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71B7CD" w14:textId="77777777" w:rsidR="0080420F" w:rsidRDefault="0080420F" w:rsidP="00E22AD5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1AD6311F" w14:textId="4B129F2F" w:rsidR="00E22AD5" w:rsidRDefault="00E22AD5" w:rsidP="0071308D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E22AD5">
        <w:rPr>
          <w:b/>
          <w:sz w:val="24"/>
          <w:szCs w:val="24"/>
        </w:rPr>
        <w:t xml:space="preserve">COSMÉTICOS EM BARRA E CONSUMO CONSCIENTE: UM CAMINHO POSSÍVEL PARA CIDADES RESILIENTES? </w:t>
      </w:r>
    </w:p>
    <w:p w14:paraId="0B614EB9" w14:textId="77777777" w:rsidR="0080420F" w:rsidRDefault="0080420F" w:rsidP="0071308D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</w:p>
    <w:p w14:paraId="5B9D6B5A" w14:textId="7A89242D" w:rsidR="007830E4" w:rsidRDefault="00E22AD5" w:rsidP="0071308D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Kellimeire Xavier Granja Campos¹</w:t>
      </w:r>
    </w:p>
    <w:p w14:paraId="52AA1FF8" w14:textId="77777777" w:rsidR="0071308D" w:rsidRDefault="0071308D" w:rsidP="0071308D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324FEB20" w14:textId="63995637" w:rsidR="00E22AD5" w:rsidRDefault="009C13EE" w:rsidP="0071308D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1</w:t>
      </w:r>
      <w:r w:rsidR="00E22AD5">
        <w:rPr>
          <w:sz w:val="24"/>
          <w:szCs w:val="24"/>
        </w:rPr>
        <w:t xml:space="preserve"> Especialista em Marketing</w:t>
      </w:r>
      <w:r w:rsidR="0080420F">
        <w:rPr>
          <w:sz w:val="24"/>
          <w:szCs w:val="24"/>
        </w:rPr>
        <w:t xml:space="preserve"> </w:t>
      </w:r>
      <w:r w:rsidR="0080420F" w:rsidRPr="0080420F">
        <w:rPr>
          <w:sz w:val="24"/>
          <w:szCs w:val="24"/>
        </w:rPr>
        <w:t>pela Universidade</w:t>
      </w:r>
      <w:r w:rsidR="0080420F">
        <w:rPr>
          <w:sz w:val="24"/>
          <w:szCs w:val="24"/>
        </w:rPr>
        <w:t xml:space="preserve"> </w:t>
      </w:r>
      <w:r w:rsidR="0080420F" w:rsidRPr="0080420F">
        <w:rPr>
          <w:sz w:val="24"/>
          <w:szCs w:val="24"/>
        </w:rPr>
        <w:t>de São Paulo, Escola Superior de Agricultura Luiz de Queiroz</w:t>
      </w:r>
      <w:r w:rsidR="007704A7">
        <w:rPr>
          <w:sz w:val="24"/>
          <w:szCs w:val="24"/>
        </w:rPr>
        <w:t>. E</w:t>
      </w:r>
      <w:r w:rsidR="0071308D">
        <w:rPr>
          <w:sz w:val="24"/>
          <w:szCs w:val="24"/>
        </w:rPr>
        <w:t>-</w:t>
      </w:r>
      <w:r w:rsidR="007704A7">
        <w:rPr>
          <w:sz w:val="24"/>
          <w:szCs w:val="24"/>
        </w:rPr>
        <w:t>mail: camposkellimeire@gmail.com</w:t>
      </w:r>
    </w:p>
    <w:p w14:paraId="704F711E" w14:textId="77777777" w:rsidR="0080420F" w:rsidRPr="00E22AD5" w:rsidRDefault="0080420F" w:rsidP="0071308D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539310FC" w14:textId="77777777" w:rsidR="007830E4" w:rsidRDefault="009C13EE" w:rsidP="0071308D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30980727" w14:textId="77777777" w:rsidR="0071308D" w:rsidRDefault="0071308D" w:rsidP="0071308D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2409A7BB" w14:textId="77777777" w:rsidR="0080420F" w:rsidRDefault="0080420F" w:rsidP="007130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mercado de </w:t>
      </w:r>
      <w:r w:rsidRPr="002A18EB">
        <w:rPr>
          <w:sz w:val="24"/>
          <w:szCs w:val="24"/>
        </w:rPr>
        <w:t>higiene pessoal, perfumaria</w:t>
      </w:r>
      <w:r>
        <w:rPr>
          <w:sz w:val="24"/>
          <w:szCs w:val="24"/>
        </w:rPr>
        <w:t xml:space="preserve"> </w:t>
      </w:r>
      <w:r w:rsidRPr="002A18EB">
        <w:rPr>
          <w:sz w:val="24"/>
          <w:szCs w:val="24"/>
        </w:rPr>
        <w:t>e cosméticos</w:t>
      </w:r>
      <w:r>
        <w:rPr>
          <w:sz w:val="24"/>
          <w:szCs w:val="24"/>
        </w:rPr>
        <w:t xml:space="preserve"> é</w:t>
      </w:r>
      <w:r w:rsidRPr="00007050">
        <w:rPr>
          <w:sz w:val="24"/>
          <w:szCs w:val="24"/>
        </w:rPr>
        <w:t xml:space="preserve"> reconhecid</w:t>
      </w:r>
      <w:r>
        <w:rPr>
          <w:sz w:val="24"/>
          <w:szCs w:val="24"/>
        </w:rPr>
        <w:t>o</w:t>
      </w:r>
      <w:r w:rsidRPr="00007050">
        <w:rPr>
          <w:sz w:val="24"/>
          <w:szCs w:val="24"/>
        </w:rPr>
        <w:t xml:space="preserve"> como um</w:t>
      </w:r>
      <w:r>
        <w:rPr>
          <w:sz w:val="24"/>
          <w:szCs w:val="24"/>
        </w:rPr>
        <w:t xml:space="preserve"> dos</w:t>
      </w:r>
      <w:r w:rsidRPr="00007050">
        <w:rPr>
          <w:sz w:val="24"/>
          <w:szCs w:val="24"/>
        </w:rPr>
        <w:t xml:space="preserve"> que mais utiliza embalagens plásticas e água em abundância em seu processo produtivo</w:t>
      </w:r>
      <w:r>
        <w:rPr>
          <w:sz w:val="24"/>
          <w:szCs w:val="24"/>
        </w:rPr>
        <w:t xml:space="preserve">, dentro desse cenário </w:t>
      </w:r>
      <w:r w:rsidRPr="00557840">
        <w:rPr>
          <w:sz w:val="24"/>
          <w:szCs w:val="24"/>
        </w:rPr>
        <w:t>o Brasil é o quarto maior mercado consumidor do mundo, moviment</w:t>
      </w:r>
      <w:r>
        <w:rPr>
          <w:sz w:val="24"/>
          <w:szCs w:val="24"/>
        </w:rPr>
        <w:t>ando</w:t>
      </w:r>
      <w:r w:rsidRPr="00557840">
        <w:rPr>
          <w:sz w:val="24"/>
          <w:szCs w:val="24"/>
        </w:rPr>
        <w:t xml:space="preserve"> US$ 26.880.000,00 (vinte e seis milhões oitocentos e oitenta mil dólares)</w:t>
      </w:r>
      <w:r>
        <w:rPr>
          <w:sz w:val="24"/>
          <w:szCs w:val="24"/>
        </w:rPr>
        <w:t xml:space="preserve"> só</w:t>
      </w:r>
      <w:r w:rsidRPr="00557840">
        <w:rPr>
          <w:sz w:val="24"/>
          <w:szCs w:val="24"/>
        </w:rPr>
        <w:t xml:space="preserve"> no ano de 202</w:t>
      </w:r>
      <w:r>
        <w:rPr>
          <w:sz w:val="24"/>
          <w:szCs w:val="24"/>
        </w:rPr>
        <w:t xml:space="preserve">2, e </w:t>
      </w:r>
      <w:r w:rsidRPr="00557840">
        <w:rPr>
          <w:sz w:val="24"/>
          <w:szCs w:val="24"/>
        </w:rPr>
        <w:t>é o segundo no ranking global que mais lança produtos anualmente</w:t>
      </w:r>
      <w:r>
        <w:rPr>
          <w:sz w:val="24"/>
          <w:szCs w:val="24"/>
        </w:rPr>
        <w:t xml:space="preserve">. Diante desses números expressivos temos o impacto ambiental desse consumo, somado com a projeção do relatório das Nações Unidas indicando que em 2054 a população mundial pode chegar em 8,1 bilhões de pessoas. Resultante desse modelo de consumo pontuado, as mudanças climáticas já são uma realidade enfrentada pelos países, e o conceito de cidade resiliente retrata a capacidade de um sistema de recuperação de equilíbrio, sem necessariamente ser igual ao estado original, trazendo essa ideia para o âmbito de cidades, que elas possuam a capacidade de acompanhar as mudanças necessárias, se readequando para contornar os danos causados por desastres naturais, que são impulsionados pelas mudanças climáticas. O consumo consciente pode ser um protagonista na redução dos impactos ambientais desse mercado, o objetivo dessa pesquisa foi analisar as práticas de uma marca de cosméticos em barra para construção de cidades resilientes. A metodologia utilizada foi a de pesquisa bibliográfica, através de artigos científicos e informações de </w:t>
      </w:r>
      <w:r w:rsidRPr="002B4513">
        <w:rPr>
          <w:sz w:val="24"/>
          <w:szCs w:val="24"/>
        </w:rPr>
        <w:t xml:space="preserve">domínio público, </w:t>
      </w:r>
      <w:r>
        <w:rPr>
          <w:sz w:val="24"/>
          <w:szCs w:val="24"/>
        </w:rPr>
        <w:t xml:space="preserve">encontradas nas </w:t>
      </w:r>
      <w:r w:rsidRPr="002B4513">
        <w:rPr>
          <w:sz w:val="24"/>
          <w:szCs w:val="24"/>
        </w:rPr>
        <w:t xml:space="preserve">redes sociais da empresa, site institucional, e ainda </w:t>
      </w:r>
      <w:r>
        <w:rPr>
          <w:sz w:val="24"/>
          <w:szCs w:val="24"/>
        </w:rPr>
        <w:t>através de entrevistas dos</w:t>
      </w:r>
      <w:r w:rsidRPr="002B4513">
        <w:rPr>
          <w:sz w:val="24"/>
          <w:szCs w:val="24"/>
        </w:rPr>
        <w:t xml:space="preserve"> fundadores da marca</w:t>
      </w:r>
      <w:r>
        <w:rPr>
          <w:sz w:val="24"/>
          <w:szCs w:val="24"/>
        </w:rPr>
        <w:t>. A escolha do</w:t>
      </w:r>
      <w:r w:rsidRPr="0099748B">
        <w:rPr>
          <w:sz w:val="24"/>
          <w:szCs w:val="24"/>
        </w:rPr>
        <w:t xml:space="preserve"> estudo de caso</w:t>
      </w:r>
      <w:r>
        <w:rPr>
          <w:sz w:val="24"/>
          <w:szCs w:val="24"/>
        </w:rPr>
        <w:t>, se deu por ser um</w:t>
      </w:r>
      <w:r w:rsidRPr="0099748B">
        <w:rPr>
          <w:sz w:val="24"/>
          <w:szCs w:val="24"/>
        </w:rPr>
        <w:t xml:space="preserve"> método, </w:t>
      </w:r>
      <w:r>
        <w:rPr>
          <w:sz w:val="24"/>
          <w:szCs w:val="24"/>
        </w:rPr>
        <w:t xml:space="preserve">de pesquisa </w:t>
      </w:r>
      <w:r w:rsidRPr="0099748B">
        <w:rPr>
          <w:sz w:val="24"/>
          <w:szCs w:val="24"/>
        </w:rPr>
        <w:t>empírica que investiga um fenômeno contemporâneo dentro de seu contexto da vida rea</w:t>
      </w:r>
      <w:r>
        <w:rPr>
          <w:sz w:val="24"/>
          <w:szCs w:val="24"/>
        </w:rPr>
        <w:t xml:space="preserve">l, uma </w:t>
      </w:r>
      <w:r w:rsidRPr="0099748B">
        <w:rPr>
          <w:sz w:val="24"/>
          <w:szCs w:val="24"/>
        </w:rPr>
        <w:t>forma de organizar dados sociais, econômicos e administrativos, para se preservar a natureza unitária do objeto estudado (Vergara, 2005)</w:t>
      </w:r>
      <w:r>
        <w:rPr>
          <w:sz w:val="24"/>
          <w:szCs w:val="24"/>
        </w:rPr>
        <w:t xml:space="preserve">. Como resultado da pesquisa, dentre as ações da empresa apresentadas, ela se propõe a eliminar </w:t>
      </w:r>
      <w:r w:rsidRPr="001C2087">
        <w:rPr>
          <w:sz w:val="24"/>
          <w:szCs w:val="24"/>
        </w:rPr>
        <w:t>100% de embalagens plásticas</w:t>
      </w:r>
      <w:r>
        <w:rPr>
          <w:sz w:val="24"/>
          <w:szCs w:val="24"/>
        </w:rPr>
        <w:t xml:space="preserve">, e diante de um mercado de produtos onde o conteúdo pode chegar a 80% de água, a adoção de produtos no formato de barras. Ela ainda utiliza o método de compensação, no qual em dois anos de produção, foi </w:t>
      </w:r>
      <w:r w:rsidRPr="00946A3A">
        <w:rPr>
          <w:sz w:val="24"/>
          <w:szCs w:val="24"/>
        </w:rPr>
        <w:t>compensado o us</w:t>
      </w:r>
      <w:r>
        <w:rPr>
          <w:sz w:val="24"/>
          <w:szCs w:val="24"/>
        </w:rPr>
        <w:t xml:space="preserve">o </w:t>
      </w:r>
      <w:r w:rsidRPr="00946A3A">
        <w:rPr>
          <w:sz w:val="24"/>
          <w:szCs w:val="24"/>
        </w:rPr>
        <w:t>de 2,5 milhões de garrafas plásticas</w:t>
      </w:r>
      <w:r>
        <w:rPr>
          <w:sz w:val="24"/>
          <w:szCs w:val="24"/>
        </w:rPr>
        <w:t xml:space="preserve">, demonstra uma alta durabilidade dos produtos vendidos, por se tratar de itens com maior concentração e menor diluição, e divulga conteúdos sobre consumo consciente. Conclui-se que mesmo frente ao desafio do consumo em excesso, o caminho para constituição de cidades resilientes também se faz através de soluções empresariais que impactam positivamente na redução de resíduos sólidos, que é um dos maiores problemas atuais das cidades brasileiras, e na gestão hídrica, além da divulgação de dados que contribuam para o consumo consciente, no qual demonstram meios de mudanças de hábitos de vida que são reforçados pelo apelo do mercado de capitalista. </w:t>
      </w:r>
    </w:p>
    <w:p w14:paraId="02D1F0E1" w14:textId="77777777" w:rsidR="0080420F" w:rsidRDefault="0080420F" w:rsidP="0071308D">
      <w:pP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4F28B7B5" w14:textId="592B668A" w:rsidR="003B2E5B" w:rsidRPr="0027781C" w:rsidRDefault="009C13EE" w:rsidP="0071308D">
      <w:pPr>
        <w:shd w:val="clear" w:color="auto" w:fill="FFFFFF"/>
        <w:tabs>
          <w:tab w:val="left" w:pos="2500"/>
        </w:tabs>
        <w:rPr>
          <w:bCs/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80420F" w:rsidRPr="0027781C">
        <w:rPr>
          <w:bCs/>
          <w:sz w:val="24"/>
          <w:szCs w:val="24"/>
        </w:rPr>
        <w:t xml:space="preserve">Cosméticos em barra; Consumo Consciente; Cidades resilientes. </w:t>
      </w:r>
    </w:p>
    <w:p w14:paraId="12AEFB45" w14:textId="77777777" w:rsidR="003B2E5B" w:rsidRPr="00FD46AA" w:rsidRDefault="003B2E5B" w:rsidP="0071308D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</w:p>
    <w:p w14:paraId="31D7EA4E" w14:textId="4C3532DE" w:rsidR="007830E4" w:rsidRPr="003B2E5B" w:rsidRDefault="0048607D" w:rsidP="0027781C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27781C" w:rsidRPr="0027781C">
        <w:rPr>
          <w:sz w:val="24"/>
          <w:szCs w:val="24"/>
        </w:rPr>
        <w:t>Bioeconomia, Créditos de Carbono, Pagamento por Serviços Ambientais, REED+, Valoração Econômica dos Recursos Ambientais, Inovação e Empreendedorismo para Negócios Sustentáveis</w:t>
      </w:r>
      <w:r w:rsidR="0027781C">
        <w:rPr>
          <w:sz w:val="24"/>
          <w:szCs w:val="24"/>
        </w:rPr>
        <w:t>.</w:t>
      </w:r>
    </w:p>
    <w:sectPr w:rsidR="007830E4" w:rsidRPr="003B2E5B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12EE60" w14:textId="77777777" w:rsidR="00093D17" w:rsidRDefault="00093D17">
      <w:r>
        <w:separator/>
      </w:r>
    </w:p>
  </w:endnote>
  <w:endnote w:type="continuationSeparator" w:id="0">
    <w:p w14:paraId="23AD71FC" w14:textId="77777777" w:rsidR="00093D17" w:rsidRDefault="00093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BF7E94" w14:textId="77777777" w:rsidR="00093D17" w:rsidRDefault="00093D17">
      <w:r>
        <w:separator/>
      </w:r>
    </w:p>
  </w:footnote>
  <w:footnote w:type="continuationSeparator" w:id="0">
    <w:p w14:paraId="514FA210" w14:textId="77777777" w:rsidR="00093D17" w:rsidRDefault="00093D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093D17"/>
    <w:rsid w:val="0027781C"/>
    <w:rsid w:val="00362A1E"/>
    <w:rsid w:val="003A6125"/>
    <w:rsid w:val="003B2E5B"/>
    <w:rsid w:val="00412814"/>
    <w:rsid w:val="0048607D"/>
    <w:rsid w:val="005D4E62"/>
    <w:rsid w:val="00626BB8"/>
    <w:rsid w:val="0071308D"/>
    <w:rsid w:val="007704A7"/>
    <w:rsid w:val="007830E4"/>
    <w:rsid w:val="007E6681"/>
    <w:rsid w:val="0080420F"/>
    <w:rsid w:val="00922504"/>
    <w:rsid w:val="009423CF"/>
    <w:rsid w:val="00957BE7"/>
    <w:rsid w:val="009C13EE"/>
    <w:rsid w:val="00A86693"/>
    <w:rsid w:val="00B26E21"/>
    <w:rsid w:val="00B826D9"/>
    <w:rsid w:val="00C64DF0"/>
    <w:rsid w:val="00C822CA"/>
    <w:rsid w:val="00CD496C"/>
    <w:rsid w:val="00E161EB"/>
    <w:rsid w:val="00E16A8E"/>
    <w:rsid w:val="00E22AD5"/>
    <w:rsid w:val="00EA154B"/>
    <w:rsid w:val="00ED2144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E22AD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545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8</cp:revision>
  <dcterms:created xsi:type="dcterms:W3CDTF">2024-11-29T22:31:00Z</dcterms:created>
  <dcterms:modified xsi:type="dcterms:W3CDTF">2024-11-30T10:51:00Z</dcterms:modified>
</cp:coreProperties>
</file>