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D936" w14:textId="77777777" w:rsidR="006463C9" w:rsidRDefault="0064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4B4ED" w14:textId="10DFC051" w:rsidR="006463C9" w:rsidRDefault="00D5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b/>
          <w:sz w:val="24"/>
          <w:szCs w:val="24"/>
        </w:rPr>
        <w:t xml:space="preserve">O caso da proliferação de Algarobas no Rio Seridó: </w:t>
      </w:r>
      <w:r w:rsidR="004B5C07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D5669C">
        <w:rPr>
          <w:rFonts w:ascii="Times New Roman" w:eastAsia="Times New Roman" w:hAnsi="Times New Roman" w:cs="Times New Roman"/>
          <w:b/>
          <w:sz w:val="24"/>
          <w:szCs w:val="24"/>
        </w:rPr>
        <w:t xml:space="preserve">ombate </w:t>
      </w:r>
      <w:r w:rsidR="000B1A1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5669C">
        <w:rPr>
          <w:rFonts w:ascii="Times New Roman" w:eastAsia="Times New Roman" w:hAnsi="Times New Roman" w:cs="Times New Roman"/>
          <w:b/>
          <w:sz w:val="24"/>
          <w:szCs w:val="24"/>
        </w:rPr>
        <w:t xml:space="preserve"> espécies invasores à luz do Direito Ambiental brasileiro.</w:t>
      </w:r>
    </w:p>
    <w:p w14:paraId="6C6DA670" w14:textId="77777777" w:rsidR="00D5669C" w:rsidRDefault="00D5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6F552" w14:textId="77777777" w:rsid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Jordy Abraão da Cunha – Discente no Curso de Direito CERES/UFRN</w:t>
      </w:r>
    </w:p>
    <w:p w14:paraId="4B4E3483" w14:textId="77777777" w:rsidR="00D5669C" w:rsidRP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i/>
          <w:iCs/>
          <w:sz w:val="24"/>
          <w:szCs w:val="24"/>
        </w:rPr>
        <w:t>cunha967@gmail.com</w:t>
      </w:r>
    </w:p>
    <w:p w14:paraId="12416ABF" w14:textId="77777777" w:rsidR="006463C9" w:rsidRDefault="00A86D8D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Mariz de Souza – Discente no Curso de Direito CERES/UFRN</w:t>
      </w:r>
    </w:p>
    <w:p w14:paraId="72A8DD1A" w14:textId="77777777" w:rsidR="006463C9" w:rsidRDefault="00A86D8D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fernandomrzsouza@gmail.com</w:t>
      </w:r>
    </w:p>
    <w:p w14:paraId="533725BB" w14:textId="77777777" w:rsidR="006463C9" w:rsidRDefault="00A86D8D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Vinicius Dutra Borges Pereira – Discente no Curso de Direito CERES/UFRN</w:t>
      </w:r>
    </w:p>
    <w:p w14:paraId="05AF575F" w14:textId="77777777" w:rsidR="00D5669C" w:rsidRP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i/>
          <w:iCs/>
          <w:sz w:val="24"/>
          <w:szCs w:val="24"/>
        </w:rPr>
        <w:t>viniciusdutrajp@hotmail.com</w:t>
      </w:r>
    </w:p>
    <w:p w14:paraId="32B78239" w14:textId="77777777" w:rsid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Mônica Medeiros Ferreira – Professora no Curso de Direito CERES/UFRN</w:t>
      </w:r>
    </w:p>
    <w:p w14:paraId="450B8CB7" w14:textId="77777777" w:rsidR="00D5669C" w:rsidRPr="00D5669C" w:rsidRDefault="00D5669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69C">
        <w:rPr>
          <w:rFonts w:ascii="Times New Roman" w:eastAsia="Times New Roman" w:hAnsi="Times New Roman" w:cs="Times New Roman"/>
          <w:i/>
          <w:iCs/>
          <w:sz w:val="24"/>
          <w:szCs w:val="24"/>
        </w:rPr>
        <w:t>anamonicamf@gmail.com</w:t>
      </w:r>
    </w:p>
    <w:p w14:paraId="6722114F" w14:textId="77777777" w:rsidR="006463C9" w:rsidRDefault="006463C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FEF2D2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FB62413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D92D" w14:textId="77777777" w:rsidR="006463C9" w:rsidRDefault="0064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A258F5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5C3B7F07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O Seridó é uma região inserida no interior do Rio Grande do Norte que recebe esse nome em razão do Rio Seridó e seus afluentes, sendo essa a principal sub-bacia que compõe o complexo hidrográfico do Piranhas-Açu, a maior bacia hidrográfica do Rio Grande do Norte. O referido curso de água é o principal rio responsável pelo desenvolvimento econômico do Município de Caicó/RN, sendo a principal fonte de água para a população.</w:t>
      </w:r>
    </w:p>
    <w:p w14:paraId="71850914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 xml:space="preserve">Tal propensão ao proveito econômico da agricultura e da pecuária, além da busca de formas a prevenir a escassez de água provocada pela seca, problema comum na região seridoense, fez com que os fazendeiros da região buscassem meios e espécies de plantas que conseguissem subsistir às longas estiagens e serem usadas como fontes de madeira e alimento para o gado da região. </w:t>
      </w:r>
    </w:p>
    <w:p w14:paraId="17BA46CB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A procura culminou na descoberta e na proliferação da algaroba (</w:t>
      </w:r>
      <w:r>
        <w:rPr>
          <w:rFonts w:ascii="Times New Roman" w:eastAsia="Times New Roman" w:hAnsi="Times New Roman" w:cs="Times New Roman"/>
          <w:i/>
          <w:iCs/>
        </w:rPr>
        <w:t>prosopis juliflora</w:t>
      </w:r>
      <w:r>
        <w:rPr>
          <w:rFonts w:ascii="Times New Roman" w:eastAsia="Times New Roman" w:hAnsi="Times New Roman" w:cs="Times New Roman"/>
        </w:rPr>
        <w:t>), planta caracterizada pelo fácil manejo, por ser resistente ao clima semiárido e grande fonte de proteína para o gado e de madeira para lenha. No entanto, nota-se que por ser uma planta externa ao bioma regional, e de fácil proliferação, é uma espécie invasora que tem se proliferado fortemente na região e no leito do rio Seridó, causando grave problema ambiental, visto que a sua proliferação tem prejudicado o crescimento e sobrevivência de espécies nativas.</w:t>
      </w:r>
    </w:p>
    <w:p w14:paraId="603A9D68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 xml:space="preserve">É nesse cenário que o presente trabalho estuda a história de como se proliferou essa espécie na região do Seridó, o problema ambiental causado à flora nativa da região e como a legislação ambiental trata as espécies invasoras que prejudicam o crescimento e manutenção do bioma  local e quais seriam os possíveis meios para resolução desse problema. </w:t>
      </w:r>
    </w:p>
    <w:p w14:paraId="43B57972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00DC03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0053183" w14:textId="77777777" w:rsidR="006463C9" w:rsidRDefault="00A86D8D">
      <w:pPr>
        <w:spacing w:after="0" w:line="240" w:lineRule="auto"/>
        <w:ind w:left="280" w:firstLine="428"/>
        <w:jc w:val="both"/>
      </w:pPr>
      <w:r>
        <w:rPr>
          <w:rFonts w:ascii="Times New Roman" w:eastAsia="Times New Roman" w:hAnsi="Times New Roman" w:cs="Times New Roman"/>
        </w:rPr>
        <w:t xml:space="preserve">O trabalho foi realizado a partir de pesquisa bibliográfica qualitativa na doutrina e legislação, além de pesquisa extensiva na literatura histórica e em veículos de notícias locais, de forma a estabelecer o </w:t>
      </w:r>
      <w:r w:rsidR="001B70A1">
        <w:rPr>
          <w:rFonts w:ascii="Times New Roman" w:eastAsia="Times New Roman" w:hAnsi="Times New Roman" w:cs="Times New Roman"/>
        </w:rPr>
        <w:t>problema causado</w:t>
      </w:r>
      <w:r>
        <w:rPr>
          <w:rFonts w:ascii="Times New Roman" w:eastAsia="Times New Roman" w:hAnsi="Times New Roman" w:cs="Times New Roman"/>
        </w:rPr>
        <w:t xml:space="preserve"> pela proliferação desenfreada da espécie invasora (algaroba) e fornecer conclusões de como o poder público pode, dentro da legislação ambiental vigente, combater esse problema e defender a manutenção dos interesses coletivos em manter o equilíbrio ambiental.</w:t>
      </w:r>
    </w:p>
    <w:p w14:paraId="724940EF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D0290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48684453" w14:textId="77777777" w:rsidR="006463C9" w:rsidRDefault="00A86D8D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 Rio Seridó, principal rio da região do Seridó, encontra-se com o seu leito tomado por algarobas, espécie invasora, que não é nativa da região, tal situação se deu pelo plantio desenfreado </w:t>
      </w:r>
      <w:r w:rsidR="001B70A1"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</w:rPr>
        <w:t xml:space="preserve"> agricultores que buscando uma fonte de alimentação para o gado e uma</w:t>
      </w:r>
      <w:r w:rsidR="001B70A1">
        <w:rPr>
          <w:rFonts w:ascii="Times New Roman" w:eastAsia="Times New Roman" w:hAnsi="Times New Roman" w:cs="Times New Roman"/>
        </w:rPr>
        <w:t xml:space="preserve"> fonte de</w:t>
      </w:r>
      <w:r>
        <w:rPr>
          <w:rFonts w:ascii="Times New Roman" w:eastAsia="Times New Roman" w:hAnsi="Times New Roman" w:cs="Times New Roman"/>
        </w:rPr>
        <w:t xml:space="preserve"> madeira para lenha, conforme relatos históricos dos moradores da região. Eles viram nessa espécie, resistente as fortes secas que assolam o sertão, um meio de garantir o sustento do gado e a viabilidade econômica de suas atividades agropecuárias.</w:t>
      </w:r>
    </w:p>
    <w:p w14:paraId="63120149" w14:textId="77777777" w:rsidR="00D5669C" w:rsidRPr="00D5669C" w:rsidRDefault="00A86D8D" w:rsidP="00D5669C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entanto, nota-se que a algaroba enquanto uma espécie importante para a agropecuária do sertão, por ser uma espécie resistente</w:t>
      </w:r>
      <w:r w:rsidR="001B70A1">
        <w:rPr>
          <w:rFonts w:ascii="Times New Roman" w:eastAsia="Times New Roman" w:hAnsi="Times New Roman" w:cs="Times New Roman"/>
        </w:rPr>
        <w:t xml:space="preserve"> ao clima do semiárido e uma</w:t>
      </w:r>
      <w:r>
        <w:rPr>
          <w:rFonts w:ascii="Times New Roman" w:eastAsia="Times New Roman" w:hAnsi="Times New Roman" w:cs="Times New Roman"/>
        </w:rPr>
        <w:t xml:space="preserve"> boa fonte de alimento para o animal, </w:t>
      </w:r>
      <w:r w:rsidR="001B70A1"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</w:rPr>
        <w:t xml:space="preserve"> é uma espécie invasora, não sendo nativa do bioma, que se espalha de forma rápida e se não for tratada com cuidado, pode se espalhar de forma desenfreada e prejudicar o crescimento de plantas nativas da caatinga, causando desequilíbrio ambiental. A situação é tão grave que a proliferação das algarobas no leito do rio é uma preocupação social, sendo, inclusive, objeto de diversos pro</w:t>
      </w:r>
      <w:r w:rsidR="001B70A1">
        <w:rPr>
          <w:rFonts w:ascii="Times New Roman" w:eastAsia="Times New Roman" w:hAnsi="Times New Roman" w:cs="Times New Roman"/>
        </w:rPr>
        <w:t>testos por parte de ativistas municipais e projetos por parte do poder público para o combate.</w:t>
      </w:r>
    </w:p>
    <w:p w14:paraId="44C84541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Dito isso, é de fundamental importância um meio ambiente ecologicamente equilibrado</w:t>
      </w:r>
      <w:r w:rsidR="00D5669C">
        <w:rPr>
          <w:rFonts w:ascii="Times New Roman" w:eastAsia="Times New Roman" w:hAnsi="Times New Roman" w:cs="Times New Roman"/>
        </w:rPr>
        <w:t xml:space="preserve">, visto que é direito fundamental previsto na Constituição Federal, conforme amplamente previsto no art. 225 da Carta Magna nacional. Logo, é indispensável </w:t>
      </w:r>
      <w:r>
        <w:rPr>
          <w:rFonts w:ascii="Times New Roman" w:eastAsia="Times New Roman" w:hAnsi="Times New Roman" w:cs="Times New Roman"/>
        </w:rPr>
        <w:t xml:space="preserve">que o Poder Público crie mecanismos para equilibrar o meio ambiente, fornecendo meios e incentivando a manutenção de um meio ambiente saudável e equilibrado. Sendo competência de todos os entes da Administração Pública, de acordo com o art. 23, VI, da Constituição Federal, a proteção ao meio ambiente, a preservação a fauna e a flora. Mantendo, ainda assim, os interesses econômicos daqueles que vivem a partir do beneficiamento da terra. </w:t>
      </w:r>
    </w:p>
    <w:p w14:paraId="5215B27E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Ademais, os Objetivos de Desenvolvimento Sustentável das Nações Unidas indicam que o poder público de cada país deve prevenir a introdução e reduzir significativamente o impacto de espécies exóticas invasoras em ecossistemas terrestres e aquáticos e controlar ou erradicar espécies prioritárias.</w:t>
      </w:r>
    </w:p>
    <w:p w14:paraId="256D6A7C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É nesse sentido que se torna cada vez mais importante a instituições de politicas públicas que combatam essas espécies invasoras. Ademais, tais políticas devem incentivar o crescimento de plantas nativas do Seridó, além de que a população busque promover uma exploração agropecuária saudável dos meios naturais que o bioma seridoense dispõe. Evidencia-se, portanto, a necessidade de edição de legislações acerca do tema, formando parcerias entre os entes que compõem o poder público, conjuntamente aos órgãos de defesa do meio ambiente como IBAMA, IDEMA, e ONGs</w:t>
      </w:r>
      <w:r w:rsidR="001B70A1">
        <w:rPr>
          <w:rFonts w:ascii="Times New Roman" w:eastAsia="Times New Roman" w:hAnsi="Times New Roman" w:cs="Times New Roman"/>
        </w:rPr>
        <w:t>.</w:t>
      </w:r>
    </w:p>
    <w:p w14:paraId="719AE14C" w14:textId="77777777" w:rsidR="006463C9" w:rsidRDefault="00A86D8D">
      <w:pPr>
        <w:spacing w:after="0" w:line="240" w:lineRule="auto"/>
        <w:ind w:left="278" w:firstLine="425"/>
        <w:jc w:val="both"/>
      </w:pPr>
      <w:r>
        <w:rPr>
          <w:rFonts w:ascii="Times New Roman" w:eastAsia="Times New Roman" w:hAnsi="Times New Roman" w:cs="Times New Roman"/>
        </w:rPr>
        <w:t>Outrossim, empresas do setor privado devem receber estímulos de modo a executar a supressão ou controle da espécie invasora, e o investimento em medidas socioeducativas para conscientizar a população de que a exploração ambiental consciente deve ser recurso prioritário para um meio ambiente saudável, proporcionando uma exploração econômica que vigorará de forma longeva.</w:t>
      </w:r>
    </w:p>
    <w:p w14:paraId="5DC22109" w14:textId="77777777" w:rsidR="006463C9" w:rsidRDefault="006463C9">
      <w:pPr>
        <w:spacing w:after="0" w:line="240" w:lineRule="auto"/>
        <w:ind w:left="27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A3CFE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82DD9A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067C2435" w14:textId="77777777" w:rsidR="006463C9" w:rsidRDefault="00A86D8D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Portanto, demonstra-se que </w:t>
      </w:r>
      <w:r w:rsidR="001B70A1">
        <w:rPr>
          <w:rFonts w:ascii="Times New Roman" w:eastAsia="Times New Roman" w:hAnsi="Times New Roman" w:cs="Times New Roman"/>
        </w:rPr>
        <w:t xml:space="preserve">o direito a um meio ambiente equilibrado é um direito difuso de toda a sociedade e das futuras gerações, e que para que as próximas gerações de seridoenses consigam se beneficiar de um rio Seridó limpo, da preservação consciente do bioma da região é de fundamental importância que a exploração e </w:t>
      </w:r>
      <w:r w:rsidR="004E7955">
        <w:rPr>
          <w:rFonts w:ascii="Times New Roman" w:eastAsia="Times New Roman" w:hAnsi="Times New Roman" w:cs="Times New Roman"/>
        </w:rPr>
        <w:t>proliferação</w:t>
      </w:r>
      <w:r w:rsidR="001B70A1">
        <w:rPr>
          <w:rFonts w:ascii="Times New Roman" w:eastAsia="Times New Roman" w:hAnsi="Times New Roman" w:cs="Times New Roman"/>
        </w:rPr>
        <w:t xml:space="preserve"> de forma desenfreada e descontrolada da</w:t>
      </w:r>
      <w:r w:rsidR="004E7955">
        <w:rPr>
          <w:rFonts w:ascii="Times New Roman" w:eastAsia="Times New Roman" w:hAnsi="Times New Roman" w:cs="Times New Roman"/>
        </w:rPr>
        <w:t xml:space="preserve"> algaroba seja controlado.</w:t>
      </w:r>
    </w:p>
    <w:p w14:paraId="6385AEC3" w14:textId="77777777" w:rsidR="004E7955" w:rsidRDefault="004E7955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 situação já se tornou um problema ambienta público e que afeta toda a sociedade seridoense que depende não só de uma forma econômica, mas também social, de um meio ambiente controlado, do bioma da caatinga, que predomina na região, continue preservado e conservado. Sendo estabelecido que é um direito fundamental presente na constituição federal de 1988 o direito a um meio ambiente preservado e equilibrado, impõe-se a urgência </w:t>
      </w:r>
      <w:r>
        <w:rPr>
          <w:rFonts w:ascii="Times New Roman" w:eastAsia="Times New Roman" w:hAnsi="Times New Roman" w:cs="Times New Roman"/>
        </w:rPr>
        <w:lastRenderedPageBreak/>
        <w:t>do poder público federal, estadual e municipal exercerem seus deveres de lutarem pela preservação do meio ambiente.</w:t>
      </w:r>
    </w:p>
    <w:p w14:paraId="1A8E60CF" w14:textId="77777777" w:rsidR="004E7955" w:rsidRDefault="004E7955">
      <w:pPr>
        <w:spacing w:after="0" w:line="240" w:lineRule="auto"/>
        <w:ind w:left="280" w:firstLine="428"/>
        <w:jc w:val="both"/>
      </w:pPr>
      <w:r>
        <w:rPr>
          <w:rFonts w:ascii="Times New Roman" w:eastAsia="Times New Roman" w:hAnsi="Times New Roman" w:cs="Times New Roman"/>
        </w:rPr>
        <w:t>Logo, demonstra-se que é de vital importância a promoção de medidas de combate e controle as espécies predadoras e medidas que fomentem o plantio de plantas naturais ao bioma caatinga, é de grande importância e de competência do poder público. Este que detem os meios legais e jurídicos de tomarem tais medidas, de forma que não só se observe as necessidades econômicas dos munícipes, mas como também equilibre tais necessidades para com o interesse de toda sociedade que irá se beneficiar de um meio ambiente limpo, preservado e equilibrado.</w:t>
      </w:r>
    </w:p>
    <w:p w14:paraId="6324A33D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7444A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4E7955">
        <w:rPr>
          <w:rFonts w:ascii="Times New Roman" w:eastAsia="Times New Roman" w:hAnsi="Times New Roman" w:cs="Times New Roman"/>
        </w:rPr>
        <w:t>DIREITO AMBIENTAL; ALGAROBAS; COMBATE A ESPÉCIES INVASORAS; RIO SERIDÓ.</w:t>
      </w:r>
    </w:p>
    <w:p w14:paraId="3923784A" w14:textId="77777777" w:rsidR="006463C9" w:rsidRDefault="006463C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A8B92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15592DF8" w14:textId="77777777" w:rsidR="006463C9" w:rsidRDefault="00A86D8D">
      <w:pPr>
        <w:spacing w:after="0" w:line="240" w:lineRule="auto"/>
        <w:ind w:left="280" w:firstLine="428"/>
        <w:jc w:val="both"/>
      </w:pPr>
      <w:r>
        <w:rPr>
          <w:rFonts w:ascii="Times New Roman" w:eastAsia="Times New Roman" w:hAnsi="Times New Roman" w:cs="Times New Roman"/>
        </w:rPr>
        <w:t>Agradeço a UFRN e ao CERES, por incentivarem a pesquisa e o ambiente acadêmico, de forma a desenvolver melhor os debates científicos e sociais que são de ampla importância para desenvolvimento da sociedade como um todo.</w:t>
      </w:r>
    </w:p>
    <w:p w14:paraId="194532FA" w14:textId="77777777" w:rsidR="006463C9" w:rsidRDefault="006463C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156EC" w14:textId="77777777" w:rsidR="006463C9" w:rsidRDefault="00A86D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2A3054C2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3052B9" w14:textId="77777777" w:rsidR="006463C9" w:rsidRPr="004E7955" w:rsidRDefault="00A86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955">
        <w:rPr>
          <w:rFonts w:ascii="Times New Roman" w:eastAsia="Times New Roman" w:hAnsi="Times New Roman" w:cs="Times New Roman"/>
        </w:rPr>
        <w:t>ALGAROBA pode ser boa alternativa para Semiárido, se bem manejada. </w:t>
      </w:r>
      <w:r w:rsidRPr="004E7955">
        <w:rPr>
          <w:rFonts w:ascii="Times New Roman" w:eastAsia="Times New Roman" w:hAnsi="Times New Roman" w:cs="Times New Roman"/>
          <w:b/>
          <w:bCs/>
        </w:rPr>
        <w:t>Diário do Nordeste</w:t>
      </w:r>
      <w:r w:rsidRPr="004E7955">
        <w:rPr>
          <w:rFonts w:ascii="Times New Roman" w:eastAsia="Times New Roman" w:hAnsi="Times New Roman" w:cs="Times New Roman"/>
        </w:rPr>
        <w:t>, [</w:t>
      </w:r>
      <w:r w:rsidRPr="004E7955">
        <w:rPr>
          <w:rFonts w:ascii="Times New Roman" w:eastAsia="Times New Roman" w:hAnsi="Times New Roman" w:cs="Times New Roman"/>
          <w:i/>
          <w:iCs/>
        </w:rPr>
        <w:t>S. l.</w:t>
      </w:r>
      <w:r w:rsidRPr="004E7955">
        <w:rPr>
          <w:rFonts w:ascii="Times New Roman" w:eastAsia="Times New Roman" w:hAnsi="Times New Roman" w:cs="Times New Roman"/>
        </w:rPr>
        <w:t>], p. única, 8 jan. 2014. Disponível em: https://diariodonordeste.verdesmares.com.br/negocios/algaroba-pode-ser-boa-alternativa-para-semiarido-se-bem-manejada-1.790349. Acesso em: 19 set. 2023.</w:t>
      </w:r>
    </w:p>
    <w:p w14:paraId="27E2382F" w14:textId="77777777" w:rsidR="004E7955" w:rsidRPr="004E7955" w:rsidRDefault="004E79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9226A9" w14:textId="77777777" w:rsidR="004E7955" w:rsidRPr="004E7955" w:rsidRDefault="004E79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955">
        <w:rPr>
          <w:rFonts w:ascii="Times New Roman" w:hAnsi="Times New Roman" w:cs="Times New Roman"/>
          <w:color w:val="000000"/>
          <w:shd w:val="clear" w:color="auto" w:fill="FFFFFF"/>
        </w:rPr>
        <w:t>BRASIL. [Constituição (1988)]. </w:t>
      </w:r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CONSTITUIÇÃO DA REPÚBLICA FEDERATIVA DO BRASIL DE 1988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. [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: 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n.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], 1988. Disponível em: https://www.planalto.gov.br/ccivil_03/constituicao/constituicao.htm. Acesso em: 20 set. 2023.</w:t>
      </w:r>
    </w:p>
    <w:p w14:paraId="7DE1F516" w14:textId="77777777" w:rsidR="006463C9" w:rsidRPr="004E7955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844912" w14:textId="77777777" w:rsidR="006463C9" w:rsidRPr="004E7955" w:rsidRDefault="00A86D8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7955">
        <w:rPr>
          <w:rFonts w:ascii="Times New Roman" w:hAnsi="Times New Roman" w:cs="Times New Roman"/>
          <w:color w:val="000000"/>
          <w:shd w:val="clear" w:color="auto" w:fill="FFFFFF"/>
        </w:rPr>
        <w:t>IDEMA notifica Prefeitura de Caicó para retirada de cercas e currais de dentro do Rio Seridó. </w:t>
      </w:r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Blog Marcos Dantas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], p. única, 24 maio 2018. Disponível em: https://marcosdantas.com/idema-notifica-prefeitura-de-caico-para-retirar-cercas-e-currais-de-dentro-do-rio-serido/. Acesso em: 20 set. 2023.</w:t>
      </w:r>
    </w:p>
    <w:p w14:paraId="4DF42FF3" w14:textId="77777777" w:rsidR="004E7955" w:rsidRPr="004E7955" w:rsidRDefault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E05326" w14:textId="77777777" w:rsidR="004E7955" w:rsidRPr="004E7955" w:rsidRDefault="004E7955" w:rsidP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7955">
        <w:rPr>
          <w:rFonts w:ascii="Times New Roman" w:hAnsi="Times New Roman" w:cs="Times New Roman"/>
          <w:color w:val="000000"/>
          <w:shd w:val="clear" w:color="auto" w:fill="FFFFFF"/>
        </w:rPr>
        <w:t>ESPÉCIES EXÓTICAS INVASORAS: ESTRATÉGIA NACIONAL E PLANO DE IMPLEMENTAÇÃO 2019. </w:t>
      </w:r>
      <w:r w:rsidRPr="004E79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IBAMA e ICMBio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, [</w:t>
      </w:r>
      <w:r w:rsidRPr="004E795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S. l.</w:t>
      </w:r>
      <w:r w:rsidRPr="004E7955">
        <w:rPr>
          <w:rFonts w:ascii="Times New Roman" w:hAnsi="Times New Roman" w:cs="Times New Roman"/>
          <w:color w:val="000000"/>
          <w:shd w:val="clear" w:color="auto" w:fill="FFFFFF"/>
        </w:rPr>
        <w:t>], p. unica, 14 jul. 2020. Disponível em: https://www.ibama.gov.br/phocadownload/biodiversidade/especies-exoticas-invasoras/2020/2020-07-14-ibama-especies-exoticas.pdf. Acesso em: 20 set. 2023.</w:t>
      </w:r>
    </w:p>
    <w:p w14:paraId="57E2926C" w14:textId="77777777" w:rsidR="004E7955" w:rsidRPr="004E7955" w:rsidRDefault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A182D3A" w14:textId="77777777" w:rsidR="004E7955" w:rsidRPr="004E7955" w:rsidRDefault="004E79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8BC470" w14:textId="77777777" w:rsidR="004E7955" w:rsidRPr="004E7955" w:rsidRDefault="004E7955" w:rsidP="004E79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955">
        <w:rPr>
          <w:rFonts w:ascii="Times New Roman" w:eastAsia="Times New Roman" w:hAnsi="Times New Roman" w:cs="Times New Roman"/>
        </w:rPr>
        <w:t>RIBASKI, Jorge; DRUMOND, Marcos Antônio; OLIVEIRA, Visêldo Ribeiro de; NASCIMENTO, Clóvis Eduardo de Souza. Algaroba (Prosopis juliflora): Árvore de Uso Múltiplo para a Região Semiárida Brasileira. </w:t>
      </w:r>
      <w:r w:rsidRPr="004E7955">
        <w:rPr>
          <w:rFonts w:ascii="Times New Roman" w:eastAsia="Times New Roman" w:hAnsi="Times New Roman" w:cs="Times New Roman"/>
          <w:b/>
          <w:bCs/>
        </w:rPr>
        <w:t>COMUNICADO TÉCNICO 240</w:t>
      </w:r>
      <w:r w:rsidRPr="004E7955">
        <w:rPr>
          <w:rFonts w:ascii="Times New Roman" w:eastAsia="Times New Roman" w:hAnsi="Times New Roman" w:cs="Times New Roman"/>
        </w:rPr>
        <w:t>, [</w:t>
      </w:r>
      <w:r w:rsidRPr="004E7955">
        <w:rPr>
          <w:rFonts w:ascii="Times New Roman" w:eastAsia="Times New Roman" w:hAnsi="Times New Roman" w:cs="Times New Roman"/>
          <w:i/>
          <w:iCs/>
        </w:rPr>
        <w:t>S. l.</w:t>
      </w:r>
      <w:r w:rsidRPr="004E7955">
        <w:rPr>
          <w:rFonts w:ascii="Times New Roman" w:eastAsia="Times New Roman" w:hAnsi="Times New Roman" w:cs="Times New Roman"/>
        </w:rPr>
        <w:t>], p. 1-8, 19 out. 2009. Disponível em: https://ainfo.cnptia.embrapa.br/digital/bitstream/CNPF-2010/46391/1/CT240.pdf. Acesso em: 19 set. 2023.</w:t>
      </w:r>
    </w:p>
    <w:p w14:paraId="18FBE9A3" w14:textId="77777777" w:rsidR="004E7955" w:rsidRDefault="004E7955">
      <w:pPr>
        <w:spacing w:after="0" w:line="240" w:lineRule="auto"/>
        <w:rPr>
          <w:rFonts w:ascii="Segoe UI" w:hAnsi="Segoe UI" w:cs="Segoe UI"/>
          <w:color w:val="000000"/>
          <w:highlight w:val="white"/>
        </w:rPr>
      </w:pPr>
    </w:p>
    <w:p w14:paraId="133EC9E4" w14:textId="77777777" w:rsidR="006463C9" w:rsidRDefault="006463C9">
      <w:pPr>
        <w:spacing w:after="0" w:line="240" w:lineRule="auto"/>
        <w:rPr>
          <w:rFonts w:ascii="Segoe UI" w:hAnsi="Segoe UI" w:cs="Segoe UI"/>
          <w:color w:val="000000"/>
          <w:highlight w:val="white"/>
        </w:rPr>
      </w:pPr>
    </w:p>
    <w:p w14:paraId="6AD3E1BA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879BB9" w14:textId="77777777" w:rsidR="006463C9" w:rsidRDefault="006463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6DEB7D" w14:textId="77777777" w:rsidR="006463C9" w:rsidRDefault="006463C9" w:rsidP="00D5669C">
      <w:pPr>
        <w:spacing w:after="0" w:line="240" w:lineRule="auto"/>
        <w:jc w:val="both"/>
      </w:pPr>
    </w:p>
    <w:sectPr w:rsidR="006463C9">
      <w:headerReference w:type="default" r:id="rId7"/>
      <w:footerReference w:type="default" r:id="rId8"/>
      <w:pgSz w:w="11906" w:h="16838"/>
      <w:pgMar w:top="1417" w:right="1841" w:bottom="1417" w:left="1701" w:header="284" w:footer="4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D06B" w14:textId="77777777" w:rsidR="004C34CD" w:rsidRDefault="004C34CD">
      <w:pPr>
        <w:spacing w:after="0" w:line="240" w:lineRule="auto"/>
      </w:pPr>
      <w:r>
        <w:separator/>
      </w:r>
    </w:p>
  </w:endnote>
  <w:endnote w:type="continuationSeparator" w:id="0">
    <w:p w14:paraId="27BCD5C3" w14:textId="77777777" w:rsidR="004C34CD" w:rsidRDefault="004C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290F" w14:textId="77777777" w:rsidR="006463C9" w:rsidRDefault="00A86D8D">
    <w:pPr>
      <w:pStyle w:val="Rodap"/>
      <w:ind w:left="-1701"/>
      <w:jc w:val="right"/>
    </w:pPr>
    <w:r>
      <w:t xml:space="preserve"> </w:t>
    </w:r>
    <w:r>
      <w:rPr>
        <w:noProof/>
      </w:rPr>
      <w:drawing>
        <wp:inline distT="0" distB="0" distL="0" distR="0" wp14:anchorId="0CD96313" wp14:editId="0ABA99B6">
          <wp:extent cx="4570095" cy="504825"/>
          <wp:effectExtent l="0" t="0" r="0" b="0"/>
          <wp:docPr id="2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3689801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511" b="38972"/>
                  <a:stretch>
                    <a:fillRect/>
                  </a:stretch>
                </pic:blipFill>
                <pic:spPr bwMode="auto">
                  <a:xfrm>
                    <a:off x="0" y="0"/>
                    <a:ext cx="457009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2AF5" w14:textId="77777777" w:rsidR="004C34CD" w:rsidRDefault="004C34CD">
      <w:pPr>
        <w:spacing w:after="0" w:line="240" w:lineRule="auto"/>
      </w:pPr>
      <w:r>
        <w:separator/>
      </w:r>
    </w:p>
  </w:footnote>
  <w:footnote w:type="continuationSeparator" w:id="0">
    <w:p w14:paraId="7C212A4E" w14:textId="77777777" w:rsidR="004C34CD" w:rsidRDefault="004C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7871" w14:textId="77777777" w:rsidR="006463C9" w:rsidRDefault="00A86D8D">
    <w:pPr>
      <w:pStyle w:val="Cabealho"/>
      <w:jc w:val="center"/>
    </w:pPr>
    <w:r>
      <w:rPr>
        <w:noProof/>
      </w:rPr>
      <w:drawing>
        <wp:inline distT="0" distB="0" distL="0" distR="0" wp14:anchorId="25991A65" wp14:editId="7D965F77">
          <wp:extent cx="5000625" cy="1292225"/>
          <wp:effectExtent l="0" t="0" r="0" b="0"/>
          <wp:docPr id="1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14883618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500" b="21470"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9"/>
    <w:rsid w:val="000B1A1F"/>
    <w:rsid w:val="001B70A1"/>
    <w:rsid w:val="004B5C07"/>
    <w:rsid w:val="004C34CD"/>
    <w:rsid w:val="004E7955"/>
    <w:rsid w:val="006463C9"/>
    <w:rsid w:val="00761BC2"/>
    <w:rsid w:val="00A86D8D"/>
    <w:rsid w:val="00D5669C"/>
    <w:rsid w:val="00E72267"/>
    <w:rsid w:val="00FA6956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9474"/>
  <w15:docId w15:val="{8CB0DE86-DBE1-4260-BDCB-345F8F31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66031"/>
  </w:style>
  <w:style w:type="character" w:customStyle="1" w:styleId="RodapChar">
    <w:name w:val="Rodapé Char"/>
    <w:basedOn w:val="Fontepargpadro"/>
    <w:link w:val="Rodap"/>
    <w:uiPriority w:val="99"/>
    <w:qFormat/>
    <w:rsid w:val="00066031"/>
  </w:style>
  <w:style w:type="character" w:customStyle="1" w:styleId="LinkdaInternet">
    <w:name w:val="Link da Internet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10DC6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45DE0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A4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1435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dc:description/>
  <cp:lastModifiedBy>jordy cunha</cp:lastModifiedBy>
  <cp:revision>6</cp:revision>
  <dcterms:created xsi:type="dcterms:W3CDTF">2023-09-21T22:31:00Z</dcterms:created>
  <dcterms:modified xsi:type="dcterms:W3CDTF">2023-09-21T22:42:00Z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