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AED15F2" w14:textId="4978F28A" w:rsidR="00D44EC8" w:rsidRDefault="00627794" w:rsidP="00E16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RESGATE DE </w:t>
      </w:r>
      <w:r w:rsidRPr="00D44EC8">
        <w:rPr>
          <w:rFonts w:ascii="Times New Roman" w:hAnsi="Times New Roman" w:cs="Times New Roman"/>
          <w:b/>
          <w:bCs/>
          <w:color w:val="002F3C"/>
          <w:sz w:val="28"/>
          <w:szCs w:val="28"/>
        </w:rPr>
        <w:t>JOGOS E BRINCADEIRAS</w:t>
      </w:r>
      <w:r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TRADICIONAIS:</w:t>
      </w:r>
      <w:r w:rsidRPr="00D44EC8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  <w:sz w:val="28"/>
          <w:szCs w:val="28"/>
        </w:rPr>
        <w:t>IMPACTOS NO DESEMPENHO MOTOR DE ESCOLARES N</w:t>
      </w:r>
      <w:r w:rsidRPr="00D44EC8">
        <w:rPr>
          <w:rFonts w:ascii="Times New Roman" w:hAnsi="Times New Roman" w:cs="Times New Roman"/>
          <w:b/>
          <w:bCs/>
          <w:color w:val="002F3C"/>
          <w:sz w:val="28"/>
          <w:szCs w:val="28"/>
        </w:rPr>
        <w:t>O ASSENTAMENTO UATUMÃ.</w:t>
      </w:r>
    </w:p>
    <w:p w14:paraId="3FFD85C1" w14:textId="77777777" w:rsidR="00E16A1A" w:rsidRPr="00D44EC8" w:rsidRDefault="00E16A1A" w:rsidP="00E16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36C4458F" w14:textId="75040D0B" w:rsidR="00E16A1A" w:rsidRDefault="00D44EC8" w:rsidP="0014588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Brenner Petrônio Dias Monteiro – </w:t>
      </w:r>
      <w:r w:rsidR="00145880">
        <w:rPr>
          <w:rFonts w:ascii="Arial" w:hAnsi="Arial" w:cs="Arial"/>
          <w:b/>
          <w:bCs/>
          <w:color w:val="002F3C"/>
          <w:sz w:val="20"/>
          <w:szCs w:val="20"/>
        </w:rPr>
        <w:t>Escola Municipal H</w:t>
      </w:r>
      <w:r w:rsidR="00E16A1A">
        <w:rPr>
          <w:rFonts w:ascii="Arial" w:hAnsi="Arial" w:cs="Arial"/>
          <w:b/>
          <w:bCs/>
          <w:color w:val="002F3C"/>
          <w:sz w:val="20"/>
          <w:szCs w:val="20"/>
        </w:rPr>
        <w:t>ugo</w:t>
      </w:r>
      <w:r w:rsidR="00145880">
        <w:rPr>
          <w:rFonts w:ascii="Arial" w:hAnsi="Arial" w:cs="Arial"/>
          <w:b/>
          <w:bCs/>
          <w:color w:val="002F3C"/>
          <w:sz w:val="20"/>
          <w:szCs w:val="20"/>
        </w:rPr>
        <w:t xml:space="preserve"> C</w:t>
      </w:r>
      <w:r w:rsidR="00E16A1A">
        <w:rPr>
          <w:rFonts w:ascii="Arial" w:hAnsi="Arial" w:cs="Arial"/>
          <w:b/>
          <w:bCs/>
          <w:color w:val="002F3C"/>
          <w:sz w:val="20"/>
          <w:szCs w:val="20"/>
        </w:rPr>
        <w:t>astelo Branco</w:t>
      </w:r>
    </w:p>
    <w:p w14:paraId="2240AB7C" w14:textId="53B3E0CF" w:rsidR="00674210" w:rsidRPr="004B1D01" w:rsidRDefault="004B1D01" w:rsidP="0014588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proofErr w:type="gramStart"/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proofErr w:type="gramEnd"/>
      <w:r w:rsidR="00D44EC8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D44EC8" w:rsidRPr="00D44EC8">
        <w:rPr>
          <w:rFonts w:ascii="Arial" w:hAnsi="Arial" w:cs="Arial"/>
          <w:b/>
          <w:bCs/>
          <w:color w:val="002F3C"/>
          <w:sz w:val="20"/>
          <w:szCs w:val="20"/>
        </w:rPr>
        <w:t>prof.brennermonteiro@gmail.com</w:t>
      </w:r>
    </w:p>
    <w:p w14:paraId="7EDC9A43" w14:textId="57134DEC" w:rsidR="00FC5A44" w:rsidRDefault="00E16A1A" w:rsidP="0014588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</w:t>
      </w:r>
      <w:r w:rsidR="00FC5A44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C22278">
        <w:rPr>
          <w:rFonts w:ascii="Arial" w:hAnsi="Arial" w:cs="Arial"/>
          <w:b/>
          <w:bCs/>
          <w:color w:val="002F3C"/>
          <w:sz w:val="20"/>
          <w:szCs w:val="20"/>
        </w:rPr>
        <w:t xml:space="preserve"> Maísa Lemos de Lima –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22278">
        <w:rPr>
          <w:rFonts w:ascii="Arial" w:hAnsi="Arial" w:cs="Arial"/>
          <w:b/>
          <w:bCs/>
          <w:color w:val="002F3C"/>
          <w:sz w:val="20"/>
          <w:szCs w:val="20"/>
        </w:rPr>
        <w:t>Universidade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proofErr w:type="spellStart"/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r w:rsidR="007D43ED">
        <w:rPr>
          <w:rFonts w:ascii="Arial" w:hAnsi="Arial" w:cs="Arial"/>
          <w:b/>
          <w:bCs/>
          <w:color w:val="002F3C"/>
          <w:sz w:val="20"/>
          <w:szCs w:val="20"/>
        </w:rPr>
        <w:t>: lemosnaisa@gm</w:t>
      </w:r>
      <w:r w:rsidR="00E85652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7D43ED">
        <w:rPr>
          <w:rFonts w:ascii="Arial" w:hAnsi="Arial" w:cs="Arial"/>
          <w:b/>
          <w:bCs/>
          <w:color w:val="002F3C"/>
          <w:sz w:val="20"/>
          <w:szCs w:val="20"/>
        </w:rPr>
        <w:t>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69AD9192" w14:textId="1AA14DDF" w:rsidR="00E16A1A" w:rsidRDefault="00BC0A66" w:rsidP="0014588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</w:t>
      </w:r>
      <w:r w:rsidR="00E16A1A">
        <w:rPr>
          <w:rFonts w:ascii="Arial" w:hAnsi="Arial" w:cs="Arial"/>
          <w:b/>
          <w:bCs/>
          <w:color w:val="002F3C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002F3C"/>
          <w:sz w:val="20"/>
          <w:szCs w:val="20"/>
        </w:rPr>
        <w:t>Autor 3 – Renata Alves Duarte –</w:t>
      </w:r>
      <w:r w:rsidR="00E16A1A">
        <w:rPr>
          <w:rFonts w:ascii="Arial" w:hAnsi="Arial" w:cs="Arial"/>
          <w:b/>
          <w:bCs/>
          <w:color w:val="002F3C"/>
          <w:sz w:val="20"/>
          <w:szCs w:val="20"/>
        </w:rPr>
        <w:t xml:space="preserve"> Escola Municipal Hugo Castelo Branco</w:t>
      </w:r>
    </w:p>
    <w:p w14:paraId="49233BBE" w14:textId="690E6E62" w:rsidR="00BC0A66" w:rsidRDefault="00BC0A66" w:rsidP="0014588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proofErr w:type="spellEnd"/>
      <w:proofErr w:type="gram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bookmarkStart w:id="0" w:name="_GoBack"/>
      <w:r>
        <w:rPr>
          <w:rFonts w:ascii="Arial" w:hAnsi="Arial" w:cs="Arial"/>
          <w:b/>
          <w:bCs/>
          <w:color w:val="002F3C"/>
          <w:sz w:val="20"/>
          <w:szCs w:val="20"/>
        </w:rPr>
        <w:t>renataduarte1898@gmail.com</w:t>
      </w:r>
      <w:bookmarkEnd w:id="0"/>
    </w:p>
    <w:p w14:paraId="2A8C5E0F" w14:textId="1F5D17A1" w:rsidR="00FC5A44" w:rsidRPr="004B1D01" w:rsidRDefault="00FC5A44" w:rsidP="00E16A1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E16A1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5910480" w14:textId="1B355431" w:rsidR="00DA190F" w:rsidRPr="00EB23C2" w:rsidRDefault="00EB23C2" w:rsidP="00EB23C2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Eixo_</w:t>
      </w:r>
      <w:r w:rsidR="00D44EC8" w:rsidRPr="00EB23C2">
        <w:rPr>
          <w:b/>
          <w:bCs/>
          <w:color w:val="000000" w:themeColor="text1"/>
        </w:rPr>
        <w:t>04</w:t>
      </w:r>
      <w:r w:rsidR="00832F42">
        <w:rPr>
          <w:color w:val="000000" w:themeColor="text1"/>
        </w:rPr>
        <w:t xml:space="preserve"> - </w:t>
      </w:r>
      <w:r w:rsidR="00DA190F" w:rsidRPr="00EB23C2">
        <w:rPr>
          <w:color w:val="000000" w:themeColor="text1"/>
        </w:rPr>
        <w:t>Educação e Inclusão</w:t>
      </w:r>
    </w:p>
    <w:p w14:paraId="723371AB" w14:textId="77777777" w:rsidR="008B159A" w:rsidRPr="00D711E4" w:rsidRDefault="008B159A" w:rsidP="00EB23C2">
      <w:pPr>
        <w:pStyle w:val="NormalWeb"/>
        <w:spacing w:before="0" w:beforeAutospacing="0" w:after="150" w:afterAutospacing="0"/>
        <w:jc w:val="both"/>
        <w:rPr>
          <w:color w:val="919298"/>
        </w:rPr>
      </w:pPr>
    </w:p>
    <w:p w14:paraId="1B4CE6AD" w14:textId="769C3EC4" w:rsidR="00D711E4" w:rsidRPr="00627794" w:rsidRDefault="00D711E4" w:rsidP="00EB23C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79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Resumo</w:t>
      </w:r>
    </w:p>
    <w:p w14:paraId="3F79DDB3" w14:textId="6A03C04D" w:rsidR="00860E50" w:rsidRPr="00832F42" w:rsidRDefault="00860E50" w:rsidP="0062779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Este estudo discute as dificuldades enfrentadas pelos professores da Escola Municipal Hugo Castelo Branco, situada no Assentamento Uatumã, em Presidente Figueiredo – AM, ao tentarem resgatar jogos e brincadeiras tradicionais. Nota-se que a falta de experiências motoras, que antes eram comuns no dia a dia da comunidade, torna mais difícil o processo de ensino-aprendizagem nos primeiros anos escolares. Atividades como amarelinha, peão e bolinha de gude ajudavam no desenvolvimento motor e cognitivo, </w:t>
      </w:r>
      <w:proofErr w:type="gramStart"/>
      <w:r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>porém</w:t>
      </w:r>
      <w:proofErr w:type="gramEnd"/>
      <w:r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atualmente estão em desuso. A pesquisa procura refletir sobre como as intervenções pedagógicas podem ajudar a desenvolver </w:t>
      </w:r>
      <w:r w:rsidR="00EB23C2"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>as habilidades motoras básicas.</w:t>
      </w:r>
    </w:p>
    <w:p w14:paraId="413B03E1" w14:textId="75152CDC" w:rsidR="00860E50" w:rsidRPr="00832F42" w:rsidRDefault="00860E50" w:rsidP="00EB23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F4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Palavras-chave:</w:t>
      </w:r>
      <w:r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Ensino; Jogos; Brincadeiras; </w:t>
      </w:r>
      <w:r w:rsidR="00627794"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Assentamento; </w:t>
      </w:r>
      <w:r w:rsidRPr="00832F42">
        <w:rPr>
          <w:rFonts w:ascii="Times New Roman" w:hAnsi="Times New Roman" w:cs="Times New Roman"/>
          <w:color w:val="000000" w:themeColor="text1"/>
          <w:sz w:val="22"/>
          <w:szCs w:val="22"/>
        </w:rPr>
        <w:t>Presidente Figueiredo.</w:t>
      </w:r>
    </w:p>
    <w:p w14:paraId="68B5D7BB" w14:textId="3B48CD52" w:rsidR="00860E50" w:rsidRPr="00627794" w:rsidRDefault="00EB23C2" w:rsidP="00EB23C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7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Introdução </w:t>
      </w:r>
    </w:p>
    <w:p w14:paraId="69B5177B" w14:textId="1B548FCF" w:rsidR="00627794" w:rsidRDefault="00860E50" w:rsidP="00832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EB23C2">
        <w:rPr>
          <w:rFonts w:ascii="Times New Roman" w:hAnsi="Times New Roman" w:cs="Times New Roman"/>
          <w:color w:val="000000" w:themeColor="text1"/>
        </w:rPr>
        <w:t xml:space="preserve">Os jogos e brincadeiras são ferramentas significativas para o desenvolvimento das habilidades motoras e cognitivas dos alunos no contexto educacional. Essas expressões culturais, que são passadas entre </w:t>
      </w:r>
      <w:r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gerações, representam a identidade de uma comunidade e contêm componentes históricos e sociais (CASCUDO, 1984; KISHIMOTO, 1998).</w:t>
      </w:r>
      <w:r w:rsidR="00627794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</w:p>
    <w:p w14:paraId="53856139" w14:textId="7F245541" w:rsidR="00832F42" w:rsidRDefault="003C46A9" w:rsidP="00832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860E50"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desaparecimento de jogos e brincadeiras tradicionais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para </w:t>
      </w:r>
      <w:r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Bernardes (2005) </w:t>
      </w:r>
      <w:r w:rsidR="00860E50"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está ligado a fatores como o crescimento da televisão, a difusão dos jogos eletrônicos e as mudanças nos espaços de interação social. N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esse sentido, na</w:t>
      </w:r>
      <w:r w:rsidR="00860E50" w:rsidRP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Escola no Assentamento Uatumã, observou-se, durante as aulas de Educação Física, que certas habilidades coordenativas estavam em níveis inferiores ao esperado, particularmente nas áreas de locomoção, manipulação de objetos e estabilização postural. </w:t>
      </w:r>
    </w:p>
    <w:p w14:paraId="61AB18DC" w14:textId="77777777" w:rsidR="003C46A9" w:rsidRPr="00EB23C2" w:rsidRDefault="003C46A9" w:rsidP="00832F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6F66B154" w14:textId="77777777" w:rsidR="00860E50" w:rsidRPr="00627794" w:rsidRDefault="00860E50" w:rsidP="00EB23C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7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Metodologia</w:t>
      </w:r>
    </w:p>
    <w:p w14:paraId="69B73636" w14:textId="1FBEB9EB" w:rsidR="00860E50" w:rsidRDefault="00860E50" w:rsidP="006277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O </w:t>
      </w:r>
      <w:r w:rsidR="003C46A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relato apresentado advém de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3C46A9"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observações das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aulas de Educação Física do 2º ao 5º ano do ensino fundamental. Para identificar lacunas no desenvolvimento motor dos alunos,</w:t>
      </w:r>
      <w:r w:rsidRPr="00627794">
        <w:rPr>
          <w:rFonts w:ascii="Times New Roman" w:eastAsia="Times New Roman" w:hAnsi="Times New Roman" w:cs="Times New Roman"/>
          <w:color w:val="2E74B5" w:themeColor="accent5" w:themeShade="BF"/>
          <w:kern w:val="0"/>
          <w:lang w:eastAsia="pt-BR"/>
          <w14:ligatures w14:val="none"/>
        </w:rPr>
        <w:t xml:space="preserve"> </w:t>
      </w:r>
      <w:r w:rsidR="00627794"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tomei por base as atividades que foram realizadas durante o semestre 2025/1, 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registr</w:t>
      </w:r>
      <w:r w:rsidR="003C46A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ando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diário. </w:t>
      </w:r>
      <w:r w:rsidR="003C46A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Logo, a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proposta pedagógica </w:t>
      </w:r>
      <w:r w:rsidR="003C46A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volta-se 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3C46A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</w:t>
      </w:r>
      <w:r w:rsidR="003C46A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sgate</w:t>
      </w:r>
      <w:r w:rsidRPr="0062779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jogos e brincadeiras t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radicionais no contexto escolar </w:t>
      </w:r>
      <w:r w:rsidR="003C46A9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enquanto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627794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ação 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intervenção.</w:t>
      </w:r>
    </w:p>
    <w:p w14:paraId="11E1E7BB" w14:textId="77777777" w:rsidR="00EB23C2" w:rsidRPr="00EB23C2" w:rsidRDefault="00EB23C2" w:rsidP="006277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34A7930E" w14:textId="77777777" w:rsidR="00860E50" w:rsidRPr="00EB23C2" w:rsidRDefault="00860E50" w:rsidP="00EB23C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B23C2">
        <w:rPr>
          <w:rFonts w:ascii="Times New Roman" w:hAnsi="Times New Roman" w:cs="Times New Roman"/>
          <w:b/>
          <w:color w:val="000000" w:themeColor="text1"/>
        </w:rPr>
        <w:t>Discussão</w:t>
      </w:r>
    </w:p>
    <w:p w14:paraId="684C39A6" w14:textId="666BAF16" w:rsidR="00627794" w:rsidRDefault="00860E50" w:rsidP="006277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</w:t>
      </w:r>
      <w:r w:rsidR="000A70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bservamos 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que </w:t>
      </w:r>
      <w:r w:rsidR="00C22278"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 falta de experiências corporais tradicionais contribu</w:t>
      </w:r>
      <w:r w:rsidR="00C22278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i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para as d</w:t>
      </w:r>
      <w:r w:rsidR="000A70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ificuldades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motoras observadas entre os alunos do Assentamento Uatumã</w:t>
      </w:r>
      <w:r w:rsidR="000A70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, </w:t>
      </w:r>
      <w:r w:rsidR="00F26D9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cujas as quais p</w:t>
      </w:r>
      <w:r w:rsidR="000A70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ode</w:t>
      </w:r>
      <w:r w:rsidR="00F26D9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m afetar habilidades motoras amplas e finas como (o escrever, amarrar cadarços, abotoar e outras atividades)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. </w:t>
      </w:r>
      <w:r w:rsidR="00F26D9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Deste modo, a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tividades como amarelinha, peão e bolinha de gude, que demandam coordenação, equilíbrio e percepção espacial, deixaram de ser comuns na rotina das crianças, o que tem afetado negativamente</w:t>
      </w:r>
      <w:r w:rsid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o desenvolvimento psicomotor.</w:t>
      </w:r>
    </w:p>
    <w:p w14:paraId="4E5F5C43" w14:textId="0AD40CBA" w:rsidR="00860E50" w:rsidRDefault="00860E50" w:rsidP="000A70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 pesquisas de Rosa Neto (2002) e </w:t>
      </w:r>
      <w:proofErr w:type="spellStart"/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Haywood</w:t>
      </w:r>
      <w:proofErr w:type="spellEnd"/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&amp; </w:t>
      </w:r>
      <w:proofErr w:type="spellStart"/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Getchell</w:t>
      </w:r>
      <w:proofErr w:type="spellEnd"/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(2016) destacam que a prática de atividades motoras variadas melhora a aprendizagem e a organização espacial, impactando diretamente o desempenho acadêmico. Dessa forma, recuperar as manifestações lúdicas tradicionais se mostra uma estratégia pedagógica de baixo custo e alta importância para a educação rural, pois promove inclusão, pertencimento cultural e melhora no rendimento escolar.</w:t>
      </w:r>
    </w:p>
    <w:p w14:paraId="09ED0B58" w14:textId="77777777" w:rsidR="00832F42" w:rsidRPr="00860E50" w:rsidRDefault="00832F42" w:rsidP="006277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4C6C2216" w14:textId="77777777" w:rsidR="00860E50" w:rsidRPr="00627794" w:rsidRDefault="00860E50" w:rsidP="00EB23C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7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Conclusões</w:t>
      </w:r>
    </w:p>
    <w:p w14:paraId="4F48607F" w14:textId="13D07E0B" w:rsidR="00832F42" w:rsidRDefault="00860E50" w:rsidP="00C22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Verificou-se que os alunos do Assentamento Uatumã apresentam d</w:t>
      </w:r>
      <w:r w:rsidR="00832F4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ificuldades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em habilidades motoras básicas, provavelmente devido à falta de experiências lúdicas tradicionais.</w:t>
      </w:r>
      <w:r w:rsidR="00832F4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O resgate</w:t>
      </w:r>
      <w:r w:rsidRPr="00860E5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de jogos e brincadeiras tradicionais se apresenta como uma estratégia pedagógica eficiente para promover o desenvolvimento motor, além de ajudar na valori</w:t>
      </w:r>
      <w:r w:rsidR="00EB23C2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zação cultural da comunidade.</w:t>
      </w:r>
    </w:p>
    <w:p w14:paraId="64FFCBB5" w14:textId="77777777" w:rsidR="00C22278" w:rsidRDefault="00C22278" w:rsidP="00C222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</w:p>
    <w:p w14:paraId="1AFFE2BB" w14:textId="77777777" w:rsidR="00860E50" w:rsidRPr="00C22278" w:rsidRDefault="00860E50" w:rsidP="00EB2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C2227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t-BR"/>
          <w14:ligatures w14:val="none"/>
        </w:rPr>
        <w:t>Referência</w:t>
      </w:r>
    </w:p>
    <w:p w14:paraId="65A9EF0E" w14:textId="77777777" w:rsidR="00860E50" w:rsidRPr="00EB23C2" w:rsidRDefault="00860E50" w:rsidP="00EB2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EB23C2">
        <w:rPr>
          <w:rFonts w:ascii="Times New Roman" w:hAnsi="Times New Roman" w:cs="Times New Roman"/>
          <w:color w:val="000000" w:themeColor="text1"/>
        </w:rPr>
        <w:t xml:space="preserve">BERNARDES, Maria Eliza </w:t>
      </w:r>
      <w:proofErr w:type="spellStart"/>
      <w:r w:rsidRPr="00EB23C2">
        <w:rPr>
          <w:rFonts w:ascii="Times New Roman" w:hAnsi="Times New Roman" w:cs="Times New Roman"/>
          <w:color w:val="000000" w:themeColor="text1"/>
        </w:rPr>
        <w:t>Mattosinho</w:t>
      </w:r>
      <w:proofErr w:type="spellEnd"/>
      <w:r w:rsidRPr="00EB23C2">
        <w:rPr>
          <w:rFonts w:ascii="Times New Roman" w:hAnsi="Times New Roman" w:cs="Times New Roman"/>
          <w:color w:val="000000" w:themeColor="text1"/>
        </w:rPr>
        <w:t xml:space="preserve">. </w:t>
      </w:r>
      <w:r w:rsidRPr="00EB23C2">
        <w:rPr>
          <w:rStyle w:val="nfase"/>
          <w:rFonts w:ascii="Times New Roman" w:hAnsi="Times New Roman" w:cs="Times New Roman"/>
          <w:color w:val="000000" w:themeColor="text1"/>
        </w:rPr>
        <w:t>Brinquedos e brincadeiras tradicionais e sua importância no desenvolvimento infantil</w:t>
      </w:r>
      <w:r w:rsidRPr="00EB23C2">
        <w:rPr>
          <w:rFonts w:ascii="Times New Roman" w:hAnsi="Times New Roman" w:cs="Times New Roman"/>
          <w:color w:val="000000" w:themeColor="text1"/>
        </w:rPr>
        <w:t>. São Paulo: Cortez, 2005.</w:t>
      </w:r>
    </w:p>
    <w:p w14:paraId="4515B0F8" w14:textId="4436C40F" w:rsidR="00860E50" w:rsidRPr="00EB23C2" w:rsidRDefault="00860E50" w:rsidP="00C22278">
      <w:pPr>
        <w:pStyle w:val="NormalWeb"/>
        <w:jc w:val="both"/>
        <w:rPr>
          <w:color w:val="000000" w:themeColor="text1"/>
        </w:rPr>
      </w:pPr>
      <w:r w:rsidRPr="00EB23C2">
        <w:rPr>
          <w:color w:val="000000" w:themeColor="text1"/>
        </w:rPr>
        <w:t xml:space="preserve">CASCUDO, Luís da Câmara. </w:t>
      </w:r>
      <w:r w:rsidRPr="00EB23C2">
        <w:rPr>
          <w:rStyle w:val="nfase"/>
          <w:rFonts w:eastAsiaTheme="majorEastAsia"/>
          <w:color w:val="000000" w:themeColor="text1"/>
        </w:rPr>
        <w:t>Dicionário do folclore brasileiro</w:t>
      </w:r>
      <w:r w:rsidRPr="00EB23C2">
        <w:rPr>
          <w:color w:val="000000" w:themeColor="text1"/>
        </w:rPr>
        <w:t>. 2. ed. Rio de Janeiro: Ediouro, 1984.</w:t>
      </w:r>
    </w:p>
    <w:p w14:paraId="7B7F9594" w14:textId="77777777" w:rsidR="00860E50" w:rsidRPr="00EB23C2" w:rsidRDefault="00860E50" w:rsidP="00EB23C2">
      <w:pPr>
        <w:pStyle w:val="NormalWeb"/>
        <w:jc w:val="both"/>
        <w:rPr>
          <w:color w:val="000000" w:themeColor="text1"/>
        </w:rPr>
      </w:pPr>
      <w:r w:rsidRPr="00EB23C2">
        <w:rPr>
          <w:color w:val="000000" w:themeColor="text1"/>
        </w:rPr>
        <w:t xml:space="preserve">HAYWOOD, Kathleen; GETCHELL, Nancy. </w:t>
      </w:r>
      <w:r w:rsidRPr="00EB23C2">
        <w:rPr>
          <w:rStyle w:val="nfase"/>
          <w:rFonts w:eastAsiaTheme="majorEastAsia"/>
          <w:color w:val="000000" w:themeColor="text1"/>
        </w:rPr>
        <w:t>Desenvolvimento motor ao longo da vida</w:t>
      </w:r>
      <w:r w:rsidRPr="00EB23C2">
        <w:rPr>
          <w:color w:val="000000" w:themeColor="text1"/>
        </w:rPr>
        <w:t>. 6. ed. Porto Alegre: AMGH, 2016.</w:t>
      </w:r>
    </w:p>
    <w:p w14:paraId="689A39B0" w14:textId="77777777" w:rsidR="00860E50" w:rsidRPr="00EB23C2" w:rsidRDefault="00860E50" w:rsidP="00EB23C2">
      <w:pPr>
        <w:pStyle w:val="NormalWeb"/>
        <w:jc w:val="both"/>
        <w:rPr>
          <w:color w:val="000000" w:themeColor="text1"/>
        </w:rPr>
      </w:pPr>
      <w:r w:rsidRPr="00EB23C2">
        <w:rPr>
          <w:color w:val="000000" w:themeColor="text1"/>
        </w:rPr>
        <w:t xml:space="preserve">KISHIMOTO, </w:t>
      </w:r>
      <w:proofErr w:type="spellStart"/>
      <w:r w:rsidRPr="00EB23C2">
        <w:rPr>
          <w:color w:val="000000" w:themeColor="text1"/>
        </w:rPr>
        <w:t>Tizuko</w:t>
      </w:r>
      <w:proofErr w:type="spellEnd"/>
      <w:r w:rsidRPr="00EB23C2">
        <w:rPr>
          <w:color w:val="000000" w:themeColor="text1"/>
        </w:rPr>
        <w:t xml:space="preserve"> </w:t>
      </w:r>
      <w:proofErr w:type="spellStart"/>
      <w:r w:rsidRPr="00EB23C2">
        <w:rPr>
          <w:color w:val="000000" w:themeColor="text1"/>
        </w:rPr>
        <w:t>Morchida</w:t>
      </w:r>
      <w:proofErr w:type="spellEnd"/>
      <w:r w:rsidRPr="00EB23C2">
        <w:rPr>
          <w:color w:val="000000" w:themeColor="text1"/>
        </w:rPr>
        <w:t xml:space="preserve">. </w:t>
      </w:r>
      <w:r w:rsidRPr="00EB23C2">
        <w:rPr>
          <w:rStyle w:val="nfase"/>
          <w:rFonts w:eastAsiaTheme="majorEastAsia"/>
          <w:color w:val="000000" w:themeColor="text1"/>
        </w:rPr>
        <w:t>Jogo, brinquedo, brincadeira e a educação</w:t>
      </w:r>
      <w:r w:rsidRPr="00EB23C2">
        <w:rPr>
          <w:color w:val="000000" w:themeColor="text1"/>
        </w:rPr>
        <w:t>. São Paulo: Cortez, 1998.</w:t>
      </w:r>
    </w:p>
    <w:p w14:paraId="7FA3F691" w14:textId="40801FB2" w:rsidR="00860E50" w:rsidRPr="00EB23C2" w:rsidRDefault="00860E50" w:rsidP="00EB23C2">
      <w:pPr>
        <w:pStyle w:val="NormalWeb"/>
        <w:jc w:val="both"/>
        <w:rPr>
          <w:color w:val="000000" w:themeColor="text1"/>
        </w:rPr>
      </w:pPr>
      <w:r w:rsidRPr="00EB23C2">
        <w:rPr>
          <w:color w:val="000000" w:themeColor="text1"/>
        </w:rPr>
        <w:t xml:space="preserve">ROSA NETO, Francisco. </w:t>
      </w:r>
      <w:r w:rsidRPr="00EB23C2">
        <w:rPr>
          <w:rStyle w:val="nfase"/>
          <w:rFonts w:eastAsiaTheme="majorEastAsia"/>
          <w:color w:val="000000" w:themeColor="text1"/>
        </w:rPr>
        <w:t>Manual de avaliação motora</w:t>
      </w:r>
      <w:r w:rsidRPr="00EB23C2">
        <w:rPr>
          <w:color w:val="000000" w:themeColor="text1"/>
        </w:rPr>
        <w:t>. Porto Alegre: Artmed, 2002.</w:t>
      </w:r>
    </w:p>
    <w:p w14:paraId="53165677" w14:textId="77777777" w:rsidR="00860E50" w:rsidRDefault="00860E50" w:rsidP="00860E50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p w14:paraId="121FCF5D" w14:textId="77777777" w:rsidR="00860E50" w:rsidRPr="00B064F2" w:rsidRDefault="00860E50" w:rsidP="00860E50">
      <w:pPr>
        <w:spacing w:line="360" w:lineRule="auto"/>
        <w:jc w:val="both"/>
        <w:rPr>
          <w:rFonts w:ascii="Arial" w:hAnsi="Arial" w:cs="Arial"/>
          <w:b/>
          <w:color w:val="002F3C"/>
        </w:rPr>
      </w:pPr>
    </w:p>
    <w:sectPr w:rsidR="00860E50" w:rsidRPr="00B064F2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7341D" w14:textId="77777777" w:rsidR="00796AB9" w:rsidRDefault="00796AB9" w:rsidP="00D61F18">
      <w:pPr>
        <w:spacing w:after="0" w:line="240" w:lineRule="auto"/>
      </w:pPr>
      <w:r>
        <w:separator/>
      </w:r>
    </w:p>
  </w:endnote>
  <w:endnote w:type="continuationSeparator" w:id="0">
    <w:p w14:paraId="2ABE1DDB" w14:textId="77777777" w:rsidR="00796AB9" w:rsidRDefault="00796AB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E45B94" w:rsidRDefault="00E45B94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E45B94" w:rsidRDefault="00E45B94">
    <w:pPr>
      <w:pStyle w:val="Rodap"/>
      <w:rPr>
        <w:noProof/>
      </w:rPr>
    </w:pPr>
  </w:p>
  <w:p w14:paraId="6BB4A7AF" w14:textId="497AB619" w:rsidR="00E45B94" w:rsidRDefault="00E45B94">
    <w:pPr>
      <w:pStyle w:val="Rodap"/>
    </w:pPr>
  </w:p>
  <w:p w14:paraId="31605E03" w14:textId="77777777" w:rsidR="00E45B94" w:rsidRDefault="00E45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12F80" w14:textId="77777777" w:rsidR="00796AB9" w:rsidRDefault="00796AB9" w:rsidP="00D61F18">
      <w:pPr>
        <w:spacing w:after="0" w:line="240" w:lineRule="auto"/>
      </w:pPr>
      <w:r>
        <w:separator/>
      </w:r>
    </w:p>
  </w:footnote>
  <w:footnote w:type="continuationSeparator" w:id="0">
    <w:p w14:paraId="3BEE5851" w14:textId="77777777" w:rsidR="00796AB9" w:rsidRDefault="00796AB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E45B94" w:rsidRDefault="00E45B94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E45B94" w:rsidRDefault="00E45B94">
    <w:pPr>
      <w:pStyle w:val="Cabealho"/>
    </w:pPr>
  </w:p>
  <w:p w14:paraId="5AAC3737" w14:textId="30BE04F7" w:rsidR="00E45B94" w:rsidRDefault="00E45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389F"/>
    <w:rsid w:val="00095A79"/>
    <w:rsid w:val="000A7013"/>
    <w:rsid w:val="00120498"/>
    <w:rsid w:val="00145880"/>
    <w:rsid w:val="001750B6"/>
    <w:rsid w:val="001B4BBE"/>
    <w:rsid w:val="001B6ECA"/>
    <w:rsid w:val="0028457E"/>
    <w:rsid w:val="002F18F9"/>
    <w:rsid w:val="002F3609"/>
    <w:rsid w:val="003628A9"/>
    <w:rsid w:val="003A4221"/>
    <w:rsid w:val="003C46A9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651B6"/>
    <w:rsid w:val="00627794"/>
    <w:rsid w:val="0063142D"/>
    <w:rsid w:val="00642304"/>
    <w:rsid w:val="00674210"/>
    <w:rsid w:val="00694D48"/>
    <w:rsid w:val="007062B0"/>
    <w:rsid w:val="00734F8B"/>
    <w:rsid w:val="007838DA"/>
    <w:rsid w:val="00796AB9"/>
    <w:rsid w:val="007A4F1E"/>
    <w:rsid w:val="007B29E8"/>
    <w:rsid w:val="007D43ED"/>
    <w:rsid w:val="00822323"/>
    <w:rsid w:val="00832F42"/>
    <w:rsid w:val="00860E50"/>
    <w:rsid w:val="008B159A"/>
    <w:rsid w:val="00901093"/>
    <w:rsid w:val="00913B6E"/>
    <w:rsid w:val="009363CF"/>
    <w:rsid w:val="0094148D"/>
    <w:rsid w:val="00964F52"/>
    <w:rsid w:val="00990F61"/>
    <w:rsid w:val="009C3720"/>
    <w:rsid w:val="009F2F7E"/>
    <w:rsid w:val="009F4C67"/>
    <w:rsid w:val="00A23706"/>
    <w:rsid w:val="00A668AF"/>
    <w:rsid w:val="00AA6B3C"/>
    <w:rsid w:val="00AF55E1"/>
    <w:rsid w:val="00B064F2"/>
    <w:rsid w:val="00B7405F"/>
    <w:rsid w:val="00B83CB5"/>
    <w:rsid w:val="00BC0A66"/>
    <w:rsid w:val="00C1690B"/>
    <w:rsid w:val="00C22278"/>
    <w:rsid w:val="00C30059"/>
    <w:rsid w:val="00C643C1"/>
    <w:rsid w:val="00C82AF9"/>
    <w:rsid w:val="00C91957"/>
    <w:rsid w:val="00CC00DF"/>
    <w:rsid w:val="00CC0BFE"/>
    <w:rsid w:val="00D10917"/>
    <w:rsid w:val="00D22E5B"/>
    <w:rsid w:val="00D259CA"/>
    <w:rsid w:val="00D44EC8"/>
    <w:rsid w:val="00D536D8"/>
    <w:rsid w:val="00D61DC8"/>
    <w:rsid w:val="00D61F18"/>
    <w:rsid w:val="00D711E4"/>
    <w:rsid w:val="00DA190F"/>
    <w:rsid w:val="00DB7F89"/>
    <w:rsid w:val="00DE555B"/>
    <w:rsid w:val="00DF3C60"/>
    <w:rsid w:val="00E018DF"/>
    <w:rsid w:val="00E16A1A"/>
    <w:rsid w:val="00E401B7"/>
    <w:rsid w:val="00E45B94"/>
    <w:rsid w:val="00E85652"/>
    <w:rsid w:val="00EB23C2"/>
    <w:rsid w:val="00EF3058"/>
    <w:rsid w:val="00F26D93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C6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43C1"/>
    <w:rPr>
      <w:b/>
      <w:bCs/>
    </w:rPr>
  </w:style>
  <w:style w:type="character" w:styleId="nfase">
    <w:name w:val="Emphasis"/>
    <w:basedOn w:val="Fontepargpadro"/>
    <w:uiPriority w:val="20"/>
    <w:qFormat/>
    <w:rsid w:val="00D711E4"/>
    <w:rPr>
      <w:i/>
      <w:iCs/>
    </w:rPr>
  </w:style>
  <w:style w:type="character" w:styleId="Hyperlink">
    <w:name w:val="Hyperlink"/>
    <w:basedOn w:val="Fontepargpadro"/>
    <w:uiPriority w:val="99"/>
    <w:unhideWhenUsed/>
    <w:rsid w:val="00BC0A6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C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brenner monteiro</cp:lastModifiedBy>
  <cp:revision>2</cp:revision>
  <cp:lastPrinted>2025-06-10T18:30:00Z</cp:lastPrinted>
  <dcterms:created xsi:type="dcterms:W3CDTF">2025-09-10T23:13:00Z</dcterms:created>
  <dcterms:modified xsi:type="dcterms:W3CDTF">2025-09-10T23:13:00Z</dcterms:modified>
</cp:coreProperties>
</file>