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934F0" w14:textId="77777777" w:rsidR="00FF2E08" w:rsidRDefault="0054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PROGRAMA MULHERES MIL E EDUCAÇÃO PROFISSIONAL: UMA ANÁLISE DA FORMAÇÃO, ELEVAÇÃO DA ESCOLARIDADE E INCLUSÃO SOCIOPRODUTIVA NO ÂMBITO DO PRONATEC</w:t>
      </w:r>
    </w:p>
    <w:p w14:paraId="04C0B1F5" w14:textId="77777777" w:rsidR="00FF2E08" w:rsidRDefault="00FF2E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F77C484" w14:textId="77777777" w:rsidR="00FF2E08" w:rsidRDefault="00A22D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Lorena Soares Santos</w:t>
      </w:r>
    </w:p>
    <w:p w14:paraId="60BAE4DA" w14:textId="77777777" w:rsidR="00FF2E08" w:rsidRDefault="00A22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do PPGE/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7CEA646C" w14:textId="77777777" w:rsidR="00831AF3" w:rsidRDefault="001C5263" w:rsidP="00831AF3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831AF3" w:rsidRPr="00B1500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lorenass91@icloud.com</w:t>
        </w:r>
      </w:hyperlink>
    </w:p>
    <w:p w14:paraId="471B6C49" w14:textId="77777777" w:rsidR="00831AF3" w:rsidRDefault="00831AF3" w:rsidP="00831A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15F97A" w14:textId="77777777" w:rsidR="00FF2E08" w:rsidRDefault="00831AF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Úrsula Adelaide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Lélis</w:t>
      </w:r>
      <w:proofErr w:type="spellEnd"/>
    </w:p>
    <w:p w14:paraId="20105F57" w14:textId="77777777" w:rsidR="00831AF3" w:rsidRDefault="00831AF3" w:rsidP="00831A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do PPGE/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2F2651EB" w14:textId="77777777" w:rsidR="00FF2E08" w:rsidRDefault="001C52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006BE4" w:rsidRPr="00006BE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ursula.lelis@unimontes.br</w:t>
        </w:r>
      </w:hyperlink>
    </w:p>
    <w:p w14:paraId="6C216F86" w14:textId="77777777" w:rsidR="002876D0" w:rsidRDefault="00287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C048A3" w14:textId="77777777" w:rsidR="00FF2E08" w:rsidRDefault="007176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A80A23" w:rsidRPr="00A80A23">
        <w:t xml:space="preserve"> </w:t>
      </w:r>
      <w:r w:rsidR="00A80A23" w:rsidRPr="00A80A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Políticas Públicas e Gestão da Educação</w:t>
      </w:r>
      <w:r w:rsidR="00A80A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40AF70DA" w14:textId="5284009B" w:rsidR="00FF2E08" w:rsidRDefault="00717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394E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F2237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Mulheres Mil;</w:t>
      </w:r>
      <w:r w:rsidR="00D37567" w:rsidRPr="00D375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F22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profissional; </w:t>
      </w:r>
      <w:bookmarkStart w:id="0" w:name="_GoBack"/>
      <w:bookmarkEnd w:id="0"/>
      <w:r w:rsidR="00D37567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Públicas.</w:t>
      </w:r>
    </w:p>
    <w:p w14:paraId="25893AA8" w14:textId="77777777" w:rsidR="00FF2E08" w:rsidRDefault="00FF2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9C023F" w14:textId="77777777" w:rsidR="00FF2E08" w:rsidRDefault="00717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280EDBBE" w14:textId="5114C036" w:rsidR="00006BE4" w:rsidRDefault="00A72A95" w:rsidP="00A72A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A95">
        <w:rPr>
          <w:rFonts w:ascii="Times New Roman" w:hAnsi="Times New Roman" w:cs="Times New Roman"/>
          <w:sz w:val="24"/>
          <w:szCs w:val="24"/>
        </w:rPr>
        <w:t xml:space="preserve">O </w:t>
      </w:r>
      <w:r w:rsidRPr="00A72A95">
        <w:rPr>
          <w:rFonts w:ascii="Times New Roman" w:hAnsi="Times New Roman" w:cs="Times New Roman"/>
          <w:bCs/>
          <w:sz w:val="24"/>
          <w:szCs w:val="24"/>
        </w:rPr>
        <w:t>Programa Mulheres Mil (PMM)</w:t>
      </w:r>
      <w:r w:rsidRPr="00A72A95">
        <w:rPr>
          <w:rFonts w:ascii="Times New Roman" w:hAnsi="Times New Roman" w:cs="Times New Roman"/>
          <w:sz w:val="24"/>
          <w:szCs w:val="24"/>
        </w:rPr>
        <w:t xml:space="preserve"> é uma política pública voltada à inclusão social, educacional e produtiva de mulheres em situação de vulnera</w:t>
      </w:r>
      <w:r w:rsidR="0035750E">
        <w:rPr>
          <w:rFonts w:ascii="Times New Roman" w:hAnsi="Times New Roman" w:cs="Times New Roman"/>
          <w:sz w:val="24"/>
          <w:szCs w:val="24"/>
        </w:rPr>
        <w:t>bilidade social. Criado em 2005</w:t>
      </w:r>
      <w:r w:rsidRPr="00A72A95">
        <w:rPr>
          <w:rFonts w:ascii="Times New Roman" w:hAnsi="Times New Roman" w:cs="Times New Roman"/>
          <w:sz w:val="24"/>
          <w:szCs w:val="24"/>
        </w:rPr>
        <w:t xml:space="preserve"> </w:t>
      </w:r>
      <w:r w:rsidR="0035750E">
        <w:rPr>
          <w:rFonts w:ascii="Times New Roman" w:hAnsi="Times New Roman" w:cs="Times New Roman"/>
          <w:sz w:val="24"/>
          <w:szCs w:val="24"/>
        </w:rPr>
        <w:t xml:space="preserve">e </w:t>
      </w:r>
      <w:r w:rsidRPr="00A72A95">
        <w:rPr>
          <w:rFonts w:ascii="Times New Roman" w:hAnsi="Times New Roman" w:cs="Times New Roman"/>
          <w:sz w:val="24"/>
          <w:szCs w:val="24"/>
        </w:rPr>
        <w:t>incorporado ao Programa Nacional de Acesso ao Ensino Técnico e Emprego (PRONATEC), instituído pela Lei nº 12.513/2011 (BRASIL, 2011), o PMM passou a integrar uma estratégia mais ampla de ex</w:t>
      </w:r>
      <w:r w:rsidR="006B6B4C">
        <w:rPr>
          <w:rFonts w:ascii="Times New Roman" w:hAnsi="Times New Roman" w:cs="Times New Roman"/>
          <w:sz w:val="24"/>
          <w:szCs w:val="24"/>
        </w:rPr>
        <w:t>pansão da educação profissional</w:t>
      </w:r>
      <w:r w:rsidRPr="00A72A95">
        <w:rPr>
          <w:rFonts w:ascii="Times New Roman" w:hAnsi="Times New Roman" w:cs="Times New Roman"/>
          <w:sz w:val="24"/>
          <w:szCs w:val="24"/>
        </w:rPr>
        <w:t xml:space="preserve"> no Brasil </w:t>
      </w:r>
      <w:r w:rsidRPr="00A72A95">
        <w:rPr>
          <w:rFonts w:ascii="Times New Roman" w:hAnsi="Times New Roman" w:cs="Times New Roman"/>
          <w:bCs/>
          <w:sz w:val="24"/>
          <w:szCs w:val="24"/>
        </w:rPr>
        <w:t>(FUNDAÇÃO PERSEU ABRAMO, 2014)</w:t>
      </w:r>
      <w:r w:rsidR="006B6B4C">
        <w:rPr>
          <w:rFonts w:ascii="Times New Roman" w:hAnsi="Times New Roman" w:cs="Times New Roman"/>
          <w:bCs/>
          <w:sz w:val="24"/>
          <w:szCs w:val="24"/>
        </w:rPr>
        <w:t>,</w:t>
      </w:r>
      <w:r w:rsidRPr="00A72A95">
        <w:rPr>
          <w:rFonts w:ascii="Times New Roman" w:hAnsi="Times New Roman" w:cs="Times New Roman"/>
          <w:bCs/>
          <w:sz w:val="24"/>
          <w:szCs w:val="24"/>
        </w:rPr>
        <w:t xml:space="preserve"> em conformidade com os princípios da Lei de Diretrizes e Bases da Educação Nacional, Lei nº 9.394/1996 (BRASIL, 1996).</w:t>
      </w:r>
      <w:r w:rsidR="00BC4B33">
        <w:rPr>
          <w:rFonts w:ascii="Times New Roman" w:hAnsi="Times New Roman" w:cs="Times New Roman"/>
          <w:sz w:val="24"/>
          <w:szCs w:val="24"/>
        </w:rPr>
        <w:t xml:space="preserve"> O </w:t>
      </w:r>
      <w:r w:rsidR="007E43E5">
        <w:rPr>
          <w:rFonts w:ascii="Times New Roman" w:hAnsi="Times New Roman" w:cs="Times New Roman"/>
          <w:sz w:val="24"/>
          <w:szCs w:val="24"/>
        </w:rPr>
        <w:t>PMM se destaca como a</w:t>
      </w:r>
      <w:r w:rsidR="00793842">
        <w:rPr>
          <w:rFonts w:ascii="Times New Roman" w:hAnsi="Times New Roman" w:cs="Times New Roman"/>
          <w:sz w:val="24"/>
          <w:szCs w:val="24"/>
        </w:rPr>
        <w:t xml:space="preserve"> única iniciativa direcionada especificamente </w:t>
      </w:r>
      <w:r w:rsidRPr="00A72A95">
        <w:rPr>
          <w:rFonts w:ascii="Times New Roman" w:hAnsi="Times New Roman" w:cs="Times New Roman"/>
          <w:sz w:val="24"/>
          <w:szCs w:val="24"/>
        </w:rPr>
        <w:t xml:space="preserve">a mulheres em situação de vulnerabilidade social. </w:t>
      </w:r>
      <w:r w:rsidR="00793842">
        <w:rPr>
          <w:rFonts w:ascii="Times New Roman" w:hAnsi="Times New Roman" w:cs="Times New Roman"/>
          <w:bCs/>
          <w:sz w:val="24"/>
          <w:szCs w:val="24"/>
        </w:rPr>
        <w:t>Tal recorte incorpora a perspectiva de gênero n</w:t>
      </w:r>
      <w:r w:rsidRPr="00A72A95">
        <w:rPr>
          <w:rFonts w:ascii="Times New Roman" w:hAnsi="Times New Roman" w:cs="Times New Roman"/>
          <w:bCs/>
          <w:sz w:val="24"/>
          <w:szCs w:val="24"/>
        </w:rPr>
        <w:t>o enfrentamento de desigualdades históricas (MACHADO, 1999)</w:t>
      </w:r>
      <w:r w:rsidRPr="00A72A95">
        <w:rPr>
          <w:rFonts w:ascii="Times New Roman" w:hAnsi="Times New Roman" w:cs="Times New Roman"/>
          <w:sz w:val="24"/>
          <w:szCs w:val="24"/>
        </w:rPr>
        <w:t>.  Instituído pela Portaria nº 1.015/2011 (BRASIL, 2011), o PMM articula qualificação profissional, elevação da escolaridade e in</w:t>
      </w:r>
      <w:r w:rsidR="00874ECF">
        <w:rPr>
          <w:rFonts w:ascii="Times New Roman" w:hAnsi="Times New Roman" w:cs="Times New Roman"/>
          <w:sz w:val="24"/>
          <w:szCs w:val="24"/>
        </w:rPr>
        <w:t xml:space="preserve">clusão </w:t>
      </w:r>
      <w:proofErr w:type="spellStart"/>
      <w:r w:rsidR="00874ECF">
        <w:rPr>
          <w:rFonts w:ascii="Times New Roman" w:hAnsi="Times New Roman" w:cs="Times New Roman"/>
          <w:sz w:val="24"/>
          <w:szCs w:val="24"/>
        </w:rPr>
        <w:t>socioprodutiva</w:t>
      </w:r>
      <w:proofErr w:type="spellEnd"/>
      <w:r w:rsidR="00874ECF">
        <w:rPr>
          <w:rFonts w:ascii="Times New Roman" w:hAnsi="Times New Roman" w:cs="Times New Roman"/>
          <w:sz w:val="24"/>
          <w:szCs w:val="24"/>
        </w:rPr>
        <w:t xml:space="preserve">, para </w:t>
      </w:r>
      <w:r w:rsidRPr="00A72A95">
        <w:rPr>
          <w:rFonts w:ascii="Times New Roman" w:hAnsi="Times New Roman" w:cs="Times New Roman"/>
          <w:sz w:val="24"/>
          <w:szCs w:val="24"/>
        </w:rPr>
        <w:t xml:space="preserve">fortalecer a autonomia e a participação social das mulheres, </w:t>
      </w:r>
      <w:r w:rsidR="00874ECF">
        <w:rPr>
          <w:rFonts w:ascii="Times New Roman" w:hAnsi="Times New Roman" w:cs="Times New Roman"/>
          <w:sz w:val="24"/>
          <w:szCs w:val="24"/>
        </w:rPr>
        <w:t>cuja efetividade na vida profissional</w:t>
      </w:r>
      <w:r w:rsidRPr="00A72A95">
        <w:rPr>
          <w:rFonts w:ascii="Times New Roman" w:hAnsi="Times New Roman" w:cs="Times New Roman"/>
          <w:sz w:val="24"/>
          <w:szCs w:val="24"/>
        </w:rPr>
        <w:t xml:space="preserve"> </w:t>
      </w:r>
      <w:r w:rsidR="00874ECF">
        <w:rPr>
          <w:rFonts w:ascii="Times New Roman" w:hAnsi="Times New Roman" w:cs="Times New Roman"/>
          <w:sz w:val="24"/>
          <w:szCs w:val="24"/>
        </w:rPr>
        <w:t xml:space="preserve">é </w:t>
      </w:r>
      <w:r w:rsidR="00874ECF">
        <w:rPr>
          <w:rFonts w:ascii="Times New Roman" w:hAnsi="Times New Roman" w:cs="Times New Roman"/>
          <w:bCs/>
          <w:sz w:val="24"/>
          <w:szCs w:val="24"/>
        </w:rPr>
        <w:t>analisada</w:t>
      </w:r>
      <w:r w:rsidRPr="00A72A95">
        <w:rPr>
          <w:rFonts w:ascii="Times New Roman" w:hAnsi="Times New Roman" w:cs="Times New Roman"/>
          <w:bCs/>
          <w:sz w:val="24"/>
          <w:szCs w:val="24"/>
        </w:rPr>
        <w:t>. Toma</w:t>
      </w:r>
      <w:r w:rsidR="004231B7">
        <w:rPr>
          <w:rFonts w:ascii="Times New Roman" w:hAnsi="Times New Roman" w:cs="Times New Roman"/>
          <w:bCs/>
          <w:sz w:val="24"/>
          <w:szCs w:val="24"/>
        </w:rPr>
        <w:t>m</w:t>
      </w:r>
      <w:r w:rsidRPr="00A72A95">
        <w:rPr>
          <w:rFonts w:ascii="Times New Roman" w:hAnsi="Times New Roman" w:cs="Times New Roman"/>
          <w:bCs/>
          <w:sz w:val="24"/>
          <w:szCs w:val="24"/>
        </w:rPr>
        <w:t>-se</w:t>
      </w:r>
      <w:r w:rsidR="00BD12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72A95">
        <w:rPr>
          <w:rFonts w:ascii="Times New Roman" w:hAnsi="Times New Roman" w:cs="Times New Roman"/>
          <w:bCs/>
          <w:sz w:val="24"/>
          <w:szCs w:val="24"/>
        </w:rPr>
        <w:t xml:space="preserve">nos anos de 2013 e 2014, os cursos de Recepcionista, </w:t>
      </w:r>
      <w:r w:rsidR="00BD12A2">
        <w:rPr>
          <w:rFonts w:ascii="Times New Roman" w:hAnsi="Times New Roman" w:cs="Times New Roman"/>
          <w:bCs/>
          <w:sz w:val="24"/>
          <w:szCs w:val="24"/>
        </w:rPr>
        <w:t>Libras Básico e de Promotor de Vendas</w:t>
      </w:r>
      <w:r w:rsidRPr="00A72A95">
        <w:rPr>
          <w:rFonts w:ascii="Times New Roman" w:hAnsi="Times New Roman" w:cs="Times New Roman"/>
          <w:bCs/>
          <w:sz w:val="24"/>
          <w:szCs w:val="24"/>
        </w:rPr>
        <w:t xml:space="preserve"> oferecidos pelo Instituto Federal do Norte de Minas Gerais (IFNMG) – Campus Montes Claros</w:t>
      </w:r>
      <w:r w:rsidRPr="00A72A95">
        <w:rPr>
          <w:rFonts w:ascii="Times New Roman" w:hAnsi="Times New Roman" w:cs="Times New Roman"/>
          <w:sz w:val="24"/>
          <w:szCs w:val="24"/>
        </w:rPr>
        <w:t>.</w:t>
      </w:r>
      <w:r w:rsidRPr="00A72A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A95">
        <w:rPr>
          <w:rFonts w:ascii="Times New Roman" w:hAnsi="Times New Roman" w:cs="Times New Roman"/>
          <w:bCs/>
          <w:sz w:val="24"/>
          <w:szCs w:val="24"/>
          <w:lang w:val="en-US"/>
        </w:rPr>
        <w:t>Analisa</w:t>
      </w:r>
      <w:proofErr w:type="spellEnd"/>
      <w:r w:rsidR="0029249C">
        <w:rPr>
          <w:rFonts w:ascii="Times New Roman" w:hAnsi="Times New Roman" w:cs="Times New Roman"/>
          <w:bCs/>
          <w:sz w:val="24"/>
          <w:szCs w:val="24"/>
          <w:lang w:val="en-US"/>
        </w:rPr>
        <w:t>-se</w:t>
      </w:r>
      <w:r w:rsidR="0029249C">
        <w:rPr>
          <w:rFonts w:ascii="Times New Roman" w:hAnsi="Times New Roman" w:cs="Times New Roman"/>
          <w:sz w:val="24"/>
          <w:szCs w:val="24"/>
        </w:rPr>
        <w:t xml:space="preserve"> </w:t>
      </w:r>
      <w:r w:rsidRPr="00A72A95">
        <w:rPr>
          <w:rFonts w:ascii="Times New Roman" w:hAnsi="Times New Roman" w:cs="Times New Roman"/>
          <w:sz w:val="24"/>
          <w:szCs w:val="24"/>
        </w:rPr>
        <w:t>a concretização dos objetivos de formação, escolaridade e i</w:t>
      </w:r>
      <w:r w:rsidR="0029249C">
        <w:rPr>
          <w:rFonts w:ascii="Times New Roman" w:hAnsi="Times New Roman" w:cs="Times New Roman"/>
          <w:sz w:val="24"/>
          <w:szCs w:val="24"/>
        </w:rPr>
        <w:t>nclusão do PMM no âmbito do PRONATEC</w:t>
      </w:r>
      <w:r w:rsidRPr="00A72A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72A95">
        <w:rPr>
          <w:rFonts w:ascii="Times New Roman" w:hAnsi="Times New Roman" w:cs="Times New Roman"/>
          <w:sz w:val="24"/>
          <w:szCs w:val="24"/>
        </w:rPr>
        <w:t xml:space="preserve">A pesquisa adota uma abordagem </w:t>
      </w:r>
      <w:proofErr w:type="spellStart"/>
      <w:r w:rsidRPr="00A72A95">
        <w:rPr>
          <w:rFonts w:ascii="Times New Roman" w:hAnsi="Times New Roman" w:cs="Times New Roman"/>
          <w:sz w:val="24"/>
          <w:szCs w:val="24"/>
        </w:rPr>
        <w:t>quali</w:t>
      </w:r>
      <w:proofErr w:type="spellEnd"/>
      <w:r w:rsidRPr="00A72A95">
        <w:rPr>
          <w:rFonts w:ascii="Times New Roman" w:hAnsi="Times New Roman" w:cs="Times New Roman"/>
          <w:sz w:val="24"/>
          <w:szCs w:val="24"/>
        </w:rPr>
        <w:t xml:space="preserve">-quantitativa </w:t>
      </w:r>
      <w:r w:rsidRPr="00A72A95">
        <w:rPr>
          <w:rFonts w:ascii="Times New Roman" w:hAnsi="Times New Roman" w:cs="Times New Roman"/>
          <w:bCs/>
          <w:sz w:val="24"/>
          <w:szCs w:val="24"/>
        </w:rPr>
        <w:t>(MINAYO, 2002)</w:t>
      </w:r>
      <w:r w:rsidRPr="00A72A95">
        <w:rPr>
          <w:rFonts w:ascii="Times New Roman" w:hAnsi="Times New Roman" w:cs="Times New Roman"/>
          <w:sz w:val="24"/>
          <w:szCs w:val="24"/>
        </w:rPr>
        <w:t>, fundamentada no materialismo histórico-dialético</w:t>
      </w:r>
      <w:r w:rsidR="00596E21">
        <w:rPr>
          <w:rFonts w:ascii="Times New Roman" w:hAnsi="Times New Roman" w:cs="Times New Roman"/>
          <w:sz w:val="24"/>
          <w:szCs w:val="24"/>
        </w:rPr>
        <w:t>. Os procedimentos envolvem</w:t>
      </w:r>
      <w:r w:rsidRPr="00A72A95">
        <w:rPr>
          <w:rFonts w:ascii="Times New Roman" w:hAnsi="Times New Roman" w:cs="Times New Roman"/>
          <w:sz w:val="24"/>
          <w:szCs w:val="24"/>
        </w:rPr>
        <w:t xml:space="preserve"> pesquisa documental e de campo</w:t>
      </w:r>
      <w:r w:rsidR="00275C4B">
        <w:rPr>
          <w:rFonts w:ascii="Times New Roman" w:hAnsi="Times New Roman" w:cs="Times New Roman"/>
          <w:sz w:val="24"/>
          <w:szCs w:val="24"/>
        </w:rPr>
        <w:t xml:space="preserve">, </w:t>
      </w:r>
      <w:r w:rsidRPr="00A72A95">
        <w:rPr>
          <w:rFonts w:ascii="Times New Roman" w:hAnsi="Times New Roman" w:cs="Times New Roman"/>
          <w:sz w:val="24"/>
          <w:szCs w:val="24"/>
        </w:rPr>
        <w:t xml:space="preserve">com aplicação de questionários </w:t>
      </w:r>
      <w:r w:rsidR="004A3C42">
        <w:rPr>
          <w:rFonts w:ascii="Times New Roman" w:hAnsi="Times New Roman" w:cs="Times New Roman"/>
          <w:sz w:val="24"/>
          <w:szCs w:val="24"/>
        </w:rPr>
        <w:t>e entrevistas com 30% das participantes</w:t>
      </w:r>
      <w:r w:rsidRPr="00A72A95">
        <w:rPr>
          <w:rFonts w:ascii="Times New Roman" w:hAnsi="Times New Roman" w:cs="Times New Roman"/>
          <w:sz w:val="24"/>
          <w:szCs w:val="24"/>
        </w:rPr>
        <w:t xml:space="preserve">. Os dados serão analisados numa perspectiva crítico-dialética.  O trabalho se inscreve no </w:t>
      </w:r>
      <w:r w:rsidRPr="00A72A95">
        <w:rPr>
          <w:rFonts w:ascii="Times New Roman" w:hAnsi="Times New Roman" w:cs="Times New Roman"/>
          <w:bCs/>
          <w:sz w:val="24"/>
          <w:szCs w:val="24"/>
        </w:rPr>
        <w:t>Eixo de Políticas Públicas</w:t>
      </w:r>
      <w:r w:rsidRPr="00A72A95">
        <w:rPr>
          <w:rFonts w:ascii="Times New Roman" w:hAnsi="Times New Roman" w:cs="Times New Roman"/>
          <w:sz w:val="24"/>
          <w:szCs w:val="24"/>
        </w:rPr>
        <w:t xml:space="preserve"> </w:t>
      </w:r>
      <w:r w:rsidRPr="00A72A95">
        <w:rPr>
          <w:rFonts w:ascii="Times New Roman" w:hAnsi="Times New Roman" w:cs="Times New Roman"/>
          <w:bCs/>
          <w:sz w:val="24"/>
          <w:szCs w:val="24"/>
        </w:rPr>
        <w:t>e Gestão da Educação</w:t>
      </w:r>
      <w:r w:rsidRPr="00A72A95">
        <w:rPr>
          <w:rFonts w:ascii="Times New Roman" w:hAnsi="Times New Roman" w:cs="Times New Roman"/>
          <w:sz w:val="24"/>
          <w:szCs w:val="24"/>
        </w:rPr>
        <w:t>, demonstrando relevância social ao discutir como a qualificação profissional articulada à escolaridade pode fortalecer a autonomia e a participação social feminina.</w:t>
      </w:r>
    </w:p>
    <w:p w14:paraId="5D10CBFB" w14:textId="77777777" w:rsidR="00FF2E08" w:rsidRDefault="00FF2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6E52B8" w14:textId="77777777" w:rsidR="00FF2E08" w:rsidRDefault="00717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8750B8E" w14:textId="77777777" w:rsidR="00DD1C1E" w:rsidRDefault="00DD1C1E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BRASIL.</w:t>
      </w:r>
      <w:r w:rsidRPr="00E83ED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r w:rsidRPr="00816B4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Lei nº 12.513, de 26 de outubro de 2011</w:t>
      </w:r>
      <w:r w:rsidRPr="00E83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816B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Institui o Programa Nacional de Acesso ao Ensino Técnico e Emprego (</w:t>
      </w:r>
      <w:proofErr w:type="spellStart"/>
      <w:r w:rsidRPr="00816B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Pronatec</w:t>
      </w:r>
      <w:proofErr w:type="spellEnd"/>
      <w:r w:rsidRPr="00816B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) e dá outras providências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Brasília, DF: Presidência da República, 2011. Disponível em: </w:t>
      </w:r>
      <w:hyperlink r:id="rId8" w:tgtFrame="_new" w:history="1">
        <w:r w:rsidRPr="00E83ED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https://www.planalto.gov.br/ccivil_03/_ato2011-2014/2011/lei/l12513.htm</w:t>
        </w:r>
      </w:hyperlink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Acesso em: 3 maio. 2026.</w:t>
      </w:r>
    </w:p>
    <w:p w14:paraId="308E5E71" w14:textId="77777777" w:rsidR="00DC33A6" w:rsidRPr="00E83ED1" w:rsidRDefault="00DC33A6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D48E995" w14:textId="77777777" w:rsidR="00DD1C1E" w:rsidRDefault="00DD1C1E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83ED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lastRenderedPageBreak/>
        <w:t>BRASIL.</w:t>
      </w:r>
      <w:r w:rsidRPr="00E83ED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 xml:space="preserve"> </w:t>
      </w:r>
      <w:r w:rsidRPr="00E83ED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Lei nº 9.394, de 20 de dezembro de 1996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Estabelece as diretrizes e bases da educação nacional. </w:t>
      </w:r>
      <w:r w:rsidRPr="00816B4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t-BR"/>
          <w14:ligatures w14:val="none"/>
        </w:rPr>
        <w:t>Diário Oficial da União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Brasília, DF, 23 dez. 1996. Disponível em: </w:t>
      </w:r>
      <w:hyperlink r:id="rId9" w:tgtFrame="_new" w:history="1">
        <w:r w:rsidRPr="00E83ED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https://www.planalto.gov.br/ccivil_03/leis/l9394.htm</w:t>
        </w:r>
      </w:hyperlink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Acesso em: 03 maio 2026.</w:t>
      </w:r>
    </w:p>
    <w:p w14:paraId="60C9E12D" w14:textId="77777777" w:rsidR="00DC33A6" w:rsidRPr="00E83ED1" w:rsidRDefault="00DC33A6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135A5F0" w14:textId="77777777" w:rsidR="00DD1C1E" w:rsidRDefault="00DD1C1E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83ED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BRASIL.</w:t>
      </w:r>
      <w:r w:rsidRPr="00E83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E83ED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Ministério da Educação</w:t>
      </w:r>
      <w:r w:rsidRPr="00E83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E83ED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Portaria nº 1.015, de 21 de julho de 2011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Institui o Programa Nacional Mulheres Mil que visa à formação profissional e tecnológica articulada com elevação de escolaridade de mulheres em situação de vulnerabilidade social. </w:t>
      </w:r>
      <w:r w:rsidRPr="00816B4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t-BR"/>
          <w14:ligatures w14:val="none"/>
        </w:rPr>
        <w:t>Diário Oficial da União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Brasília, DF, 22 jul. 2011. Disponível em: </w:t>
      </w:r>
      <w:hyperlink r:id="rId10" w:tgtFrame="_new" w:history="1">
        <w:r w:rsidRPr="00E83ED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https://www.normasbrasil.com.br/norma/?id=234223</w:t>
        </w:r>
      </w:hyperlink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Acesso em: 03 maio 2026.</w:t>
      </w:r>
    </w:p>
    <w:p w14:paraId="3BD06A2B" w14:textId="77777777" w:rsidR="00DC33A6" w:rsidRPr="00E83ED1" w:rsidRDefault="00DC33A6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22BB37E" w14:textId="77777777" w:rsidR="00DD1C1E" w:rsidRDefault="00DD1C1E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BRASIL. Ministério da Educação. </w:t>
      </w:r>
      <w:r w:rsidRPr="00E83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Programa Nacional de Acesso ao Ensino Técnico e Emprego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Disponível em: </w:t>
      </w:r>
      <w:hyperlink r:id="rId11" w:tgtFrame="_new" w:history="1">
        <w:r w:rsidRPr="00E83ED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https://www.gov.br/mec/pt-br/pronatec</w:t>
        </w:r>
      </w:hyperlink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Acesso em: 3 maio. 2026.</w:t>
      </w:r>
    </w:p>
    <w:p w14:paraId="2E33DCBD" w14:textId="77777777" w:rsidR="00BA29ED" w:rsidRPr="00E83ED1" w:rsidRDefault="00BA29ED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191B14E" w14:textId="77777777" w:rsidR="00DD1C1E" w:rsidRDefault="00DD1C1E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83ED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FUNDAÇÃO PERSEU ABRAMO.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83ED1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Pronatec</w:t>
      </w:r>
      <w:proofErr w:type="spellEnd"/>
      <w:r w:rsidRPr="00E83ED1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, Brasil Sem Miséria, Mulheres Mil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São Paulo: Fundação Perseu </w:t>
      </w:r>
      <w:proofErr w:type="spellStart"/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Abramo</w:t>
      </w:r>
      <w:proofErr w:type="spellEnd"/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2014. Disponível em: </w:t>
      </w:r>
      <w:hyperlink r:id="rId12" w:tgtFrame="_new" w:history="1">
        <w:r w:rsidRPr="00E83ED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https://fpabramo.org.br/acervosocial/wp-content/uploads/sites/7/2017/08/185.pdf</w:t>
        </w:r>
      </w:hyperlink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Acesso em: 03 maio 2026.</w:t>
      </w:r>
    </w:p>
    <w:p w14:paraId="4585BFE6" w14:textId="77777777" w:rsidR="00DC33A6" w:rsidRPr="00E83ED1" w:rsidRDefault="00DC33A6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D4BD094" w14:textId="77777777" w:rsidR="00DD1C1E" w:rsidRDefault="00DD1C1E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MACHADO, Leda Maria Vieira. </w:t>
      </w:r>
      <w:r w:rsidRPr="00E83ED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 incorporação de gênero nas políticas públicas perspectivas e desafios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São Paulo: Annablume,1999.</w:t>
      </w:r>
    </w:p>
    <w:p w14:paraId="625C7503" w14:textId="77777777" w:rsidR="00C9464E" w:rsidRPr="00E83ED1" w:rsidRDefault="00C9464E" w:rsidP="00A72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16F77AA" w14:textId="40FEBA10" w:rsidR="00FF2E08" w:rsidRPr="00F71EAC" w:rsidRDefault="00DD1C1E" w:rsidP="00F71E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MINAYO, Maria Cecília de Souza (org.). </w:t>
      </w:r>
      <w:r w:rsidRPr="00E83ED1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Pesquisa social: teoria, método e criatividade</w:t>
      </w:r>
      <w:r w:rsidRPr="00E83ED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21. ed. Petrópolis, RJ: Vozes, 2002.</w:t>
      </w:r>
    </w:p>
    <w:sectPr w:rsidR="00FF2E08" w:rsidRPr="00F71EAC">
      <w:headerReference w:type="default" r:id="rId13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D24C" w14:textId="77777777" w:rsidR="001C5263" w:rsidRDefault="001C5263">
      <w:pPr>
        <w:spacing w:line="240" w:lineRule="auto"/>
      </w:pPr>
      <w:r>
        <w:separator/>
      </w:r>
    </w:p>
  </w:endnote>
  <w:endnote w:type="continuationSeparator" w:id="0">
    <w:p w14:paraId="4E4F6F95" w14:textId="77777777" w:rsidR="001C5263" w:rsidRDefault="001C52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B583B" w14:textId="77777777" w:rsidR="001C5263" w:rsidRDefault="001C5263">
      <w:pPr>
        <w:spacing w:after="0"/>
      </w:pPr>
      <w:r>
        <w:separator/>
      </w:r>
    </w:p>
  </w:footnote>
  <w:footnote w:type="continuationSeparator" w:id="0">
    <w:p w14:paraId="4307A495" w14:textId="77777777" w:rsidR="001C5263" w:rsidRDefault="001C52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F6974" w14:textId="77777777" w:rsidR="00FF2E08" w:rsidRDefault="00717654">
    <w:pPr>
      <w:pStyle w:val="Cabealho"/>
    </w:pPr>
    <w:r>
      <w:rPr>
        <w:noProof/>
        <w:lang w:eastAsia="pt-BR"/>
      </w:rPr>
      <w:drawing>
        <wp:inline distT="0" distB="0" distL="114300" distR="114300" wp14:anchorId="50CAAF5F" wp14:editId="0AB6BBF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BE4"/>
    <w:rsid w:val="00037D17"/>
    <w:rsid w:val="000B16D9"/>
    <w:rsid w:val="000C5BE4"/>
    <w:rsid w:val="0015290B"/>
    <w:rsid w:val="00172A27"/>
    <w:rsid w:val="001C5263"/>
    <w:rsid w:val="00214B87"/>
    <w:rsid w:val="00263070"/>
    <w:rsid w:val="00275C4B"/>
    <w:rsid w:val="002876D0"/>
    <w:rsid w:val="0029249C"/>
    <w:rsid w:val="002D1657"/>
    <w:rsid w:val="0035750E"/>
    <w:rsid w:val="003751F7"/>
    <w:rsid w:val="00394E0E"/>
    <w:rsid w:val="004231B7"/>
    <w:rsid w:val="004A3C42"/>
    <w:rsid w:val="004A7C50"/>
    <w:rsid w:val="004D554C"/>
    <w:rsid w:val="00505D91"/>
    <w:rsid w:val="00542F66"/>
    <w:rsid w:val="00596E21"/>
    <w:rsid w:val="005F0C34"/>
    <w:rsid w:val="006578A9"/>
    <w:rsid w:val="0066535B"/>
    <w:rsid w:val="00677F30"/>
    <w:rsid w:val="006A3A82"/>
    <w:rsid w:val="006B6B4C"/>
    <w:rsid w:val="00715EDB"/>
    <w:rsid w:val="00717654"/>
    <w:rsid w:val="00741E2B"/>
    <w:rsid w:val="00743D88"/>
    <w:rsid w:val="00764A61"/>
    <w:rsid w:val="00793842"/>
    <w:rsid w:val="007C2176"/>
    <w:rsid w:val="007E43E5"/>
    <w:rsid w:val="00804DD1"/>
    <w:rsid w:val="00816B4F"/>
    <w:rsid w:val="00831AF3"/>
    <w:rsid w:val="008459F7"/>
    <w:rsid w:val="00874ECF"/>
    <w:rsid w:val="00973BA1"/>
    <w:rsid w:val="00A22DAB"/>
    <w:rsid w:val="00A72A95"/>
    <w:rsid w:val="00A80A23"/>
    <w:rsid w:val="00B07BAB"/>
    <w:rsid w:val="00B82A8F"/>
    <w:rsid w:val="00B834CA"/>
    <w:rsid w:val="00BA29ED"/>
    <w:rsid w:val="00BC4B33"/>
    <w:rsid w:val="00BD12A2"/>
    <w:rsid w:val="00C0584E"/>
    <w:rsid w:val="00C06354"/>
    <w:rsid w:val="00C3700B"/>
    <w:rsid w:val="00C80B8B"/>
    <w:rsid w:val="00C92F1F"/>
    <w:rsid w:val="00C9464E"/>
    <w:rsid w:val="00D37567"/>
    <w:rsid w:val="00D548F6"/>
    <w:rsid w:val="00D80CBB"/>
    <w:rsid w:val="00DC33A6"/>
    <w:rsid w:val="00DD1C1E"/>
    <w:rsid w:val="00DF2237"/>
    <w:rsid w:val="00DF3657"/>
    <w:rsid w:val="00E2095C"/>
    <w:rsid w:val="00E306FA"/>
    <w:rsid w:val="00E83ED1"/>
    <w:rsid w:val="00EC590A"/>
    <w:rsid w:val="00EE0F3D"/>
    <w:rsid w:val="00EE79B4"/>
    <w:rsid w:val="00F65762"/>
    <w:rsid w:val="00F71EAC"/>
    <w:rsid w:val="00F804D5"/>
    <w:rsid w:val="00FF2E08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7181"/>
  <w15:docId w15:val="{2EC23765-CE13-4561-87C9-D879FDF5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2A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2A9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2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2A95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EE0F3D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0F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0F3D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1-2014/2011/lei/l12513.ht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ursula.lelis@unimontes.br" TargetMode="External"/><Relationship Id="rId12" Type="http://schemas.openxmlformats.org/officeDocument/2006/relationships/hyperlink" Target="https://fpabramo.org.br/acervosocial/wp-content/uploads/sites/7/2017/08/18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renass91@icloud.com" TargetMode="External"/><Relationship Id="rId11" Type="http://schemas.openxmlformats.org/officeDocument/2006/relationships/hyperlink" Target="https://www.gov.br/mec/pt-br/pronatec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normasbrasil.com.br/norma/?id=2342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lanalto.gov.br/ccivil_03/leis/l9394.htm?utm_source=chatgpt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605</Words>
  <Characters>3897</Characters>
  <Application>Microsoft Office Word</Application>
  <DocSecurity>0</DocSecurity>
  <Lines>79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loren</cp:lastModifiedBy>
  <cp:revision>63</cp:revision>
  <dcterms:created xsi:type="dcterms:W3CDTF">2026-05-03T18:06:00Z</dcterms:created>
  <dcterms:modified xsi:type="dcterms:W3CDTF">2026-05-16T20:19:00Z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