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49D1" w14:textId="77777777" w:rsidR="0020735E" w:rsidRDefault="0020735E">
      <w:pPr>
        <w:rPr>
          <w:rFonts w:ascii="Arial" w:eastAsia="Arial" w:hAnsi="Arial" w:cs="Arial"/>
          <w:b/>
        </w:rPr>
      </w:pPr>
    </w:p>
    <w:p w14:paraId="5533D7BA" w14:textId="77777777" w:rsidR="0020735E" w:rsidRDefault="00000000">
      <w:pPr>
        <w:spacing w:line="240" w:lineRule="auto"/>
        <w:jc w:val="center"/>
        <w:rPr>
          <w:sz w:val="28"/>
          <w:szCs w:val="28"/>
        </w:rPr>
      </w:pPr>
      <w:r>
        <w:rPr>
          <w:b/>
          <w:sz w:val="28"/>
          <w:szCs w:val="28"/>
        </w:rPr>
        <w:t>MÍDIAS NA FORMAÇÃO DE PROFESSORES DA EDUCAÇÃO DE JOVENS, ADULTOS E IDOSOS</w:t>
      </w:r>
    </w:p>
    <w:p w14:paraId="40E7DDB3" w14:textId="77777777" w:rsidR="0020735E" w:rsidRDefault="0020735E">
      <w:pPr>
        <w:jc w:val="both"/>
        <w:rPr>
          <w:rFonts w:ascii="Arial" w:eastAsia="Arial" w:hAnsi="Arial" w:cs="Arial"/>
          <w:b/>
        </w:rPr>
      </w:pPr>
    </w:p>
    <w:p w14:paraId="37904164" w14:textId="77777777" w:rsidR="0020735E" w:rsidRDefault="0020735E">
      <w:pPr>
        <w:spacing w:after="0" w:line="240" w:lineRule="auto"/>
        <w:jc w:val="right"/>
        <w:rPr>
          <w:rFonts w:ascii="Arial" w:eastAsia="Arial" w:hAnsi="Arial" w:cs="Arial"/>
        </w:rPr>
      </w:pPr>
    </w:p>
    <w:p w14:paraId="34296EE6" w14:textId="77777777" w:rsidR="0020735E" w:rsidRDefault="0020735E">
      <w:pPr>
        <w:spacing w:after="0" w:line="240" w:lineRule="auto"/>
        <w:jc w:val="right"/>
        <w:rPr>
          <w:rFonts w:ascii="Arial" w:eastAsia="Arial" w:hAnsi="Arial" w:cs="Arial"/>
        </w:rPr>
      </w:pPr>
    </w:p>
    <w:p w14:paraId="349031AA" w14:textId="77777777" w:rsidR="0020735E" w:rsidRDefault="00000000">
      <w:pPr>
        <w:spacing w:line="360" w:lineRule="auto"/>
        <w:ind w:firstLine="708"/>
        <w:jc w:val="both"/>
        <w:rPr>
          <w:rFonts w:ascii="Arial" w:eastAsia="Arial" w:hAnsi="Arial" w:cs="Arial"/>
        </w:rPr>
      </w:pPr>
      <w:r>
        <w:rPr>
          <w:rFonts w:ascii="Arial" w:eastAsia="Arial" w:hAnsi="Arial" w:cs="Arial"/>
        </w:rPr>
        <w:t xml:space="preserve">O presente </w:t>
      </w:r>
      <w:r>
        <w:rPr>
          <w:rFonts w:ascii="Arial" w:eastAsia="Arial" w:hAnsi="Arial" w:cs="Arial"/>
          <w:highlight w:val="white"/>
        </w:rPr>
        <w:t>trabalho</w:t>
      </w:r>
      <w:r>
        <w:rPr>
          <w:rFonts w:ascii="Arial" w:eastAsia="Arial" w:hAnsi="Arial" w:cs="Arial"/>
        </w:rPr>
        <w:t xml:space="preserve"> apresenta as mídias como parte do resultado da investigação coletiva, em andamento, realizada por um grupo de pesquisa do Rio de Janeiro, junto a sujeitos que sofreram interdição do direito à educação. Nossa intenção é dialogarmos sobre vídeos de cerca de 30 minutos de duração, produzidos pelo referido grupo que resultam em um potente instrumento pedagógico de reflexão que contribui com o trabalho de formação inicial de licenciandos que poderão vir atuar na Educação de Jovens e Adultos (EJA) e na formação continuada de professoras/es que atuam nessa modalidade de ensino. Para tal, elegemos como lentes de leitura as categorias analíticas de dor e de sofrimento ético-político (</w:t>
      </w:r>
      <w:proofErr w:type="spellStart"/>
      <w:r>
        <w:rPr>
          <w:rFonts w:ascii="Arial" w:eastAsia="Arial" w:hAnsi="Arial" w:cs="Arial"/>
        </w:rPr>
        <w:t>Sawaia</w:t>
      </w:r>
      <w:proofErr w:type="spellEnd"/>
      <w:r>
        <w:rPr>
          <w:rFonts w:ascii="Arial" w:eastAsia="Arial" w:hAnsi="Arial" w:cs="Arial"/>
        </w:rPr>
        <w:t>, 2009) no intuito de confirmá-las ou refutá-las. </w:t>
      </w:r>
    </w:p>
    <w:p w14:paraId="1ACE24DF" w14:textId="77777777" w:rsidR="0020735E" w:rsidRDefault="00000000">
      <w:pPr>
        <w:spacing w:line="360" w:lineRule="auto"/>
        <w:ind w:firstLine="720"/>
        <w:jc w:val="both"/>
        <w:rPr>
          <w:rFonts w:ascii="Arial" w:eastAsia="Arial" w:hAnsi="Arial" w:cs="Arial"/>
        </w:rPr>
      </w:pPr>
      <w:r>
        <w:rPr>
          <w:rFonts w:ascii="Arial" w:eastAsia="Arial" w:hAnsi="Arial" w:cs="Arial"/>
        </w:rPr>
        <w:t xml:space="preserve">A opção metodológica da pesquisa apoia-se na </w:t>
      </w:r>
      <w:r>
        <w:rPr>
          <w:rFonts w:ascii="Arial" w:eastAsia="Arial" w:hAnsi="Arial" w:cs="Arial"/>
          <w:i/>
        </w:rPr>
        <w:t>entrevista compreensiva</w:t>
      </w:r>
      <w:r>
        <w:rPr>
          <w:rFonts w:ascii="Arial" w:eastAsia="Arial" w:hAnsi="Arial" w:cs="Arial"/>
        </w:rPr>
        <w:t xml:space="preserve"> (Kaufmann 2013) que favorece o entendimento de afetos e efeitos causados pelas interdições na vida e nos corpos dos entrevistados. As histórias narradas englobam a realidade atual, os conceitos e princípios abstratos relacionados à interdição do direito à educação, a saber: dignidade humana; reconhecimento social; dor; sofrimento ético-político, além de outros que possam emergir.</w:t>
      </w:r>
    </w:p>
    <w:p w14:paraId="716937E1" w14:textId="77777777" w:rsidR="0020735E" w:rsidRDefault="00000000">
      <w:pPr>
        <w:spacing w:line="360" w:lineRule="auto"/>
        <w:ind w:firstLine="720"/>
        <w:jc w:val="both"/>
        <w:rPr>
          <w:rFonts w:ascii="Arial" w:eastAsia="Arial" w:hAnsi="Arial" w:cs="Arial"/>
        </w:rPr>
      </w:pPr>
      <w:r>
        <w:rPr>
          <w:rFonts w:ascii="Arial" w:eastAsia="Arial" w:hAnsi="Arial" w:cs="Arial"/>
        </w:rPr>
        <w:t xml:space="preserve">Nesse sentido, a partir das entrevistas, o grupo de pesquisa produziu curtas-metragens que apresentam narrativas de sujeitos jovens, adultos e idosos em diversos espaços do estado do Rio de Janeiro que vivenciaram a </w:t>
      </w:r>
      <w:r>
        <w:rPr>
          <w:rFonts w:ascii="Arial" w:eastAsia="Arial" w:hAnsi="Arial" w:cs="Arial"/>
          <w:highlight w:val="white"/>
        </w:rPr>
        <w:t xml:space="preserve">interdição </w:t>
      </w:r>
      <w:r>
        <w:rPr>
          <w:rFonts w:ascii="Arial" w:eastAsia="Arial" w:hAnsi="Arial" w:cs="Arial"/>
        </w:rPr>
        <w:t>do direito à educação. As histórias visibilizam temáticas que podem ser trabalhadas nos cursos de formação docente para discutir questões que surgem nas relações sociais do cotidiano dos estudantes.</w:t>
      </w:r>
    </w:p>
    <w:p w14:paraId="6C91ADC5" w14:textId="37F9FBAC" w:rsidR="0020735E" w:rsidRDefault="00000000">
      <w:pPr>
        <w:spacing w:line="360" w:lineRule="auto"/>
        <w:jc w:val="both"/>
        <w:rPr>
          <w:rFonts w:ascii="Arial" w:eastAsia="Arial" w:hAnsi="Arial" w:cs="Arial"/>
          <w:highlight w:val="yellow"/>
        </w:rPr>
      </w:pPr>
      <w:r>
        <w:rPr>
          <w:rFonts w:ascii="Arial" w:eastAsia="Arial" w:hAnsi="Arial" w:cs="Arial"/>
        </w:rPr>
        <w:t xml:space="preserve"> </w:t>
      </w:r>
      <w:r>
        <w:rPr>
          <w:rFonts w:ascii="Arial" w:eastAsia="Arial" w:hAnsi="Arial" w:cs="Arial"/>
        </w:rPr>
        <w:tab/>
        <w:t xml:space="preserve">Apresentamos algumas das possíveis temáticas abordadas por nossas/os entrevistadas/os, dentre tantas outras, que indicamos como recursos que podem </w:t>
      </w:r>
      <w:r>
        <w:rPr>
          <w:rFonts w:ascii="Arial" w:eastAsia="Arial" w:hAnsi="Arial" w:cs="Arial"/>
        </w:rPr>
        <w:lastRenderedPageBreak/>
        <w:t xml:space="preserve">contribuir com a formação de professores. Assim, fizemos uma opção política de destacar, inicialmente, narrativas de mulheres cartografadas pela pesquisa que apresentam efeitos produzidos pelas relações de gênero sobre as suas vidas diante da exclusão de vários direitos. Suas narrativas expressam aspectos de modos de viver </w:t>
      </w:r>
      <w:r>
        <w:rPr>
          <w:rFonts w:ascii="Arial" w:eastAsia="Arial" w:hAnsi="Arial" w:cs="Arial"/>
          <w:highlight w:val="white"/>
        </w:rPr>
        <w:t xml:space="preserve">em condições subalternas </w:t>
      </w:r>
      <w:r>
        <w:rPr>
          <w:rFonts w:ascii="Arial" w:eastAsia="Arial" w:hAnsi="Arial" w:cs="Arial"/>
        </w:rPr>
        <w:t>e as astúcias (</w:t>
      </w:r>
      <w:proofErr w:type="spellStart"/>
      <w:r>
        <w:rPr>
          <w:rFonts w:ascii="Arial" w:eastAsia="Arial" w:hAnsi="Arial" w:cs="Arial"/>
        </w:rPr>
        <w:t>Certeau</w:t>
      </w:r>
      <w:proofErr w:type="spellEnd"/>
      <w:r>
        <w:rPr>
          <w:rFonts w:ascii="Arial" w:eastAsia="Arial" w:hAnsi="Arial" w:cs="Arial"/>
        </w:rPr>
        <w:t xml:space="preserve">, 2013) que as colocaram em situação de vulnerabilidade. Porém, a força e </w:t>
      </w:r>
      <w:r>
        <w:rPr>
          <w:rFonts w:ascii="Arial" w:eastAsia="Arial" w:hAnsi="Arial" w:cs="Arial"/>
          <w:highlight w:val="white"/>
        </w:rPr>
        <w:t xml:space="preserve">a resistência </w:t>
      </w:r>
      <w:r>
        <w:rPr>
          <w:rFonts w:ascii="Arial" w:eastAsia="Arial" w:hAnsi="Arial" w:cs="Arial"/>
        </w:rPr>
        <w:t>aliadas à “ética da solidariedade humana” e à “transgressão” permitiram que encontrassem caminhos outros (Freire, 1996, p.127, p.101).</w:t>
      </w:r>
      <w:r w:rsidR="006407E7">
        <w:rPr>
          <w:rFonts w:ascii="Arial" w:eastAsia="Arial" w:hAnsi="Arial" w:cs="Arial"/>
        </w:rPr>
        <w:t xml:space="preserve"> </w:t>
      </w:r>
    </w:p>
    <w:p w14:paraId="2BC4424C" w14:textId="77777777" w:rsidR="0020735E" w:rsidRDefault="00000000">
      <w:pPr>
        <w:spacing w:line="360" w:lineRule="auto"/>
        <w:ind w:firstLine="720"/>
        <w:jc w:val="both"/>
        <w:rPr>
          <w:rFonts w:ascii="Arial" w:eastAsia="Arial" w:hAnsi="Arial" w:cs="Arial"/>
        </w:rPr>
      </w:pPr>
      <w:r>
        <w:rPr>
          <w:rFonts w:ascii="Arial" w:eastAsia="Arial" w:hAnsi="Arial" w:cs="Arial"/>
        </w:rPr>
        <w:t xml:space="preserve">A história de vida das marisqueiras, mulheres que vivem da pesca de mariscos em Angra dos Reis, foi marcada pela necessidade de garantir a sobrevivência da família algumas vezes, marcada pelo abandono dos progenitores. O trabalho doméstico em casa de famílias ou os pequenos serviços em troca de alguma ajuda deixou cicatrizes que sinalizam memórias de luta, vulnerabilidade, invisibilidade e negação de direitos. Maria Aparecida escavando suas memórias relata assim </w:t>
      </w:r>
      <w:r>
        <w:rPr>
          <w:rFonts w:ascii="Arial" w:eastAsia="Arial" w:hAnsi="Arial" w:cs="Arial"/>
          <w:strike/>
        </w:rPr>
        <w:t>a</w:t>
      </w:r>
      <w:r>
        <w:rPr>
          <w:rFonts w:ascii="Arial" w:eastAsia="Arial" w:hAnsi="Arial" w:cs="Arial"/>
        </w:rPr>
        <w:t xml:space="preserve"> sua interdição:</w:t>
      </w:r>
    </w:p>
    <w:p w14:paraId="23302E76" w14:textId="51F6B7A0" w:rsidR="0020735E" w:rsidRDefault="00000000">
      <w:pPr>
        <w:spacing w:line="240" w:lineRule="auto"/>
        <w:ind w:left="1700"/>
        <w:jc w:val="both"/>
        <w:rPr>
          <w:rFonts w:ascii="Arial" w:eastAsia="Arial" w:hAnsi="Arial" w:cs="Arial"/>
        </w:rPr>
      </w:pPr>
      <w:r>
        <w:rPr>
          <w:rFonts w:ascii="Arial" w:eastAsia="Arial" w:hAnsi="Arial" w:cs="Arial"/>
          <w:sz w:val="22"/>
          <w:szCs w:val="22"/>
        </w:rPr>
        <w:t>Eu nunca estudei. Não tenho vergonha de falar isso, né? Não pude por quê? Comecei a ajudar minha mãe na infância, quando eu era nova, né? Meu pai largou a gente.</w:t>
      </w:r>
      <w:r w:rsidR="006407E7">
        <w:rPr>
          <w:rFonts w:ascii="Arial" w:eastAsia="Arial" w:hAnsi="Arial" w:cs="Arial"/>
          <w:sz w:val="22"/>
          <w:szCs w:val="22"/>
        </w:rPr>
        <w:t xml:space="preserve"> </w:t>
      </w:r>
      <w:r>
        <w:rPr>
          <w:rFonts w:ascii="Arial" w:eastAsia="Arial" w:hAnsi="Arial" w:cs="Arial"/>
          <w:sz w:val="22"/>
          <w:szCs w:val="22"/>
        </w:rPr>
        <w:t>Foi embora. Comecei a trabalhar muito cedo e deixei o estudo para trás. Por quê? Tinha que ajudar a minha mãe, né?</w:t>
      </w:r>
    </w:p>
    <w:p w14:paraId="0A7317F9" w14:textId="5AF44C15" w:rsidR="0020735E" w:rsidRDefault="00000000">
      <w:pPr>
        <w:spacing w:line="360" w:lineRule="auto"/>
        <w:ind w:firstLine="720"/>
        <w:jc w:val="both"/>
        <w:rPr>
          <w:rFonts w:ascii="Arial" w:eastAsia="Arial" w:hAnsi="Arial" w:cs="Arial"/>
        </w:rPr>
      </w:pPr>
      <w:r>
        <w:rPr>
          <w:rFonts w:ascii="Arial" w:eastAsia="Arial" w:hAnsi="Arial" w:cs="Arial"/>
        </w:rPr>
        <w:t>Nossa entrevistada expõe seus sentimentos e sua compreensão sobre a segregação de que é vítima por não ter estudado: “Era rejeitada, né?</w:t>
      </w:r>
      <w:r w:rsidR="006407E7">
        <w:rPr>
          <w:rFonts w:ascii="Arial" w:eastAsia="Arial" w:hAnsi="Arial" w:cs="Arial"/>
        </w:rPr>
        <w:t xml:space="preserve"> </w:t>
      </w:r>
      <w:r>
        <w:rPr>
          <w:rFonts w:ascii="Arial" w:eastAsia="Arial" w:hAnsi="Arial" w:cs="Arial"/>
        </w:rPr>
        <w:t>Eu sempre fui assim. Quem não lê é rejeitado. Sempre é esquecido, né?” </w:t>
      </w:r>
    </w:p>
    <w:p w14:paraId="7C6B5A49" w14:textId="4B9426AB" w:rsidR="0020735E" w:rsidRDefault="00000000">
      <w:pPr>
        <w:spacing w:line="360" w:lineRule="auto"/>
        <w:ind w:firstLine="720"/>
        <w:jc w:val="both"/>
        <w:rPr>
          <w:rFonts w:ascii="Arial" w:eastAsia="Arial" w:hAnsi="Arial" w:cs="Arial"/>
        </w:rPr>
      </w:pPr>
      <w:r>
        <w:rPr>
          <w:rFonts w:ascii="Arial" w:eastAsia="Arial" w:hAnsi="Arial" w:cs="Arial"/>
        </w:rPr>
        <w:t xml:space="preserve">Outra marisqueira, Cristina, reafirma a necessidade de garantir o sustento da família como prioridade e que questiona os direitos </w:t>
      </w:r>
      <w:r>
        <w:rPr>
          <w:rFonts w:ascii="Arial" w:eastAsia="Arial" w:hAnsi="Arial" w:cs="Arial"/>
          <w:highlight w:val="white"/>
        </w:rPr>
        <w:t>prescritos</w:t>
      </w:r>
      <w:r>
        <w:rPr>
          <w:rFonts w:ascii="Arial" w:eastAsia="Arial" w:hAnsi="Arial" w:cs="Arial"/>
        </w:rPr>
        <w:t xml:space="preserve"> na Constituição de 1988</w:t>
      </w:r>
      <w:r w:rsidR="006407E7">
        <w:rPr>
          <w:rFonts w:ascii="Arial" w:eastAsia="Arial" w:hAnsi="Arial" w:cs="Arial"/>
        </w:rPr>
        <w:t xml:space="preserve"> </w:t>
      </w:r>
      <w:r>
        <w:rPr>
          <w:rFonts w:ascii="Arial" w:eastAsia="Arial" w:hAnsi="Arial" w:cs="Arial"/>
        </w:rPr>
        <w:t>por não se concretizarem para uma grande parte da população brasileira que vive em situação de vulnerabilidade. </w:t>
      </w:r>
    </w:p>
    <w:p w14:paraId="3D739084" w14:textId="77777777" w:rsidR="0020735E" w:rsidRDefault="00000000">
      <w:pPr>
        <w:spacing w:line="240" w:lineRule="auto"/>
        <w:ind w:left="1700"/>
        <w:jc w:val="both"/>
        <w:rPr>
          <w:rFonts w:ascii="Arial" w:eastAsia="Arial" w:hAnsi="Arial" w:cs="Arial"/>
          <w:strike/>
          <w:highlight w:val="yellow"/>
        </w:rPr>
      </w:pPr>
      <w:r>
        <w:rPr>
          <w:rFonts w:ascii="Arial" w:eastAsia="Arial" w:hAnsi="Arial" w:cs="Arial"/>
          <w:sz w:val="22"/>
          <w:szCs w:val="22"/>
        </w:rPr>
        <w:t xml:space="preserve">Eu estudei até o quinto ano porque a gente tinha aquela missão de ajudar em casa. Aí tivemos que interromper os estudos pra poder ajudar em casa e ajudar o pai, a mãe, assim né? Botava aquilo na cabeça. A gente tinha aquela obrigação de ajudar porque a gente via as dificuldades deles, entendeu? </w:t>
      </w:r>
    </w:p>
    <w:p w14:paraId="157BE44F" w14:textId="77777777" w:rsidR="0020735E" w:rsidRDefault="0020735E">
      <w:pPr>
        <w:spacing w:line="240" w:lineRule="auto"/>
        <w:ind w:left="1152"/>
        <w:jc w:val="both"/>
        <w:rPr>
          <w:rFonts w:ascii="Arial" w:eastAsia="Arial" w:hAnsi="Arial" w:cs="Arial"/>
        </w:rPr>
      </w:pPr>
    </w:p>
    <w:p w14:paraId="4CF261B2" w14:textId="77777777" w:rsidR="0020735E" w:rsidRDefault="00000000">
      <w:pPr>
        <w:spacing w:line="360" w:lineRule="auto"/>
        <w:ind w:firstLine="720"/>
        <w:jc w:val="both"/>
        <w:rPr>
          <w:rFonts w:ascii="Arial" w:eastAsia="Arial" w:hAnsi="Arial" w:cs="Arial"/>
        </w:rPr>
      </w:pPr>
      <w:r>
        <w:rPr>
          <w:rFonts w:ascii="Arial" w:eastAsia="Arial" w:hAnsi="Arial" w:cs="Arial"/>
        </w:rPr>
        <w:lastRenderedPageBreak/>
        <w:t xml:space="preserve">Marilda, quilombola de Santa Rita do </w:t>
      </w:r>
      <w:proofErr w:type="spellStart"/>
      <w:r>
        <w:rPr>
          <w:rFonts w:ascii="Arial" w:eastAsia="Arial" w:hAnsi="Arial" w:cs="Arial"/>
        </w:rPr>
        <w:t>Bracuhy</w:t>
      </w:r>
      <w:proofErr w:type="spellEnd"/>
      <w:r>
        <w:rPr>
          <w:rFonts w:ascii="Arial" w:eastAsia="Arial" w:hAnsi="Arial" w:cs="Arial"/>
        </w:rPr>
        <w:t>, também em Angra dos Reis, recorda a história da mãe e descortina um modo de pensar marcado pelo patriarcado que naturaliza a exclusão das mulheres como uma forma de poder sobre suas vidas. </w:t>
      </w:r>
    </w:p>
    <w:p w14:paraId="099ACFF2" w14:textId="3FC956CE" w:rsidR="0020735E" w:rsidRDefault="00000000">
      <w:pPr>
        <w:spacing w:line="240" w:lineRule="auto"/>
        <w:ind w:left="1700"/>
        <w:jc w:val="both"/>
        <w:rPr>
          <w:rFonts w:ascii="Arial" w:eastAsia="Arial" w:hAnsi="Arial" w:cs="Arial"/>
        </w:rPr>
      </w:pPr>
      <w:r>
        <w:rPr>
          <w:rFonts w:ascii="Arial" w:eastAsia="Arial" w:hAnsi="Arial" w:cs="Arial"/>
          <w:sz w:val="22"/>
          <w:szCs w:val="22"/>
        </w:rPr>
        <w:t>Ele só tinha uma pessoa lá no central, que é bem na beira da praia, que ensinava as pessoas.</w:t>
      </w:r>
      <w:r w:rsidR="006407E7">
        <w:rPr>
          <w:rFonts w:ascii="Arial" w:eastAsia="Arial" w:hAnsi="Arial" w:cs="Arial"/>
          <w:sz w:val="22"/>
          <w:szCs w:val="22"/>
        </w:rPr>
        <w:t xml:space="preserve"> </w:t>
      </w:r>
      <w:r>
        <w:rPr>
          <w:rFonts w:ascii="Arial" w:eastAsia="Arial" w:hAnsi="Arial" w:cs="Arial"/>
          <w:sz w:val="22"/>
          <w:szCs w:val="22"/>
        </w:rPr>
        <w:t xml:space="preserve">Então, não era obrigatório. Aqui não tinha escola, não tinha nada. Não era obrigatório estudar que ele dizia, né? E aí eles iam pra lá estudar. A minha mãe disse que o pai dela não botou ela na escola. Geralmente as famílias não botavam as meninas pra estudar, não. Não precisava, eles achavam que não </w:t>
      </w:r>
      <w:r>
        <w:rPr>
          <w:rFonts w:ascii="Arial" w:eastAsia="Arial" w:hAnsi="Arial" w:cs="Arial"/>
          <w:sz w:val="22"/>
          <w:szCs w:val="22"/>
          <w:highlight w:val="white"/>
        </w:rPr>
        <w:t>precisava mulheres</w:t>
      </w:r>
      <w:r>
        <w:rPr>
          <w:rFonts w:ascii="Arial" w:eastAsia="Arial" w:hAnsi="Arial" w:cs="Arial"/>
          <w:sz w:val="22"/>
          <w:szCs w:val="22"/>
        </w:rPr>
        <w:t xml:space="preserve"> estudar</w:t>
      </w:r>
      <w:r>
        <w:rPr>
          <w:rFonts w:ascii="Arial" w:eastAsia="Arial" w:hAnsi="Arial" w:cs="Arial"/>
        </w:rPr>
        <w:t xml:space="preserve">. </w:t>
      </w:r>
    </w:p>
    <w:p w14:paraId="13282812" w14:textId="5CA8A879" w:rsidR="0020735E" w:rsidRDefault="00000000">
      <w:pPr>
        <w:spacing w:line="360" w:lineRule="auto"/>
        <w:ind w:firstLine="720"/>
        <w:jc w:val="both"/>
        <w:rPr>
          <w:rFonts w:ascii="Arial" w:eastAsia="Arial" w:hAnsi="Arial" w:cs="Arial"/>
        </w:rPr>
      </w:pPr>
      <w:r>
        <w:rPr>
          <w:rFonts w:ascii="Arial" w:eastAsia="Arial" w:hAnsi="Arial" w:cs="Arial"/>
        </w:rPr>
        <w:t>Adão, morador e trabalhador do Assentamento Terra Prometida, em Duque de Caxias, se culpabiliza diante da condição de pouco estudo e considera que não soube aproveitar as oportunidades.</w:t>
      </w:r>
      <w:r w:rsidR="006407E7">
        <w:rPr>
          <w:rFonts w:ascii="Arial" w:eastAsia="Arial" w:hAnsi="Arial" w:cs="Arial"/>
        </w:rPr>
        <w:t xml:space="preserve"> </w:t>
      </w:r>
      <w:r>
        <w:rPr>
          <w:rFonts w:ascii="Arial" w:eastAsia="Arial" w:hAnsi="Arial" w:cs="Arial"/>
        </w:rPr>
        <w:t xml:space="preserve">Essa forma de ver o mundo, foi apontada por outra entrevistada ao afirmar que há um “destino” traçado, sem volta na vida cotidiana das pessoas. Esse modo de compreender a vida, revela o peso da culpa individual, sem a percepção de contextos de tantas desigualdades sociais e econômicas. </w:t>
      </w:r>
    </w:p>
    <w:p w14:paraId="0695F403" w14:textId="77777777" w:rsidR="0020735E" w:rsidRDefault="00000000">
      <w:pPr>
        <w:spacing w:line="360" w:lineRule="auto"/>
        <w:ind w:firstLine="720"/>
        <w:jc w:val="both"/>
        <w:rPr>
          <w:rFonts w:ascii="Arial" w:eastAsia="Arial" w:hAnsi="Arial" w:cs="Arial"/>
        </w:rPr>
      </w:pPr>
      <w:proofErr w:type="spellStart"/>
      <w:r>
        <w:rPr>
          <w:rFonts w:ascii="Arial" w:eastAsia="Arial" w:hAnsi="Arial" w:cs="Arial"/>
        </w:rPr>
        <w:t>Alcimaro</w:t>
      </w:r>
      <w:proofErr w:type="spellEnd"/>
      <w:r>
        <w:rPr>
          <w:rFonts w:ascii="Arial" w:eastAsia="Arial" w:hAnsi="Arial" w:cs="Arial"/>
        </w:rPr>
        <w:t xml:space="preserve"> do Assentamento Zumbi dos Palmares em Campos dos Goytacazes ao narrar sua história, nos permite entender os motivos pelos quais teve seu direito à educação interditado, entre outros direitos sociais previstos na Constituição Federal de 1988. Precisou parar de estudar na infância para trabalhar e ajudar os pais nos canaviais e garantir o sustento da família. Demonstra a compreensão da produção das injustiças sociais que vivenciou e o uso de táticas para concluir a educação básica e o ensino superior e assumir o controle de sua vida (</w:t>
      </w:r>
      <w:proofErr w:type="spellStart"/>
      <w:r>
        <w:rPr>
          <w:rFonts w:ascii="Arial" w:eastAsia="Arial" w:hAnsi="Arial" w:cs="Arial"/>
        </w:rPr>
        <w:t>Certeau</w:t>
      </w:r>
      <w:proofErr w:type="spellEnd"/>
      <w:r>
        <w:rPr>
          <w:rFonts w:ascii="Arial" w:eastAsia="Arial" w:hAnsi="Arial" w:cs="Arial"/>
        </w:rPr>
        <w:t xml:space="preserve">, 2013). </w:t>
      </w:r>
    </w:p>
    <w:p w14:paraId="41BED6C7" w14:textId="77777777" w:rsidR="0020735E" w:rsidRDefault="00000000">
      <w:pPr>
        <w:spacing w:line="360" w:lineRule="auto"/>
        <w:ind w:firstLine="720"/>
        <w:jc w:val="both"/>
        <w:rPr>
          <w:rFonts w:ascii="Arial" w:eastAsia="Arial" w:hAnsi="Arial" w:cs="Arial"/>
        </w:rPr>
      </w:pPr>
      <w:r>
        <w:rPr>
          <w:rFonts w:ascii="Arial" w:eastAsia="Arial" w:hAnsi="Arial" w:cs="Arial"/>
        </w:rPr>
        <w:t>Ao responder sobre se a escola foi justa, responde:</w:t>
      </w:r>
    </w:p>
    <w:p w14:paraId="51427944" w14:textId="465E5F68" w:rsidR="0020735E" w:rsidRDefault="00000000">
      <w:pPr>
        <w:spacing w:before="240" w:after="240" w:line="240" w:lineRule="auto"/>
        <w:ind w:left="1701"/>
        <w:jc w:val="both"/>
        <w:rPr>
          <w:rFonts w:ascii="Arial" w:eastAsia="Arial" w:hAnsi="Arial" w:cs="Arial"/>
        </w:rPr>
      </w:pPr>
      <w:r>
        <w:rPr>
          <w:rFonts w:ascii="Arial" w:eastAsia="Arial" w:hAnsi="Arial" w:cs="Arial"/>
          <w:sz w:val="22"/>
          <w:szCs w:val="22"/>
        </w:rPr>
        <w:t>A escola, em si, eu acho que foi, porque ela fez aquilo que estava no plano dela</w:t>
      </w:r>
      <w:r w:rsidR="00B83BF2">
        <w:rPr>
          <w:rFonts w:ascii="Arial" w:eastAsia="Arial" w:hAnsi="Arial" w:cs="Arial"/>
          <w:sz w:val="22"/>
          <w:szCs w:val="22"/>
        </w:rPr>
        <w:t>, no papel dela</w:t>
      </w:r>
      <w:r>
        <w:rPr>
          <w:rFonts w:ascii="Arial" w:eastAsia="Arial" w:hAnsi="Arial" w:cs="Arial"/>
          <w:sz w:val="22"/>
          <w:szCs w:val="22"/>
        </w:rPr>
        <w:t xml:space="preserve">! Enquanto ela podia me acolher, ela me acolheu, agora o sistema de educação, meu querido, me deu uma rasteira e tanta! [...] O sistema educacional foi injusto! A Constituição brasileira diz: “Todo cidadão tem direito à educação” e esse direito me foi negado, lá desde a minha infância! Eu sempre falo isso com os meus alunos, com as pessoas que eu trabalho, com os estudantes! O meu primeiro encontro com o pessoal geralmente é falando isso! </w:t>
      </w:r>
      <w:r>
        <w:rPr>
          <w:rFonts w:ascii="Arial" w:eastAsia="Arial" w:hAnsi="Arial" w:cs="Arial"/>
          <w:sz w:val="22"/>
          <w:szCs w:val="22"/>
        </w:rPr>
        <w:lastRenderedPageBreak/>
        <w:t xml:space="preserve">Porque... injustiça da escola, em si, eu acredito que não, mas do sistema! Ele é perverso! Ele escolhe a pedagogia, ele escolhe os autores! Não adianta você fazer faculdade de filosofia, se você só estuda determinados filósofos que vão contribuir pra você manter o </w:t>
      </w:r>
      <w:r>
        <w:rPr>
          <w:rFonts w:ascii="Arial" w:eastAsia="Arial" w:hAnsi="Arial" w:cs="Arial"/>
          <w:i/>
          <w:sz w:val="22"/>
          <w:szCs w:val="22"/>
        </w:rPr>
        <w:t>status quo</w:t>
      </w:r>
      <w:r>
        <w:rPr>
          <w:rFonts w:ascii="Arial" w:eastAsia="Arial" w:hAnsi="Arial" w:cs="Arial"/>
          <w:sz w:val="22"/>
          <w:szCs w:val="22"/>
        </w:rPr>
        <w:t xml:space="preserve">! Pra mim, isso daí é insuficiente! Na religião tem líderes e líderes religiosos e grande parte deles eu considero que contribuem muito para manter o </w:t>
      </w:r>
      <w:r>
        <w:rPr>
          <w:rFonts w:ascii="Arial" w:eastAsia="Arial" w:hAnsi="Arial" w:cs="Arial"/>
          <w:i/>
          <w:sz w:val="22"/>
          <w:szCs w:val="22"/>
        </w:rPr>
        <w:t>status quo</w:t>
      </w:r>
      <w:r>
        <w:rPr>
          <w:rFonts w:ascii="Arial" w:eastAsia="Arial" w:hAnsi="Arial" w:cs="Arial"/>
          <w:sz w:val="22"/>
          <w:szCs w:val="22"/>
        </w:rPr>
        <w:t>, não fazem uma autocrítica, não fazem uma reflexão de sociedade! Então... para mim, isso precisa ser mais conversado!</w:t>
      </w:r>
    </w:p>
    <w:p w14:paraId="7E3311E5" w14:textId="1685E883" w:rsidR="0020735E" w:rsidRDefault="00000000">
      <w:pPr>
        <w:spacing w:line="360" w:lineRule="auto"/>
        <w:ind w:firstLine="720"/>
        <w:jc w:val="both"/>
        <w:rPr>
          <w:rFonts w:ascii="Arial" w:eastAsia="Arial" w:hAnsi="Arial" w:cs="Arial"/>
        </w:rPr>
      </w:pPr>
      <w:r>
        <w:rPr>
          <w:rFonts w:ascii="Arial" w:eastAsia="Arial" w:hAnsi="Arial" w:cs="Arial"/>
        </w:rPr>
        <w:t xml:space="preserve"> Confirmando </w:t>
      </w:r>
      <w:proofErr w:type="spellStart"/>
      <w:r>
        <w:rPr>
          <w:rFonts w:ascii="Arial" w:eastAsia="Arial" w:hAnsi="Arial" w:cs="Arial"/>
        </w:rPr>
        <w:t>Sawaia</w:t>
      </w:r>
      <w:proofErr w:type="spellEnd"/>
      <w:r>
        <w:rPr>
          <w:rFonts w:ascii="Arial" w:eastAsia="Arial" w:hAnsi="Arial" w:cs="Arial"/>
        </w:rPr>
        <w:t xml:space="preserve"> (2009), suas histórias e saberes constituem memórias e identidades que revelam o sofrimento determinado pela situação social. Sentimento de impotência e humilhação diante da impossibilidade de acessar os direitos humanos fundamentais, de não ser reconhecido como sujeito de direito, de receber rótulo depreciativo. Mas, a rede de solidariedade fortalece e dispõe para a luta. O retorno à escola muda as perspectivas de vida. A compreensão de si como sujeito de saberes inacabados desperta o respeito à defesa dos direitos e amplia a rede de apoio. As respostas dos entrevistados pela pesquisa às </w:t>
      </w:r>
      <w:r>
        <w:rPr>
          <w:rFonts w:ascii="Arial" w:eastAsia="Arial" w:hAnsi="Arial" w:cs="Arial"/>
          <w:i/>
        </w:rPr>
        <w:t xml:space="preserve">mutilações </w:t>
      </w:r>
      <w:r>
        <w:rPr>
          <w:rFonts w:ascii="Arial" w:eastAsia="Arial" w:hAnsi="Arial" w:cs="Arial"/>
        </w:rPr>
        <w:t xml:space="preserve">sofridas revelam a importância das políticas públicas e oferecem pontes para </w:t>
      </w:r>
      <w:r>
        <w:rPr>
          <w:rFonts w:ascii="Arial" w:eastAsia="Arial" w:hAnsi="Arial" w:cs="Arial"/>
          <w:i/>
        </w:rPr>
        <w:t>a felicidade ético-política</w:t>
      </w:r>
      <w:r>
        <w:rPr>
          <w:rFonts w:ascii="Arial" w:eastAsia="Arial" w:hAnsi="Arial" w:cs="Arial"/>
        </w:rPr>
        <w:t xml:space="preserve"> (</w:t>
      </w:r>
      <w:proofErr w:type="spellStart"/>
      <w:r>
        <w:rPr>
          <w:rFonts w:ascii="Arial" w:eastAsia="Arial" w:hAnsi="Arial" w:cs="Arial"/>
        </w:rPr>
        <w:t>Sawaia</w:t>
      </w:r>
      <w:proofErr w:type="spellEnd"/>
      <w:r>
        <w:rPr>
          <w:rFonts w:ascii="Arial" w:eastAsia="Arial" w:hAnsi="Arial" w:cs="Arial"/>
        </w:rPr>
        <w:t>, 2009, p.165) pois cada conquista abre-se à humanidade. Ou, nas palavras de Freire (1996, p.26):</w:t>
      </w:r>
      <w:r w:rsidR="006407E7">
        <w:rPr>
          <w:rFonts w:ascii="Arial" w:eastAsia="Arial" w:hAnsi="Arial" w:cs="Arial"/>
        </w:rPr>
        <w:t xml:space="preserve"> </w:t>
      </w:r>
    </w:p>
    <w:p w14:paraId="0842897D" w14:textId="697D9CD1" w:rsidR="0020735E" w:rsidRDefault="00000000">
      <w:pPr>
        <w:spacing w:line="240" w:lineRule="auto"/>
        <w:ind w:left="1152"/>
        <w:jc w:val="both"/>
        <w:rPr>
          <w:rFonts w:ascii="Arial" w:eastAsia="Arial" w:hAnsi="Arial" w:cs="Arial"/>
          <w:sz w:val="22"/>
          <w:szCs w:val="22"/>
        </w:rPr>
      </w:pPr>
      <w:r>
        <w:rPr>
          <w:rFonts w:ascii="Arial" w:eastAsia="Arial" w:hAnsi="Arial" w:cs="Arial"/>
          <w:sz w:val="22"/>
          <w:szCs w:val="22"/>
        </w:rPr>
        <w:t xml:space="preserve">Isto não significa negar os condicionamentos genéticos, culturais, sociais a que estamos submetidos. Significa reconhecer que somos seres </w:t>
      </w:r>
      <w:r>
        <w:rPr>
          <w:rFonts w:ascii="Arial" w:eastAsia="Arial" w:hAnsi="Arial" w:cs="Arial"/>
          <w:i/>
          <w:sz w:val="22"/>
          <w:szCs w:val="22"/>
        </w:rPr>
        <w:t>condicionados</w:t>
      </w:r>
      <w:r>
        <w:rPr>
          <w:rFonts w:ascii="Arial" w:eastAsia="Arial" w:hAnsi="Arial" w:cs="Arial"/>
          <w:sz w:val="22"/>
          <w:szCs w:val="22"/>
        </w:rPr>
        <w:t xml:space="preserve"> e não </w:t>
      </w:r>
      <w:r>
        <w:rPr>
          <w:rFonts w:ascii="Arial" w:eastAsia="Arial" w:hAnsi="Arial" w:cs="Arial"/>
          <w:i/>
          <w:sz w:val="22"/>
          <w:szCs w:val="22"/>
        </w:rPr>
        <w:t>determinados</w:t>
      </w:r>
      <w:r>
        <w:rPr>
          <w:rFonts w:ascii="Arial" w:eastAsia="Arial" w:hAnsi="Arial" w:cs="Arial"/>
          <w:sz w:val="22"/>
          <w:szCs w:val="22"/>
        </w:rPr>
        <w:t xml:space="preserve">. Reconhecer que a História é o tempo de possibilidade e não de </w:t>
      </w:r>
      <w:r>
        <w:rPr>
          <w:rFonts w:ascii="Arial" w:eastAsia="Arial" w:hAnsi="Arial" w:cs="Arial"/>
          <w:i/>
          <w:sz w:val="22"/>
          <w:szCs w:val="22"/>
        </w:rPr>
        <w:t>determinismo</w:t>
      </w:r>
      <w:r>
        <w:rPr>
          <w:rFonts w:ascii="Arial" w:eastAsia="Arial" w:hAnsi="Arial" w:cs="Arial"/>
          <w:sz w:val="22"/>
          <w:szCs w:val="22"/>
        </w:rPr>
        <w:t xml:space="preserve">, que o futuro, </w:t>
      </w:r>
      <w:proofErr w:type="spellStart"/>
      <w:r>
        <w:rPr>
          <w:rFonts w:ascii="Arial" w:eastAsia="Arial" w:hAnsi="Arial" w:cs="Arial"/>
          <w:sz w:val="22"/>
          <w:szCs w:val="22"/>
        </w:rPr>
        <w:t>permita-se-me</w:t>
      </w:r>
      <w:proofErr w:type="spellEnd"/>
      <w:r>
        <w:rPr>
          <w:rFonts w:ascii="Arial" w:eastAsia="Arial" w:hAnsi="Arial" w:cs="Arial"/>
          <w:sz w:val="22"/>
          <w:szCs w:val="22"/>
        </w:rPr>
        <w:t xml:space="preserve"> reiterar, é </w:t>
      </w:r>
      <w:r>
        <w:rPr>
          <w:rFonts w:ascii="Arial" w:eastAsia="Arial" w:hAnsi="Arial" w:cs="Arial"/>
          <w:i/>
          <w:sz w:val="22"/>
          <w:szCs w:val="22"/>
        </w:rPr>
        <w:t>problemático</w:t>
      </w:r>
      <w:r>
        <w:rPr>
          <w:rFonts w:ascii="Arial" w:eastAsia="Arial" w:hAnsi="Arial" w:cs="Arial"/>
          <w:sz w:val="22"/>
          <w:szCs w:val="22"/>
        </w:rPr>
        <w:t xml:space="preserve"> e não inexorável.</w:t>
      </w:r>
      <w:r w:rsidR="006407E7">
        <w:rPr>
          <w:rFonts w:ascii="Arial" w:eastAsia="Arial" w:hAnsi="Arial" w:cs="Arial"/>
          <w:sz w:val="22"/>
          <w:szCs w:val="22"/>
        </w:rPr>
        <w:t xml:space="preserve"> </w:t>
      </w:r>
    </w:p>
    <w:p w14:paraId="7BA1274B" w14:textId="77777777" w:rsidR="0020735E" w:rsidRDefault="0020735E">
      <w:pPr>
        <w:spacing w:line="360" w:lineRule="auto"/>
        <w:ind w:firstLine="720"/>
        <w:jc w:val="both"/>
        <w:rPr>
          <w:rFonts w:ascii="Arial" w:eastAsia="Arial" w:hAnsi="Arial" w:cs="Arial"/>
        </w:rPr>
      </w:pPr>
    </w:p>
    <w:p w14:paraId="706D72DC" w14:textId="77777777" w:rsidR="0020735E" w:rsidRDefault="00000000">
      <w:pPr>
        <w:spacing w:line="360" w:lineRule="auto"/>
        <w:ind w:firstLine="720"/>
        <w:jc w:val="both"/>
        <w:rPr>
          <w:rFonts w:ascii="Arial" w:eastAsia="Arial" w:hAnsi="Arial" w:cs="Arial"/>
        </w:rPr>
      </w:pPr>
      <w:r>
        <w:rPr>
          <w:rFonts w:ascii="Arial" w:eastAsia="Arial" w:hAnsi="Arial" w:cs="Arial"/>
        </w:rPr>
        <w:t>Nossos entrevistados expressam muitas significações para a escola. Parecem traduzir, pelas narrativas do pouco em que lá estiveram, e do quanto ela lhes fez falta, que a culpa do “abandono” é individual, em maioria. Poder-se-ia dizer que há dor, nessas lembranças? Alguns justificam as interdições pelo trabalho infantil, mas o valor da escola diante do valor do trabalho e, principalmente, da necessidade de sobrevivência considerando condições de classe social e de privação de bens e direitos de cidadania marcam a vida desses sujeitos.</w:t>
      </w:r>
    </w:p>
    <w:p w14:paraId="31DC63A0" w14:textId="7CD366D4" w:rsidR="0020735E" w:rsidRDefault="00000000">
      <w:pPr>
        <w:spacing w:line="360" w:lineRule="auto"/>
        <w:ind w:firstLine="720"/>
        <w:jc w:val="both"/>
        <w:rPr>
          <w:rFonts w:ascii="Arial" w:eastAsia="Arial" w:hAnsi="Arial" w:cs="Arial"/>
        </w:rPr>
      </w:pPr>
      <w:r>
        <w:rPr>
          <w:rFonts w:ascii="Arial" w:eastAsia="Arial" w:hAnsi="Arial" w:cs="Arial"/>
        </w:rPr>
        <w:lastRenderedPageBreak/>
        <w:t>As entrevistas revelam quem são os sujeitos da EJA, suas compreensões, seu contexto histórico, seus sonhos interrompidos, sua “leitura de mundo”. Não seria um ponto de partida para a reflexão acerca da seleção de conteúdos e metodologias de trabalho e sobre a finalidade da EJA? Conhecer esses sujeitos não potencializaria a tessitura de conhecimentos com significado social?</w:t>
      </w:r>
      <w:r w:rsidR="006407E7">
        <w:rPr>
          <w:rFonts w:ascii="Arial" w:eastAsia="Arial" w:hAnsi="Arial" w:cs="Arial"/>
        </w:rPr>
        <w:t xml:space="preserve"> </w:t>
      </w:r>
    </w:p>
    <w:p w14:paraId="23B25DAF" w14:textId="77777777" w:rsidR="0020735E" w:rsidRDefault="0020735E">
      <w:pPr>
        <w:spacing w:line="360" w:lineRule="auto"/>
        <w:jc w:val="both"/>
        <w:rPr>
          <w:rFonts w:ascii="Arial" w:eastAsia="Arial" w:hAnsi="Arial" w:cs="Arial"/>
        </w:rPr>
      </w:pPr>
    </w:p>
    <w:p w14:paraId="0CC0D453" w14:textId="77777777" w:rsidR="0020735E" w:rsidRDefault="00000000">
      <w:pPr>
        <w:spacing w:line="360" w:lineRule="auto"/>
        <w:jc w:val="both"/>
        <w:rPr>
          <w:rFonts w:ascii="Arial" w:eastAsia="Arial" w:hAnsi="Arial" w:cs="Arial"/>
          <w:b/>
        </w:rPr>
      </w:pPr>
      <w:r>
        <w:rPr>
          <w:rFonts w:ascii="Arial" w:eastAsia="Arial" w:hAnsi="Arial" w:cs="Arial"/>
          <w:b/>
        </w:rPr>
        <w:t>REFERÊNCIAS</w:t>
      </w:r>
    </w:p>
    <w:p w14:paraId="5C9E2E25" w14:textId="77777777" w:rsidR="0020735E" w:rsidRDefault="00000000">
      <w:pPr>
        <w:spacing w:line="276" w:lineRule="auto"/>
        <w:jc w:val="both"/>
        <w:rPr>
          <w:rFonts w:ascii="Arial" w:eastAsia="Arial" w:hAnsi="Arial" w:cs="Arial"/>
        </w:rPr>
      </w:pPr>
      <w:r>
        <w:rPr>
          <w:rFonts w:ascii="Arial" w:eastAsia="Arial" w:hAnsi="Arial" w:cs="Arial"/>
        </w:rPr>
        <w:t>CERTEAU, Michel de. A invenção do cotidiano: 1. As artes de fazer. Petrópolis: Vozes, 2013.</w:t>
      </w:r>
    </w:p>
    <w:p w14:paraId="3B5D31E9" w14:textId="77777777" w:rsidR="0020735E" w:rsidRDefault="00000000">
      <w:pPr>
        <w:spacing w:line="276" w:lineRule="auto"/>
        <w:jc w:val="both"/>
        <w:rPr>
          <w:rFonts w:ascii="Arial" w:eastAsia="Arial" w:hAnsi="Arial" w:cs="Arial"/>
        </w:rPr>
      </w:pPr>
      <w:r>
        <w:rPr>
          <w:rFonts w:ascii="Arial" w:eastAsia="Arial" w:hAnsi="Arial" w:cs="Arial"/>
        </w:rPr>
        <w:t xml:space="preserve">FREIRE, Paulo. </w:t>
      </w:r>
      <w:r>
        <w:rPr>
          <w:rFonts w:ascii="Arial" w:eastAsia="Arial" w:hAnsi="Arial" w:cs="Arial"/>
          <w:i/>
        </w:rPr>
        <w:t>Pedagogia da autonomia</w:t>
      </w:r>
      <w:r>
        <w:rPr>
          <w:rFonts w:ascii="Arial" w:eastAsia="Arial" w:hAnsi="Arial" w:cs="Arial"/>
        </w:rPr>
        <w:t>: saberes necessários à prática educativa. São Paulo. Paz e Terra, 1996.</w:t>
      </w:r>
    </w:p>
    <w:p w14:paraId="015083C7" w14:textId="77777777" w:rsidR="0020735E" w:rsidRDefault="00000000">
      <w:pPr>
        <w:spacing w:line="276" w:lineRule="auto"/>
        <w:jc w:val="both"/>
        <w:rPr>
          <w:rFonts w:ascii="Arial" w:eastAsia="Arial" w:hAnsi="Arial" w:cs="Arial"/>
        </w:rPr>
      </w:pPr>
      <w:r>
        <w:rPr>
          <w:rFonts w:ascii="Arial" w:eastAsia="Arial" w:hAnsi="Arial" w:cs="Arial"/>
        </w:rPr>
        <w:t xml:space="preserve">KAUFMANN, Jean-Claude. A entrevista compreensiva: um guia para pesquisa de campo. Petrópolis: Vozes; Maceió: </w:t>
      </w:r>
      <w:proofErr w:type="spellStart"/>
      <w:r>
        <w:rPr>
          <w:rFonts w:ascii="Arial" w:eastAsia="Arial" w:hAnsi="Arial" w:cs="Arial"/>
        </w:rPr>
        <w:t>Edufal</w:t>
      </w:r>
      <w:proofErr w:type="spellEnd"/>
      <w:r>
        <w:rPr>
          <w:rFonts w:ascii="Arial" w:eastAsia="Arial" w:hAnsi="Arial" w:cs="Arial"/>
        </w:rPr>
        <w:t>, 2013.</w:t>
      </w:r>
    </w:p>
    <w:p w14:paraId="08DC0B64" w14:textId="77777777" w:rsidR="0020735E" w:rsidRDefault="00000000">
      <w:pPr>
        <w:spacing w:line="276" w:lineRule="auto"/>
        <w:jc w:val="both"/>
        <w:rPr>
          <w:rFonts w:ascii="Arial" w:eastAsia="Arial" w:hAnsi="Arial" w:cs="Arial"/>
        </w:rPr>
      </w:pPr>
      <w:r>
        <w:rPr>
          <w:rFonts w:ascii="Arial" w:eastAsia="Arial" w:hAnsi="Arial" w:cs="Arial"/>
        </w:rPr>
        <w:t xml:space="preserve">SAWAIA, Bader (org.). O sofrimento ético-político como categoria de análise da dialética exclusão/inclusão. 97- 118. </w:t>
      </w:r>
      <w:r>
        <w:rPr>
          <w:rFonts w:ascii="Arial" w:eastAsia="Arial" w:hAnsi="Arial" w:cs="Arial"/>
          <w:i/>
        </w:rPr>
        <w:t>As artimanhas da exclusão</w:t>
      </w:r>
      <w:r>
        <w:rPr>
          <w:rFonts w:ascii="Arial" w:eastAsia="Arial" w:hAnsi="Arial" w:cs="Arial"/>
        </w:rPr>
        <w:t>. Análise psicossocial e ética da desigualdade social. 9. ed. Petrópolis, Rio de Janeiro: Vozes, 2009.</w:t>
      </w:r>
    </w:p>
    <w:sectPr w:rsidR="0020735E">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2B09" w14:textId="77777777" w:rsidR="00192439" w:rsidRDefault="00192439">
      <w:pPr>
        <w:spacing w:after="0" w:line="240" w:lineRule="auto"/>
      </w:pPr>
      <w:r>
        <w:separator/>
      </w:r>
    </w:p>
  </w:endnote>
  <w:endnote w:type="continuationSeparator" w:id="0">
    <w:p w14:paraId="4C909EB6" w14:textId="77777777" w:rsidR="00192439" w:rsidRDefault="0019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AF2DDE5C-F9B8-414D-9D87-42638380DCEE}"/>
    <w:embedBold r:id="rId2" w:fontKey="{3A144BF3-306A-48BD-8D25-1A5E5B649641}"/>
    <w:embedItalic r:id="rId3" w:fontKey="{9685032A-45B5-4786-A6D4-C004FC3B7F3E}"/>
  </w:font>
  <w:font w:name="Aptos Display">
    <w:charset w:val="00"/>
    <w:family w:val="swiss"/>
    <w:pitch w:val="variable"/>
    <w:sig w:usb0="20000287" w:usb1="00000003" w:usb2="00000000" w:usb3="00000000" w:csb0="0000019F" w:csb1="00000000"/>
    <w:embedRegular r:id="rId4" w:fontKey="{191D0F2B-1A96-48FF-84D2-B7E357DC586F}"/>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CBC4" w14:textId="77777777" w:rsidR="0020735E" w:rsidRDefault="0020735E">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155B" w14:textId="77777777" w:rsidR="0020735E" w:rsidRDefault="00000000">
    <w:pPr>
      <w:pBdr>
        <w:top w:val="nil"/>
        <w:left w:val="nil"/>
        <w:bottom w:val="nil"/>
        <w:right w:val="nil"/>
        <w:between w:val="nil"/>
      </w:pBdr>
      <w:tabs>
        <w:tab w:val="center" w:pos="4252"/>
        <w:tab w:val="right" w:pos="8504"/>
      </w:tabs>
      <w:spacing w:after="0" w:line="240" w:lineRule="auto"/>
      <w:ind w:left="-1560"/>
      <w:jc w:val="center"/>
      <w:rPr>
        <w:color w:val="000000"/>
      </w:rPr>
    </w:pPr>
    <w:r>
      <w:rPr>
        <w:noProof/>
        <w:color w:val="000000"/>
      </w:rPr>
      <w:drawing>
        <wp:inline distT="0" distB="0" distL="0" distR="0" wp14:anchorId="3F17A91A" wp14:editId="09BF11DB">
          <wp:extent cx="7736637" cy="382179"/>
          <wp:effectExtent l="0" t="0" r="0" b="0"/>
          <wp:docPr id="1793165262" name="image1.jp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jpg" descr="Texto&#10;&#10;O conteúdo gerado por IA pode estar incorreto."/>
                  <pic:cNvPicPr preferRelativeResize="0"/>
                </pic:nvPicPr>
                <pic:blipFill>
                  <a:blip r:embed="rId1"/>
                  <a:srcRect t="56468" r="-1" b="34637"/>
                  <a:stretch>
                    <a:fillRect/>
                  </a:stretch>
                </pic:blipFill>
                <pic:spPr>
                  <a:xfrm>
                    <a:off x="0" y="0"/>
                    <a:ext cx="7736637" cy="382179"/>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7510" w14:textId="77777777" w:rsidR="0020735E" w:rsidRDefault="0020735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5759" w14:textId="77777777" w:rsidR="00192439" w:rsidRDefault="00192439">
      <w:pPr>
        <w:spacing w:after="0" w:line="240" w:lineRule="auto"/>
      </w:pPr>
      <w:r>
        <w:separator/>
      </w:r>
    </w:p>
  </w:footnote>
  <w:footnote w:type="continuationSeparator" w:id="0">
    <w:p w14:paraId="08AFDB02" w14:textId="77777777" w:rsidR="00192439" w:rsidRDefault="00192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4C3B" w14:textId="77777777" w:rsidR="0020735E" w:rsidRDefault="0020735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BB1E" w14:textId="77777777" w:rsidR="0020735E"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b/>
        <w:color w:val="0A3041"/>
      </w:rPr>
    </w:pPr>
    <w:r>
      <w:rPr>
        <w:rFonts w:ascii="Arial" w:eastAsia="Arial" w:hAnsi="Arial" w:cs="Arial"/>
        <w:b/>
        <w:color w:val="0A3041"/>
        <w:sz w:val="28"/>
        <w:szCs w:val="28"/>
      </w:rPr>
      <w:t>XXII ENCONTRO NACIONAL DA ANFOPE</w:t>
    </w:r>
    <w:r>
      <w:rPr>
        <w:noProof/>
      </w:rPr>
      <w:drawing>
        <wp:anchor distT="0" distB="0" distL="114300" distR="114300" simplePos="0" relativeHeight="251658240" behindDoc="0" locked="0" layoutInCell="1" hidden="0" allowOverlap="1" wp14:anchorId="673E8662" wp14:editId="64B6423A">
          <wp:simplePos x="0" y="0"/>
          <wp:positionH relativeFrom="column">
            <wp:posOffset>3809917</wp:posOffset>
          </wp:positionH>
          <wp:positionV relativeFrom="paragraph">
            <wp:posOffset>-322993</wp:posOffset>
          </wp:positionV>
          <wp:extent cx="2571357" cy="1219343"/>
          <wp:effectExtent l="0" t="0" r="0" b="0"/>
          <wp:wrapNone/>
          <wp:docPr id="179316526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2272" t="16783" r="8357"/>
                  <a:stretch>
                    <a:fillRect/>
                  </a:stretch>
                </pic:blipFill>
                <pic:spPr>
                  <a:xfrm>
                    <a:off x="0" y="0"/>
                    <a:ext cx="2571357" cy="1219343"/>
                  </a:xfrm>
                  <a:prstGeom prst="rect">
                    <a:avLst/>
                  </a:prstGeom>
                  <a:ln/>
                </pic:spPr>
              </pic:pic>
            </a:graphicData>
          </a:graphic>
        </wp:anchor>
      </w:drawing>
    </w:r>
  </w:p>
  <w:p w14:paraId="075B18FC" w14:textId="77777777" w:rsidR="0020735E"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 xml:space="preserve">39 anos da carta de Goiânia: momento de celebrar conquistas e enfrentando os desafios </w:t>
    </w:r>
  </w:p>
  <w:p w14:paraId="4CDA4008" w14:textId="77777777" w:rsidR="0020735E"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Reunião da Associação Nacional pela Formação dos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E2F8" w14:textId="77777777" w:rsidR="0020735E" w:rsidRDefault="0020735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5E"/>
    <w:rsid w:val="00192439"/>
    <w:rsid w:val="0020735E"/>
    <w:rsid w:val="00217B12"/>
    <w:rsid w:val="006407E7"/>
    <w:rsid w:val="006B05BE"/>
    <w:rsid w:val="007B3AC2"/>
    <w:rsid w:val="007C2547"/>
    <w:rsid w:val="007E76FA"/>
    <w:rsid w:val="00B83BF2"/>
    <w:rsid w:val="00DB0CCC"/>
    <w:rsid w:val="00EA12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6F87"/>
  <w15:docId w15:val="{C480A228-A81C-4B52-892A-444F1C47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idINcBmElm+rehVeewLWNV54kg==">CgMxLjA4AHIhMVJobUdhYXFWMTNUaHMwb0J2eUxDUzZKbWtfelFqenZ4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1485</Words>
  <Characters>8025</Characters>
  <Application>Microsoft Office Word</Application>
  <DocSecurity>0</DocSecurity>
  <Lines>66</Lines>
  <Paragraphs>18</Paragraphs>
  <ScaleCrop>false</ScaleCrop>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Barros de Almeida</dc:creator>
  <cp:lastModifiedBy>Eliana Nobrega</cp:lastModifiedBy>
  <cp:revision>5</cp:revision>
  <dcterms:created xsi:type="dcterms:W3CDTF">2025-04-10T19:26:00Z</dcterms:created>
  <dcterms:modified xsi:type="dcterms:W3CDTF">2025-04-10T23:36:00Z</dcterms:modified>
</cp:coreProperties>
</file>