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827505" w:rsidRDefault="00827505">
      <w:pPr>
        <w:spacing w:before="240"/>
        <w:jc w:val="center"/>
        <w:rPr>
          <w:b/>
          <w:sz w:val="24"/>
          <w:szCs w:val="24"/>
        </w:rPr>
      </w:pPr>
    </w:p>
    <w:p w14:paraId="00000002" w14:textId="77777777" w:rsidR="00827505" w:rsidRDefault="00827505">
      <w:pPr>
        <w:spacing w:before="240"/>
        <w:jc w:val="center"/>
        <w:rPr>
          <w:b/>
          <w:sz w:val="24"/>
          <w:szCs w:val="24"/>
        </w:rPr>
      </w:pPr>
    </w:p>
    <w:p w14:paraId="00000004" w14:textId="4A4991D2" w:rsidR="00827505" w:rsidRPr="007205B9" w:rsidRDefault="00424C07" w:rsidP="007205B9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DESAFIOS DO TRANSTORNO DE DÉFICIT DE ATENÇÃO E HIPERATIVIDADE (TDAH) NA VIDA ADULTA</w:t>
      </w:r>
      <w:r w:rsidR="008637A7">
        <w:rPr>
          <w:sz w:val="24"/>
          <w:szCs w:val="24"/>
        </w:rPr>
        <w:t xml:space="preserve"> </w:t>
      </w:r>
    </w:p>
    <w:p w14:paraId="00000007" w14:textId="0BA5BAFD" w:rsidR="00827505" w:rsidRDefault="00F24A13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Mariana Guimarães Fernandes</w:t>
      </w:r>
    </w:p>
    <w:p w14:paraId="7003372D" w14:textId="4C8E8D6B" w:rsidR="00424C07" w:rsidRDefault="00424C07" w:rsidP="007205B9">
      <w:pPr>
        <w:spacing w:before="240"/>
        <w:ind w:left="2160" w:firstLine="720"/>
        <w:rPr>
          <w:sz w:val="24"/>
          <w:szCs w:val="24"/>
        </w:rPr>
      </w:pPr>
      <w:r>
        <w:rPr>
          <w:sz w:val="24"/>
          <w:szCs w:val="24"/>
        </w:rPr>
        <w:t>Letícia Pereira Barra</w:t>
      </w:r>
    </w:p>
    <w:p w14:paraId="00000009" w14:textId="1712E0DF" w:rsidR="00827505" w:rsidRDefault="008637A7" w:rsidP="007205B9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r w:rsidR="00424C07">
        <w:rPr>
          <w:sz w:val="24"/>
          <w:szCs w:val="24"/>
        </w:rPr>
        <w:t>marianag_fernandes2010@hotmail.com</w:t>
      </w:r>
    </w:p>
    <w:p w14:paraId="0000000A" w14:textId="6C6F8069" w:rsidR="00827505" w:rsidRDefault="008637A7">
      <w:pPr>
        <w:spacing w:before="240"/>
        <w:jc w:val="both"/>
        <w:rPr>
          <w:sz w:val="20"/>
          <w:szCs w:val="20"/>
        </w:rPr>
      </w:pPr>
      <w:r>
        <w:rPr>
          <w:sz w:val="34"/>
          <w:szCs w:val="34"/>
          <w:vertAlign w:val="superscript"/>
        </w:rPr>
        <w:t xml:space="preserve">1 </w:t>
      </w:r>
      <w:bookmarkStart w:id="0" w:name="_Hlk150118231"/>
      <w:r w:rsidR="00424C07">
        <w:rPr>
          <w:sz w:val="20"/>
          <w:szCs w:val="20"/>
        </w:rPr>
        <w:t>Graduand</w:t>
      </w:r>
      <w:r w:rsidR="0012260C">
        <w:rPr>
          <w:sz w:val="20"/>
          <w:szCs w:val="20"/>
        </w:rPr>
        <w:t>a</w:t>
      </w:r>
      <w:r>
        <w:rPr>
          <w:sz w:val="20"/>
          <w:szCs w:val="20"/>
        </w:rPr>
        <w:t xml:space="preserve">, </w:t>
      </w:r>
      <w:r w:rsidR="0012260C">
        <w:rPr>
          <w:sz w:val="20"/>
          <w:szCs w:val="20"/>
        </w:rPr>
        <w:t>UNICERP</w:t>
      </w:r>
      <w:r>
        <w:rPr>
          <w:sz w:val="20"/>
          <w:szCs w:val="20"/>
        </w:rPr>
        <w:t xml:space="preserve">, </w:t>
      </w:r>
      <w:r w:rsidR="0012260C">
        <w:rPr>
          <w:sz w:val="20"/>
          <w:szCs w:val="20"/>
        </w:rPr>
        <w:t>Psicologia</w:t>
      </w:r>
      <w:r>
        <w:rPr>
          <w:sz w:val="20"/>
          <w:szCs w:val="20"/>
        </w:rPr>
        <w:t xml:space="preserve">, </w:t>
      </w:r>
      <w:r w:rsidR="0012260C">
        <w:rPr>
          <w:sz w:val="20"/>
          <w:szCs w:val="20"/>
        </w:rPr>
        <w:t>Patrocínio-MG</w:t>
      </w:r>
      <w:r>
        <w:rPr>
          <w:sz w:val="20"/>
          <w:szCs w:val="20"/>
        </w:rPr>
        <w:t xml:space="preserve">, </w:t>
      </w:r>
      <w:r w:rsidR="0012260C">
        <w:rPr>
          <w:sz w:val="20"/>
          <w:szCs w:val="20"/>
        </w:rPr>
        <w:t>Brasil</w:t>
      </w:r>
      <w:r>
        <w:rPr>
          <w:sz w:val="20"/>
          <w:szCs w:val="20"/>
        </w:rPr>
        <w:t xml:space="preserve">; </w:t>
      </w:r>
      <w:bookmarkEnd w:id="0"/>
    </w:p>
    <w:p w14:paraId="4B4EE5C1" w14:textId="1E4B12CE" w:rsidR="00424C07" w:rsidRDefault="00424C07">
      <w:pPr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 </w:t>
      </w:r>
      <w:bookmarkStart w:id="1" w:name="_Hlk150118220"/>
      <w:r w:rsidR="007205B9">
        <w:rPr>
          <w:sz w:val="20"/>
          <w:szCs w:val="20"/>
        </w:rPr>
        <w:t>Prof.ª</w:t>
      </w:r>
      <w:r w:rsidR="0012260C">
        <w:rPr>
          <w:sz w:val="20"/>
          <w:szCs w:val="20"/>
        </w:rPr>
        <w:t xml:space="preserve"> </w:t>
      </w:r>
      <w:r>
        <w:rPr>
          <w:sz w:val="20"/>
          <w:szCs w:val="20"/>
        </w:rPr>
        <w:t>Especialista, UNICERP, Psicologia</w:t>
      </w:r>
      <w:r w:rsidR="0012260C">
        <w:rPr>
          <w:sz w:val="20"/>
          <w:szCs w:val="20"/>
        </w:rPr>
        <w:t>, Patrocínio-MG, Brasil</w:t>
      </w:r>
      <w:bookmarkEnd w:id="1"/>
    </w:p>
    <w:p w14:paraId="3C8C9DB4" w14:textId="77777777" w:rsidR="00704B18" w:rsidRDefault="00704B18" w:rsidP="009477E1">
      <w:pPr>
        <w:jc w:val="both"/>
        <w:rPr>
          <w:color w:val="333333"/>
          <w:sz w:val="20"/>
          <w:szCs w:val="20"/>
          <w:shd w:val="clear" w:color="auto" w:fill="FFFFFF"/>
        </w:rPr>
      </w:pPr>
    </w:p>
    <w:p w14:paraId="391CC9D3" w14:textId="11E5965D" w:rsidR="009477E1" w:rsidRPr="00704B18" w:rsidRDefault="00704B18" w:rsidP="009477E1">
      <w:pPr>
        <w:jc w:val="both"/>
        <w:rPr>
          <w:color w:val="333333"/>
          <w:sz w:val="24"/>
          <w:szCs w:val="24"/>
          <w:shd w:val="clear" w:color="auto" w:fill="FFFFFF"/>
        </w:rPr>
      </w:pPr>
      <w:r w:rsidRPr="00704B18">
        <w:rPr>
          <w:b/>
          <w:color w:val="333333"/>
          <w:sz w:val="24"/>
          <w:szCs w:val="24"/>
          <w:shd w:val="clear" w:color="auto" w:fill="FFFFFF"/>
        </w:rPr>
        <w:t>Introdução</w:t>
      </w:r>
      <w:r w:rsidRPr="00704B18">
        <w:rPr>
          <w:color w:val="333333"/>
          <w:sz w:val="24"/>
          <w:szCs w:val="24"/>
          <w:shd w:val="clear" w:color="auto" w:fill="FFFFFF"/>
        </w:rPr>
        <w:t xml:space="preserve">: O Transtorno do Déficit de Atenção e Hiperatividade (TDAH) é um transtorno do neurodesenvolvimento que geralmente se manifesta na infância, e pode persistir até a vida adulta. Caracteriza-se pelos sintomas de desatenção, hiperatividade e/ou impulsividade. Possui apresentação em três subtipos, podendo ser: de </w:t>
      </w:r>
      <w:r w:rsidRPr="00704B18">
        <w:rPr>
          <w:color w:val="333333"/>
          <w:sz w:val="24"/>
          <w:szCs w:val="24"/>
          <w:shd w:val="clear" w:color="auto" w:fill="FFFFFF"/>
        </w:rPr>
        <w:t>caráter</w:t>
      </w:r>
      <w:r w:rsidRPr="00704B18">
        <w:rPr>
          <w:color w:val="333333"/>
          <w:sz w:val="24"/>
          <w:szCs w:val="24"/>
          <w:shd w:val="clear" w:color="auto" w:fill="FFFFFF"/>
        </w:rPr>
        <w:t xml:space="preserve"> predominantemente </w:t>
      </w:r>
      <w:r w:rsidRPr="00704B18">
        <w:rPr>
          <w:color w:val="333333"/>
          <w:sz w:val="24"/>
          <w:szCs w:val="24"/>
          <w:shd w:val="clear" w:color="auto" w:fill="FFFFFF"/>
        </w:rPr>
        <w:t>desatento; combinado e</w:t>
      </w:r>
      <w:r w:rsidRPr="00704B18">
        <w:rPr>
          <w:color w:val="333333"/>
          <w:sz w:val="24"/>
          <w:szCs w:val="24"/>
          <w:shd w:val="clear" w:color="auto" w:fill="FFFFFF"/>
        </w:rPr>
        <w:t xml:space="preserve">/ou predominantemente hiperativo/impulsivo. Este transtorno pode impactar significativamente a qualidade de vida em várias áreas, incluindo o âmbito afetivo, social, acadêmico e profissional. </w:t>
      </w:r>
      <w:r w:rsidRPr="00704B18">
        <w:rPr>
          <w:b/>
          <w:color w:val="333333"/>
          <w:sz w:val="24"/>
          <w:szCs w:val="24"/>
          <w:shd w:val="clear" w:color="auto" w:fill="FFFFFF"/>
        </w:rPr>
        <w:t>Objetivo</w:t>
      </w:r>
      <w:r w:rsidRPr="00704B18">
        <w:rPr>
          <w:color w:val="333333"/>
          <w:sz w:val="24"/>
          <w:szCs w:val="24"/>
          <w:shd w:val="clear" w:color="auto" w:fill="FFFFFF"/>
        </w:rPr>
        <w:t xml:space="preserve">: Investigar os impactos decorrentes do TDAH e compreender as principais dificuldades enfrentadas por </w:t>
      </w:r>
      <w:r w:rsidRPr="00704B18">
        <w:rPr>
          <w:color w:val="333333"/>
          <w:sz w:val="24"/>
          <w:szCs w:val="24"/>
          <w:shd w:val="clear" w:color="auto" w:fill="FFFFFF"/>
        </w:rPr>
        <w:t>indivíduos</w:t>
      </w:r>
      <w:r w:rsidRPr="00704B18">
        <w:rPr>
          <w:color w:val="333333"/>
          <w:sz w:val="24"/>
          <w:szCs w:val="24"/>
          <w:shd w:val="clear" w:color="auto" w:fill="FFFFFF"/>
        </w:rPr>
        <w:t xml:space="preserve"> com TDAH na vida adulta. </w:t>
      </w:r>
      <w:r w:rsidRPr="00704B18">
        <w:rPr>
          <w:b/>
          <w:color w:val="333333"/>
          <w:sz w:val="24"/>
          <w:szCs w:val="24"/>
          <w:shd w:val="clear" w:color="auto" w:fill="FFFFFF"/>
        </w:rPr>
        <w:t>Metodologia</w:t>
      </w:r>
      <w:r w:rsidRPr="00704B18">
        <w:rPr>
          <w:color w:val="333333"/>
          <w:sz w:val="24"/>
          <w:szCs w:val="24"/>
          <w:shd w:val="clear" w:color="auto" w:fill="FFFFFF"/>
        </w:rPr>
        <w:t xml:space="preserve">: O presente estudo trata-se de uma revisão sistemática de literatura. Este estudo visa captar e avaliar em uma perspectiva crítica os conteúdos de estudos anteriormente publicados e sintetizar evidências de caráter científico. Foi feita uma busca nas bases de dados BVS (Biblioteca Virtual de Saúde), Scielo (Scientific Eletronic Library Online) e Google Acadêmico utilizando-se os seguintes descritores "TDAH; adultos" e posteriormente foi utilizado critérios de inclusão e exclusão para selecionar os artigos, filtrando por idioma e período. </w:t>
      </w:r>
      <w:r w:rsidRPr="00704B18">
        <w:rPr>
          <w:b/>
          <w:color w:val="333333"/>
          <w:sz w:val="24"/>
          <w:szCs w:val="24"/>
          <w:shd w:val="clear" w:color="auto" w:fill="FFFFFF"/>
        </w:rPr>
        <w:t>Resultados</w:t>
      </w:r>
      <w:r w:rsidRPr="00704B18">
        <w:rPr>
          <w:color w:val="333333"/>
          <w:sz w:val="24"/>
          <w:szCs w:val="24"/>
          <w:shd w:val="clear" w:color="auto" w:fill="FFFFFF"/>
        </w:rPr>
        <w:t xml:space="preserve">: Foram encontrados 462 resultados após a seleção dos critérios considerando o período dos últimos 5 anos, referências apenas em português, considerando apenas artigos, descartando teses, dissertações, livros. Destes foram selecionados posteriormente 11 artigos que atendiam aos critérios da pesquisa e que responderam de alguma forma a questão norteadora do estudo. Demonstrou-se como os principais impactos do TDAH na vida adulta no que tange às relações interpessoais, relações familiares, conflitos conjugais, desempenho profissional e acadêmico, gestão financeira, abuso de substâncias, entre outros. </w:t>
      </w:r>
      <w:bookmarkStart w:id="2" w:name="_GoBack"/>
      <w:r w:rsidRPr="00704B18">
        <w:rPr>
          <w:b/>
          <w:color w:val="333333"/>
          <w:sz w:val="24"/>
          <w:szCs w:val="24"/>
          <w:shd w:val="clear" w:color="auto" w:fill="FFFFFF"/>
        </w:rPr>
        <w:t>Conclusão</w:t>
      </w:r>
      <w:bookmarkEnd w:id="2"/>
      <w:r w:rsidRPr="00704B18">
        <w:rPr>
          <w:color w:val="333333"/>
          <w:sz w:val="24"/>
          <w:szCs w:val="24"/>
          <w:shd w:val="clear" w:color="auto" w:fill="FFFFFF"/>
        </w:rPr>
        <w:t xml:space="preserve">: Os impactos do Transtorno de Déficit de Atenção e Hiperatividade na fase adulta podem afetar de forma significativa diferentes aspectos da vida daqueles que convivem com o transtorno, incluindo a esfera afetiva, social, profissional, acadêmica e funcional do </w:t>
      </w:r>
      <w:r w:rsidRPr="00704B18">
        <w:rPr>
          <w:color w:val="333333"/>
          <w:sz w:val="24"/>
          <w:szCs w:val="24"/>
          <w:shd w:val="clear" w:color="auto" w:fill="FFFFFF"/>
        </w:rPr>
        <w:t>indivíduo</w:t>
      </w:r>
      <w:r w:rsidRPr="00704B18">
        <w:rPr>
          <w:color w:val="333333"/>
          <w:sz w:val="24"/>
          <w:szCs w:val="24"/>
          <w:shd w:val="clear" w:color="auto" w:fill="FFFFFF"/>
        </w:rPr>
        <w:t>. </w:t>
      </w:r>
    </w:p>
    <w:p w14:paraId="53978E1C" w14:textId="77777777" w:rsidR="00704B18" w:rsidRDefault="00704B18" w:rsidP="009477E1">
      <w:pPr>
        <w:jc w:val="both"/>
        <w:rPr>
          <w:b/>
          <w:color w:val="333333"/>
          <w:sz w:val="24"/>
          <w:szCs w:val="24"/>
          <w:shd w:val="clear" w:color="auto" w:fill="FFFFFF"/>
        </w:rPr>
      </w:pPr>
    </w:p>
    <w:p w14:paraId="0000000D" w14:textId="0EE3C8B5" w:rsidR="00827505" w:rsidRDefault="008637A7" w:rsidP="009477E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Palavras-chave:</w:t>
      </w:r>
      <w:r>
        <w:rPr>
          <w:sz w:val="24"/>
          <w:szCs w:val="24"/>
        </w:rPr>
        <w:t xml:space="preserve"> </w:t>
      </w:r>
      <w:r w:rsidR="00424C07">
        <w:rPr>
          <w:sz w:val="24"/>
          <w:szCs w:val="24"/>
        </w:rPr>
        <w:t>“Transtorno do Déficit de Atenção e Hiperatividade (TDAH)”. “Adultos”</w:t>
      </w:r>
      <w:r w:rsidR="007205B9">
        <w:rPr>
          <w:sz w:val="24"/>
          <w:szCs w:val="24"/>
        </w:rPr>
        <w:t>, “Impactos”</w:t>
      </w:r>
    </w:p>
    <w:p w14:paraId="0000000E" w14:textId="77777777" w:rsidR="00827505" w:rsidRDefault="008637A7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0" w14:textId="77777777" w:rsidR="00827505" w:rsidRDefault="00827505"/>
    <w:sectPr w:rsidR="00827505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09858" w14:textId="77777777" w:rsidR="00437174" w:rsidRDefault="00437174">
      <w:pPr>
        <w:spacing w:line="240" w:lineRule="auto"/>
      </w:pPr>
      <w:r>
        <w:separator/>
      </w:r>
    </w:p>
  </w:endnote>
  <w:endnote w:type="continuationSeparator" w:id="0">
    <w:p w14:paraId="63C8867E" w14:textId="77777777" w:rsidR="00437174" w:rsidRDefault="004371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B1195" w14:textId="77777777" w:rsidR="00437174" w:rsidRDefault="00437174">
      <w:pPr>
        <w:spacing w:line="240" w:lineRule="auto"/>
      </w:pPr>
      <w:r>
        <w:separator/>
      </w:r>
    </w:p>
  </w:footnote>
  <w:footnote w:type="continuationSeparator" w:id="0">
    <w:p w14:paraId="379B1FCD" w14:textId="77777777" w:rsidR="00437174" w:rsidRDefault="004371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1" w14:textId="77777777" w:rsidR="00827505" w:rsidRDefault="00437174">
    <w:r>
      <w:pict w14:anchorId="1A271F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85pt;height:840.2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505"/>
    <w:rsid w:val="0012260C"/>
    <w:rsid w:val="00284D8C"/>
    <w:rsid w:val="00424C07"/>
    <w:rsid w:val="00437174"/>
    <w:rsid w:val="00704B18"/>
    <w:rsid w:val="007205B9"/>
    <w:rsid w:val="00827505"/>
    <w:rsid w:val="008637A7"/>
    <w:rsid w:val="009477E1"/>
    <w:rsid w:val="00E432CE"/>
    <w:rsid w:val="00F2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54CCA60"/>
  <w15:docId w15:val="{906D71BE-7FFF-46AF-BB79-F05FAF988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G.</dc:creator>
  <cp:lastModifiedBy>Mariana G.</cp:lastModifiedBy>
  <cp:revision>3</cp:revision>
  <dcterms:created xsi:type="dcterms:W3CDTF">2023-11-06T02:54:00Z</dcterms:created>
  <dcterms:modified xsi:type="dcterms:W3CDTF">2023-11-06T03:00:00Z</dcterms:modified>
</cp:coreProperties>
</file>