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C3960" w14:textId="6D190809" w:rsidR="001E42B0" w:rsidRDefault="00C12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 DE EXPER</w:t>
      </w:r>
      <w:r w:rsidR="00665A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IÊ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NCIA NA DISCIPLINA </w:t>
      </w:r>
      <w:r w:rsidR="000044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EPISTEMOLOGIA E PESQUISA</w:t>
      </w:r>
      <w:r w:rsidR="00665A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EM EDUCAÇÃO</w:t>
      </w:r>
      <w:r w:rsidR="000044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 UMA ANÁLISE DA OBRA PESQUISA SOCIAL:</w:t>
      </w:r>
      <w:r w:rsidRPr="00C1236F">
        <w:t xml:space="preserve"> </w:t>
      </w:r>
      <w:r w:rsidRPr="00C1236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TEORIA, MÉTODO E CRIATIVIDADE</w:t>
      </w:r>
    </w:p>
    <w:p w14:paraId="0971B9F9" w14:textId="77777777" w:rsidR="001E42B0" w:rsidRDefault="001E42B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AF82B5E" w14:textId="739E3515" w:rsidR="001E42B0" w:rsidRDefault="007725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Claudia Letícia Pereira Leite</w:t>
      </w:r>
    </w:p>
    <w:p w14:paraId="4DA4B1E7" w14:textId="3BA256B8" w:rsidR="001E42B0" w:rsidRDefault="00772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r w:rsidRPr="005C1C9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</w:t>
      </w:r>
    </w:p>
    <w:p w14:paraId="4249D564" w14:textId="5CC37FBB" w:rsidR="001E42B0" w:rsidRDefault="000060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7725E0" w:rsidRPr="004837F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leite4551@gmail.com</w:t>
        </w:r>
      </w:hyperlink>
    </w:p>
    <w:p w14:paraId="7D576155" w14:textId="77777777" w:rsidR="007725E0" w:rsidRDefault="00772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8C3B71" w14:textId="422967DB" w:rsidR="001E42B0" w:rsidRDefault="007725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Francely Aparecida dos </w:t>
      </w:r>
      <w:r w:rsidR="00FD6F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antos</w:t>
      </w:r>
    </w:p>
    <w:p w14:paraId="22806A6F" w14:textId="77777777" w:rsidR="007725E0" w:rsidRDefault="007725E0" w:rsidP="00772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16C0F2C8" w14:textId="77777777" w:rsidR="007725E0" w:rsidRDefault="000060CF" w:rsidP="00772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7725E0" w:rsidRPr="003F589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63693067" w14:textId="1EBBBF96" w:rsidR="001E42B0" w:rsidRDefault="001E4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72C2FF" w14:textId="4D026F16" w:rsidR="001E42B0" w:rsidRDefault="004C0038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7725E0" w:rsidRPr="007725E0">
        <w:t xml:space="preserve"> </w:t>
      </w:r>
      <w:r w:rsidR="007725E0" w:rsidRPr="007725E0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e Diversidade</w:t>
      </w:r>
    </w:p>
    <w:p w14:paraId="2EAF99D6" w14:textId="7D890439" w:rsidR="001E42B0" w:rsidRDefault="004C00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AE0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AE0A17" w:rsidRPr="00AE0A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Pesquisa Social. Pesquisa em Educação. </w:t>
      </w:r>
      <w:r w:rsidR="000044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Projeto de P</w:t>
      </w:r>
      <w:r w:rsidR="00AE0A17" w:rsidRPr="00AE0A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esquisa.</w:t>
      </w:r>
    </w:p>
    <w:p w14:paraId="21AD817C" w14:textId="77777777" w:rsidR="001E42B0" w:rsidRDefault="001E4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4D2440" w14:textId="77777777" w:rsidR="001E42B0" w:rsidRDefault="004C00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2967E8F2" w14:textId="77777777" w:rsidR="001E42B0" w:rsidRDefault="001E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6053C6" w14:textId="77777777" w:rsidR="001E42B0" w:rsidRDefault="004C0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3B568EA" w14:textId="77777777" w:rsidR="007725E0" w:rsidRDefault="00772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183C92" w14:textId="483E0866" w:rsidR="007725E0" w:rsidRPr="006C0C41" w:rsidRDefault="000044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presente</w:t>
      </w:r>
      <w:r w:rsidR="006C0C41" w:rsidRP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relato de experiência </w:t>
      </w:r>
      <w:r w:rsid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tem como finalidade </w:t>
      </w:r>
      <w:r w:rsidR="006C0C41" w:rsidRP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descrever a prática desenvolvida n</w:t>
      </w:r>
      <w:r w:rsid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Mestrado em Educação, na</w:t>
      </w:r>
      <w:r w:rsidR="006C0C41" w:rsidRP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disciplina de </w:t>
      </w:r>
      <w:bookmarkStart w:id="0" w:name="_GoBack"/>
      <w:bookmarkEnd w:id="0"/>
      <w:r w:rsidR="006C0C41" w:rsidRP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Epistemologia e Pesquisa em Educação</w:t>
      </w:r>
      <w:r w:rsid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 primeiro semestre de 2026</w:t>
      </w:r>
      <w:r w:rsidR="006C0C41" w:rsidRP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A atividade consistiu na leitura</w:t>
      </w:r>
      <w:r w:rsid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6C0C41" w:rsidRP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apresentação de seminário e </w:t>
      </w:r>
      <w:r w:rsidR="006C0C41" w:rsidRP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socialização da obra Pesquisa </w:t>
      </w:r>
      <w:r w:rsid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6C0C41" w:rsidRP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ocial: teoria, método e criatividade, de Maria Cecília de Souza Minayo</w:t>
      </w:r>
      <w:r w:rsid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(1994).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Est</w:t>
      </w:r>
      <w:r w:rsid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trabalho se justifica</w:t>
      </w:r>
      <w:r w:rsidR="006C0C41" w:rsidRP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="003103F3" w:rsidRP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ela importância de compreender os fundamentos teórico-metodológicos </w:t>
      </w:r>
      <w:r w:rsidR="006C0C41" w:rsidRP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 pesquisa social e sua relevância para a formação do pesquisador em educação</w:t>
      </w:r>
      <w:r w:rsid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assim como a sua essencialidade na construção e elaboração de um projeto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 w:rsid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pesquisa</w:t>
      </w:r>
      <w:r w:rsidR="006C0C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47A8DD4" w14:textId="77777777" w:rsidR="001E42B0" w:rsidRDefault="001E4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C9FA8A6" w14:textId="77777777" w:rsidR="001E42B0" w:rsidRDefault="004C0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62B35156" w14:textId="77777777" w:rsidR="007725E0" w:rsidRDefault="00772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EAB62" w14:textId="2B382AD3" w:rsidR="007725E0" w:rsidRDefault="003103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problema que orientou esta experiência foi: como a leitura e discussão da obra de Maria Cecília de Souza Minayo </w:t>
      </w:r>
      <w:r w:rsidR="000044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(1994)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558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concorreram</w:t>
      </w:r>
      <w:r w:rsidRP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 compreensão da pesquisa social no campo da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pesquisa em </w:t>
      </w:r>
      <w:r w:rsidRP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educação?</w:t>
      </w:r>
    </w:p>
    <w:p w14:paraId="3332F63A" w14:textId="77777777" w:rsidR="00E738F3" w:rsidRDefault="00E738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415CFB4" w14:textId="21EDFB08" w:rsidR="001E42B0" w:rsidRDefault="00792A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contexto,</w:t>
      </w:r>
      <w:r w:rsid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objetivo</w:t>
      </w:r>
      <w:r w:rsid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geral é</w:t>
      </w:r>
      <w:r w:rsidR="00A16B05" w:rsidRPr="00A079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3103F3" w:rsidRP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nalisar a contribuição da leitura da obra para </w:t>
      </w:r>
      <w:r w:rsidR="00FD6F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="003103F3" w:rsidRP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D6FA2" w:rsidRPr="00FD6F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entendimento </w:t>
      </w:r>
      <w:r w:rsidR="003103F3" w:rsidRPr="003103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dos fundamentos da pesquisa social.</w:t>
      </w:r>
      <w:r w:rsid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B5E4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Já o</w:t>
      </w:r>
      <w:r w:rsidR="00A16B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 objetivos específicos </w:t>
      </w:r>
      <w:r w:rsidR="008B5E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são:</w:t>
      </w:r>
      <w:r w:rsidR="00A16B05" w:rsidRPr="00A079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257952" w:rsidRP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identificar os conceitos centrais apresentados pel</w:t>
      </w:r>
      <w:r w:rsidR="00106F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170A9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257952" w:rsidRP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autor</w:t>
      </w:r>
      <w:r w:rsidR="00106F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170A9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257952" w:rsidRP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 refletir sobre a relação entre teoria, método e criatividade; e descrever o processo de construção e apresentação do seminário.</w:t>
      </w:r>
    </w:p>
    <w:p w14:paraId="74D08AEF" w14:textId="77777777" w:rsidR="00257952" w:rsidRDefault="00257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CE1FB4" w14:textId="77777777" w:rsidR="001E42B0" w:rsidRDefault="004C0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5AB22A16" w14:textId="77777777" w:rsidR="007725E0" w:rsidRDefault="00772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A32B22" w14:textId="19C5FBB7" w:rsidR="001E42B0" w:rsidRDefault="006921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prática desenvolvida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</w:t>
      </w:r>
      <w:r w:rsid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trabalho </w:t>
      </w:r>
      <w:r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baseou-se</w:t>
      </w:r>
      <w:r w:rsidR="0053305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</w:t>
      </w:r>
      <w:r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obra Pesquisa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ocial: teoria, método e criatividade</w:t>
      </w:r>
      <w:r w:rsidR="008B5E4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Minayo (1994)</w:t>
      </w:r>
      <w:r w:rsid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Inicialmente</w:t>
      </w:r>
      <w:r w:rsidR="008B5E4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foi realizada,</w:t>
      </w:r>
      <w:r w:rsid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sala de aula</w:t>
      </w:r>
      <w:r w:rsidR="008B5E4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divisão dos grupos </w:t>
      </w:r>
      <w:r w:rsidR="00037C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os </w:t>
      </w:r>
      <w:r w:rsid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estudos e </w:t>
      </w:r>
      <w:r w:rsidR="008B5E4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 w:rsid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apresentação do seminário. </w:t>
      </w:r>
      <w:r w:rsidR="008B5E4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Ocorreu</w:t>
      </w:r>
      <w:r w:rsidR="00FD6F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</w:t>
      </w:r>
      <w:r w:rsidR="008B5E4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leitura individual do texto</w:t>
      </w:r>
      <w:r w:rsid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</w:t>
      </w:r>
      <w:r w:rsidR="008B5E4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posteriormente</w:t>
      </w:r>
      <w:r w:rsidR="00195A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foram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feitos </w:t>
      </w:r>
      <w:r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encontros para debate</w:t>
      </w:r>
      <w:r w:rsid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presencialmente e via </w:t>
      </w:r>
      <w:r w:rsidR="00257952" w:rsidRPr="008B5E4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Meet</w:t>
      </w:r>
      <w:r w:rsidR="00FD6F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para</w:t>
      </w:r>
      <w:r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construção coletiva do </w:t>
      </w:r>
      <w:r w:rsidR="002579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mapa conceitual dos capítulos I e II</w:t>
      </w:r>
      <w:r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055887"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Por fim, </w:t>
      </w:r>
      <w:r w:rsidR="000558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houve</w:t>
      </w:r>
      <w:r w:rsidR="00055887"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apresentação </w:t>
      </w:r>
      <w:r w:rsidR="000558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do </w:t>
      </w:r>
      <w:r w:rsidR="000558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seminário</w:t>
      </w:r>
      <w:r w:rsidR="00055887"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0558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 qual foi apresentado o mapa conceitual, além de ocorrer a socialização oral dos conceitos centrais discutidos pelas autoras e </w:t>
      </w:r>
      <w:r w:rsidR="00055887"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reflexões construídas</w:t>
      </w:r>
      <w:r w:rsidR="0005588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pelo grupo</w:t>
      </w:r>
      <w:r w:rsidR="00055887" w:rsidRPr="006921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3B4B3809" w14:textId="77777777" w:rsidR="0069214C" w:rsidRPr="0069214C" w:rsidRDefault="006921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FBAA307" w14:textId="77777777" w:rsidR="001E42B0" w:rsidRDefault="004C0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921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5F683A1D" w14:textId="77777777" w:rsidR="00257952" w:rsidRPr="0069214C" w:rsidRDefault="00257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F3404D3" w14:textId="203C0271" w:rsidR="00B47F0D" w:rsidRDefault="00734FFB" w:rsidP="00521E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alicerçou</w:t>
      </w:r>
      <w:r w:rsidR="009B3E1D"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-se nos pressupostos teóricos de Minayo</w:t>
      </w:r>
      <w:r w:rsidR="0010757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(1994),</w:t>
      </w:r>
      <w:r w:rsidR="009B3E1D"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compreende a pesquisa social como um processo que articula teoria, método e criatividade</w:t>
      </w:r>
      <w:r w:rsidR="009B3E1D" w:rsidRPr="00B47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Segundo a autora,</w:t>
      </w:r>
      <w:r w:rsidR="00B47F0D" w:rsidRPr="00B47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B47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B47F0D" w:rsidRPr="00B47F0D">
        <w:rPr>
          <w:rFonts w:ascii="Times New Roman" w:hAnsi="Times New Roman" w:cs="Times New Roman"/>
          <w:sz w:val="24"/>
          <w:szCs w:val="24"/>
        </w:rPr>
        <w:t xml:space="preserve">ssa articulação acontece a partir do reconhecimento de que o objeto das ciências sociais é histórico, dinâmico e possui consciência. Ou seja, é constituído por sujeitos que atribuem significados às suas ações, o que exige uma compreensão que </w:t>
      </w:r>
      <w:r w:rsidR="002E5CA8">
        <w:rPr>
          <w:rFonts w:ascii="Times New Roman" w:hAnsi="Times New Roman" w:cs="Times New Roman"/>
          <w:sz w:val="24"/>
          <w:szCs w:val="24"/>
        </w:rPr>
        <w:t>vai</w:t>
      </w:r>
      <w:r w:rsidR="00B47F0D" w:rsidRPr="00B47F0D">
        <w:rPr>
          <w:rFonts w:ascii="Times New Roman" w:hAnsi="Times New Roman" w:cs="Times New Roman"/>
          <w:sz w:val="24"/>
          <w:szCs w:val="24"/>
        </w:rPr>
        <w:t xml:space="preserve"> além da simples objetivação e mensuração</w:t>
      </w:r>
      <w:r w:rsidR="00FD6FA2">
        <w:rPr>
          <w:rFonts w:ascii="Times New Roman" w:hAnsi="Times New Roman" w:cs="Times New Roman"/>
          <w:sz w:val="24"/>
          <w:szCs w:val="24"/>
        </w:rPr>
        <w:t xml:space="preserve"> do objeto de investigação</w:t>
      </w:r>
      <w:r w:rsidR="00B47F0D" w:rsidRPr="00B47F0D">
        <w:rPr>
          <w:rFonts w:ascii="Times New Roman" w:hAnsi="Times New Roman" w:cs="Times New Roman"/>
          <w:sz w:val="24"/>
          <w:szCs w:val="24"/>
        </w:rPr>
        <w:t>.</w:t>
      </w:r>
      <w:r w:rsidR="00B47F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8A11B9" w14:textId="287B8A95" w:rsidR="00B47F0D" w:rsidRDefault="00B47F0D" w:rsidP="00521E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F0D">
        <w:rPr>
          <w:rFonts w:ascii="Times New Roman" w:hAnsi="Times New Roman" w:cs="Times New Roman"/>
          <w:sz w:val="24"/>
          <w:szCs w:val="24"/>
        </w:rPr>
        <w:t>Nes</w:t>
      </w:r>
      <w:r w:rsidR="002E5CA8">
        <w:rPr>
          <w:rFonts w:ascii="Times New Roman" w:hAnsi="Times New Roman" w:cs="Times New Roman"/>
          <w:sz w:val="24"/>
          <w:szCs w:val="24"/>
        </w:rPr>
        <w:t>s</w:t>
      </w:r>
      <w:r w:rsidRPr="00B47F0D">
        <w:rPr>
          <w:rFonts w:ascii="Times New Roman" w:hAnsi="Times New Roman" w:cs="Times New Roman"/>
          <w:sz w:val="24"/>
          <w:szCs w:val="24"/>
        </w:rPr>
        <w:t xml:space="preserve">e sentido, a teoria tem a função de orientar a investigação, oferecendo um conjunto de conceitos e proposições que permitem </w:t>
      </w:r>
      <w:r w:rsidR="00FD6FA2">
        <w:rPr>
          <w:rFonts w:ascii="Times New Roman" w:hAnsi="Times New Roman" w:cs="Times New Roman"/>
          <w:sz w:val="24"/>
          <w:szCs w:val="24"/>
        </w:rPr>
        <w:t>delimitar</w:t>
      </w:r>
      <w:r w:rsidRPr="00B47F0D">
        <w:rPr>
          <w:rFonts w:ascii="Times New Roman" w:hAnsi="Times New Roman" w:cs="Times New Roman"/>
          <w:sz w:val="24"/>
          <w:szCs w:val="24"/>
        </w:rPr>
        <w:t xml:space="preserve"> e interpretar a realidade. Já o método organiza o caminho da pesquisa, por meio de técnicas que possibilitam a construção do conhecimento com </w:t>
      </w:r>
      <w:r w:rsidR="00FD6FA2">
        <w:rPr>
          <w:rFonts w:ascii="Times New Roman" w:hAnsi="Times New Roman" w:cs="Times New Roman"/>
          <w:sz w:val="24"/>
          <w:szCs w:val="24"/>
        </w:rPr>
        <w:t xml:space="preserve">o </w:t>
      </w:r>
      <w:r w:rsidRPr="00B47F0D">
        <w:rPr>
          <w:rFonts w:ascii="Times New Roman" w:hAnsi="Times New Roman" w:cs="Times New Roman"/>
          <w:sz w:val="24"/>
          <w:szCs w:val="24"/>
        </w:rPr>
        <w:t>rigor</w:t>
      </w:r>
      <w:r>
        <w:rPr>
          <w:rFonts w:ascii="Times New Roman" w:hAnsi="Times New Roman" w:cs="Times New Roman"/>
          <w:sz w:val="24"/>
          <w:szCs w:val="24"/>
        </w:rPr>
        <w:t xml:space="preserve"> científico</w:t>
      </w:r>
      <w:r w:rsidRPr="00B47F0D">
        <w:rPr>
          <w:rFonts w:ascii="Times New Roman" w:hAnsi="Times New Roman" w:cs="Times New Roman"/>
          <w:sz w:val="24"/>
          <w:szCs w:val="24"/>
        </w:rPr>
        <w:t xml:space="preserve">. A criatividade, por sua vez, está relacionada à capacidade do pesquisador de articular esses elementos diante da complexidade do campo social, evitando tanto o </w:t>
      </w:r>
      <w:r>
        <w:rPr>
          <w:rFonts w:ascii="Times New Roman" w:hAnsi="Times New Roman" w:cs="Times New Roman"/>
          <w:sz w:val="24"/>
          <w:szCs w:val="24"/>
        </w:rPr>
        <w:t xml:space="preserve">endeusamento das </w:t>
      </w:r>
      <w:r w:rsidRPr="00B47F0D">
        <w:rPr>
          <w:rFonts w:ascii="Times New Roman" w:hAnsi="Times New Roman" w:cs="Times New Roman"/>
          <w:sz w:val="24"/>
          <w:szCs w:val="24"/>
        </w:rPr>
        <w:t>técnic</w:t>
      </w:r>
      <w:r>
        <w:rPr>
          <w:rFonts w:ascii="Times New Roman" w:hAnsi="Times New Roman" w:cs="Times New Roman"/>
          <w:sz w:val="24"/>
          <w:szCs w:val="24"/>
        </w:rPr>
        <w:t>as,</w:t>
      </w:r>
      <w:r w:rsidRPr="00B47F0D">
        <w:rPr>
          <w:rFonts w:ascii="Times New Roman" w:hAnsi="Times New Roman" w:cs="Times New Roman"/>
          <w:sz w:val="24"/>
          <w:szCs w:val="24"/>
        </w:rPr>
        <w:t xml:space="preserve"> quanto o empirismo superficial</w:t>
      </w:r>
      <w:r>
        <w:rPr>
          <w:rFonts w:ascii="Times New Roman" w:hAnsi="Times New Roman" w:cs="Times New Roman"/>
          <w:sz w:val="24"/>
          <w:szCs w:val="24"/>
        </w:rPr>
        <w:t xml:space="preserve"> das conclusões e</w:t>
      </w:r>
      <w:r w:rsidR="00FD6FA2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 xml:space="preserve"> especulações abstratas (Minayo, 1994).</w:t>
      </w:r>
    </w:p>
    <w:p w14:paraId="060CF7C6" w14:textId="6ED418F1" w:rsidR="001E42B0" w:rsidRPr="005F039D" w:rsidRDefault="008E18CB" w:rsidP="00521E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referida</w:t>
      </w:r>
      <w:r w:rsidR="00B47F0D" w:rsidRPr="00B47F0D">
        <w:rPr>
          <w:rFonts w:ascii="Times New Roman" w:hAnsi="Times New Roman" w:cs="Times New Roman"/>
          <w:sz w:val="24"/>
          <w:szCs w:val="24"/>
        </w:rPr>
        <w:t xml:space="preserve"> articulação se concretiza</w:t>
      </w:r>
      <w:r w:rsidR="004E4D83">
        <w:rPr>
          <w:rFonts w:ascii="Times New Roman" w:hAnsi="Times New Roman" w:cs="Times New Roman"/>
          <w:sz w:val="24"/>
          <w:szCs w:val="24"/>
        </w:rPr>
        <w:t>,</w:t>
      </w:r>
      <w:r w:rsidR="00B47F0D">
        <w:rPr>
          <w:rFonts w:ascii="Times New Roman" w:hAnsi="Times New Roman" w:cs="Times New Roman"/>
          <w:sz w:val="24"/>
          <w:szCs w:val="24"/>
        </w:rPr>
        <w:t xml:space="preserve"> </w:t>
      </w:r>
      <w:r w:rsidR="004E4D83">
        <w:rPr>
          <w:rFonts w:ascii="Times New Roman" w:hAnsi="Times New Roman" w:cs="Times New Roman"/>
          <w:sz w:val="24"/>
          <w:szCs w:val="24"/>
        </w:rPr>
        <w:t>conforme a</w:t>
      </w:r>
      <w:r w:rsidR="00B47F0D">
        <w:rPr>
          <w:rFonts w:ascii="Times New Roman" w:hAnsi="Times New Roman" w:cs="Times New Roman"/>
          <w:sz w:val="24"/>
          <w:szCs w:val="24"/>
        </w:rPr>
        <w:t xml:space="preserve"> autora</w:t>
      </w:r>
      <w:r w:rsidR="004E4D83">
        <w:rPr>
          <w:rFonts w:ascii="Times New Roman" w:hAnsi="Times New Roman" w:cs="Times New Roman"/>
          <w:sz w:val="24"/>
          <w:szCs w:val="24"/>
        </w:rPr>
        <w:t>,</w:t>
      </w:r>
      <w:r w:rsidR="00FD6FA2">
        <w:rPr>
          <w:rFonts w:ascii="Times New Roman" w:hAnsi="Times New Roman" w:cs="Times New Roman"/>
          <w:sz w:val="24"/>
          <w:szCs w:val="24"/>
        </w:rPr>
        <w:t xml:space="preserve"> </w:t>
      </w:r>
      <w:r w:rsidR="004E4D83">
        <w:rPr>
          <w:rFonts w:ascii="Times New Roman" w:hAnsi="Times New Roman" w:cs="Times New Roman"/>
          <w:sz w:val="24"/>
          <w:szCs w:val="24"/>
        </w:rPr>
        <w:t>n</w:t>
      </w:r>
      <w:r w:rsidR="00B47F0D">
        <w:rPr>
          <w:rFonts w:ascii="Times New Roman" w:hAnsi="Times New Roman" w:cs="Times New Roman"/>
          <w:sz w:val="24"/>
          <w:szCs w:val="24"/>
        </w:rPr>
        <w:t>o</w:t>
      </w:r>
      <w:r w:rsidR="00B47F0D" w:rsidRPr="00B47F0D">
        <w:rPr>
          <w:rFonts w:ascii="Times New Roman" w:hAnsi="Times New Roman" w:cs="Times New Roman"/>
          <w:sz w:val="24"/>
          <w:szCs w:val="24"/>
        </w:rPr>
        <w:t xml:space="preserve"> ciclo da pesquisa, </w:t>
      </w:r>
      <w:r w:rsidR="00B47F0D">
        <w:rPr>
          <w:rFonts w:ascii="Times New Roman" w:hAnsi="Times New Roman" w:cs="Times New Roman"/>
          <w:sz w:val="24"/>
          <w:szCs w:val="24"/>
        </w:rPr>
        <w:t>que</w:t>
      </w:r>
      <w:r w:rsidR="00FD6FA2">
        <w:rPr>
          <w:rFonts w:ascii="Times New Roman" w:hAnsi="Times New Roman" w:cs="Times New Roman"/>
          <w:sz w:val="24"/>
          <w:szCs w:val="24"/>
        </w:rPr>
        <w:t xml:space="preserve"> se</w:t>
      </w:r>
      <w:r w:rsidR="00B47F0D">
        <w:rPr>
          <w:rFonts w:ascii="Times New Roman" w:hAnsi="Times New Roman" w:cs="Times New Roman"/>
          <w:sz w:val="24"/>
          <w:szCs w:val="24"/>
        </w:rPr>
        <w:t xml:space="preserve"> </w:t>
      </w:r>
      <w:r w:rsidR="00B47F0D" w:rsidRPr="00B47F0D">
        <w:rPr>
          <w:rFonts w:ascii="Times New Roman" w:hAnsi="Times New Roman" w:cs="Times New Roman"/>
          <w:sz w:val="24"/>
          <w:szCs w:val="24"/>
        </w:rPr>
        <w:t>desenvolve em três momentos</w:t>
      </w:r>
      <w:r w:rsidR="00AF1DD4">
        <w:rPr>
          <w:rFonts w:ascii="Times New Roman" w:hAnsi="Times New Roman" w:cs="Times New Roman"/>
          <w:sz w:val="24"/>
          <w:szCs w:val="24"/>
        </w:rPr>
        <w:t>: p</w:t>
      </w:r>
      <w:r w:rsidR="00B47F0D" w:rsidRPr="00B47F0D">
        <w:rPr>
          <w:rFonts w:ascii="Times New Roman" w:hAnsi="Times New Roman" w:cs="Times New Roman"/>
          <w:sz w:val="24"/>
          <w:szCs w:val="24"/>
        </w:rPr>
        <w:t xml:space="preserve">rimeiro, </w:t>
      </w:r>
      <w:r w:rsidR="00AF1DD4">
        <w:rPr>
          <w:rFonts w:ascii="Times New Roman" w:hAnsi="Times New Roman" w:cs="Times New Roman"/>
          <w:sz w:val="24"/>
          <w:szCs w:val="24"/>
        </w:rPr>
        <w:t xml:space="preserve">é </w:t>
      </w:r>
      <w:r w:rsidR="00B47F0D" w:rsidRPr="00B47F0D">
        <w:rPr>
          <w:rFonts w:ascii="Times New Roman" w:hAnsi="Times New Roman" w:cs="Times New Roman"/>
          <w:sz w:val="24"/>
          <w:szCs w:val="24"/>
        </w:rPr>
        <w:t xml:space="preserve">a fase exploratória, em que são definidos o objeto, a teoria e a metodologia. Em seguida, </w:t>
      </w:r>
      <w:r w:rsidR="00AF1DD4">
        <w:rPr>
          <w:rFonts w:ascii="Times New Roman" w:hAnsi="Times New Roman" w:cs="Times New Roman"/>
          <w:sz w:val="24"/>
          <w:szCs w:val="24"/>
        </w:rPr>
        <w:t xml:space="preserve">acontece </w:t>
      </w:r>
      <w:r w:rsidR="00B47F0D" w:rsidRPr="00B47F0D">
        <w:rPr>
          <w:rFonts w:ascii="Times New Roman" w:hAnsi="Times New Roman" w:cs="Times New Roman"/>
          <w:sz w:val="24"/>
          <w:szCs w:val="24"/>
        </w:rPr>
        <w:t xml:space="preserve">o </w:t>
      </w:r>
      <w:r w:rsidR="00B47F0D" w:rsidRPr="005F039D">
        <w:rPr>
          <w:rFonts w:ascii="Times New Roman" w:hAnsi="Times New Roman" w:cs="Times New Roman"/>
          <w:sz w:val="24"/>
          <w:szCs w:val="24"/>
        </w:rPr>
        <w:t xml:space="preserve">trabalho de campo, que corresponde ao contato com a realidade </w:t>
      </w:r>
      <w:r w:rsidR="00FD6FA2" w:rsidRPr="005F039D">
        <w:rPr>
          <w:rFonts w:ascii="Times New Roman" w:hAnsi="Times New Roman" w:cs="Times New Roman"/>
          <w:sz w:val="24"/>
          <w:szCs w:val="24"/>
        </w:rPr>
        <w:t>de</w:t>
      </w:r>
      <w:r w:rsidR="00521ECE" w:rsidRPr="005F039D">
        <w:rPr>
          <w:rFonts w:ascii="Times New Roman" w:hAnsi="Times New Roman" w:cs="Times New Roman"/>
          <w:sz w:val="24"/>
          <w:szCs w:val="24"/>
        </w:rPr>
        <w:t xml:space="preserve"> pesquisa</w:t>
      </w:r>
      <w:r w:rsidR="00B47F0D" w:rsidRPr="005F039D">
        <w:rPr>
          <w:rFonts w:ascii="Times New Roman" w:hAnsi="Times New Roman" w:cs="Times New Roman"/>
          <w:sz w:val="24"/>
          <w:szCs w:val="24"/>
        </w:rPr>
        <w:t xml:space="preserve">, </w:t>
      </w:r>
      <w:r w:rsidR="00521ECE" w:rsidRPr="005F039D">
        <w:rPr>
          <w:rFonts w:ascii="Times New Roman" w:hAnsi="Times New Roman" w:cs="Times New Roman"/>
          <w:sz w:val="24"/>
          <w:szCs w:val="24"/>
        </w:rPr>
        <w:t>por meio</w:t>
      </w:r>
      <w:r w:rsidR="00B47F0D" w:rsidRPr="005F039D">
        <w:rPr>
          <w:rFonts w:ascii="Times New Roman" w:hAnsi="Times New Roman" w:cs="Times New Roman"/>
          <w:sz w:val="24"/>
          <w:szCs w:val="24"/>
        </w:rPr>
        <w:t xml:space="preserve"> de entrevistas, observações e </w:t>
      </w:r>
      <w:r w:rsidR="00521ECE" w:rsidRPr="005F039D">
        <w:rPr>
          <w:rFonts w:ascii="Times New Roman" w:hAnsi="Times New Roman" w:cs="Times New Roman"/>
          <w:sz w:val="24"/>
          <w:szCs w:val="24"/>
        </w:rPr>
        <w:t xml:space="preserve">análise </w:t>
      </w:r>
      <w:r w:rsidR="00B47F0D" w:rsidRPr="005F039D">
        <w:rPr>
          <w:rFonts w:ascii="Times New Roman" w:hAnsi="Times New Roman" w:cs="Times New Roman"/>
          <w:sz w:val="24"/>
          <w:szCs w:val="24"/>
        </w:rPr>
        <w:t>docume</w:t>
      </w:r>
      <w:r w:rsidR="00521ECE" w:rsidRPr="005F039D">
        <w:rPr>
          <w:rFonts w:ascii="Times New Roman" w:hAnsi="Times New Roman" w:cs="Times New Roman"/>
          <w:sz w:val="24"/>
          <w:szCs w:val="24"/>
        </w:rPr>
        <w:t>ntal, institucional etc.</w:t>
      </w:r>
      <w:r w:rsidR="00B47F0D" w:rsidRPr="005F039D">
        <w:rPr>
          <w:rFonts w:ascii="Times New Roman" w:hAnsi="Times New Roman" w:cs="Times New Roman"/>
          <w:sz w:val="24"/>
          <w:szCs w:val="24"/>
        </w:rPr>
        <w:t xml:space="preserve"> Por fim, </w:t>
      </w:r>
      <w:r w:rsidR="00AF1DD4">
        <w:rPr>
          <w:rFonts w:ascii="Times New Roman" w:hAnsi="Times New Roman" w:cs="Times New Roman"/>
          <w:sz w:val="24"/>
          <w:szCs w:val="24"/>
        </w:rPr>
        <w:t xml:space="preserve">há </w:t>
      </w:r>
      <w:r w:rsidR="00B47F0D" w:rsidRPr="005F039D">
        <w:rPr>
          <w:rFonts w:ascii="Times New Roman" w:hAnsi="Times New Roman" w:cs="Times New Roman"/>
          <w:sz w:val="24"/>
          <w:szCs w:val="24"/>
        </w:rPr>
        <w:t>o tratamento do material</w:t>
      </w:r>
      <w:r w:rsidR="00B47F0D" w:rsidRPr="005F039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F1DD4">
        <w:rPr>
          <w:rFonts w:ascii="Times New Roman" w:hAnsi="Times New Roman" w:cs="Times New Roman"/>
          <w:sz w:val="24"/>
          <w:szCs w:val="24"/>
        </w:rPr>
        <w:t>no qual</w:t>
      </w:r>
      <w:r w:rsidR="00521ECE" w:rsidRPr="005F039D">
        <w:rPr>
          <w:rFonts w:ascii="Times New Roman" w:hAnsi="Times New Roman" w:cs="Times New Roman"/>
          <w:sz w:val="24"/>
          <w:szCs w:val="24"/>
        </w:rPr>
        <w:t xml:space="preserve"> </w:t>
      </w:r>
      <w:r w:rsidR="00B47F0D" w:rsidRPr="005F039D">
        <w:rPr>
          <w:rFonts w:ascii="Times New Roman" w:hAnsi="Times New Roman" w:cs="Times New Roman"/>
          <w:sz w:val="24"/>
          <w:szCs w:val="24"/>
        </w:rPr>
        <w:t>ocorre a análise dos dados e sua articulação com o referencial teórico</w:t>
      </w:r>
      <w:r w:rsidR="00521ECE" w:rsidRPr="005F039D">
        <w:rPr>
          <w:rFonts w:ascii="Times New Roman" w:hAnsi="Times New Roman" w:cs="Times New Roman"/>
          <w:sz w:val="24"/>
          <w:szCs w:val="24"/>
        </w:rPr>
        <w:t xml:space="preserve"> (Minayo, 1994)</w:t>
      </w:r>
      <w:r w:rsidR="00B47F0D" w:rsidRPr="005F039D">
        <w:rPr>
          <w:rFonts w:ascii="Times New Roman" w:hAnsi="Times New Roman" w:cs="Times New Roman"/>
          <w:sz w:val="24"/>
          <w:szCs w:val="24"/>
        </w:rPr>
        <w:t>.</w:t>
      </w:r>
      <w:r w:rsidR="00FD6FA2" w:rsidRPr="005F039D">
        <w:rPr>
          <w:rFonts w:ascii="Times New Roman" w:hAnsi="Times New Roman" w:cs="Times New Roman"/>
          <w:sz w:val="24"/>
          <w:szCs w:val="24"/>
        </w:rPr>
        <w:t xml:space="preserve"> </w:t>
      </w:r>
      <w:r w:rsidR="005F039D" w:rsidRPr="005F039D">
        <w:rPr>
          <w:rFonts w:ascii="Times New Roman" w:hAnsi="Times New Roman" w:cs="Times New Roman"/>
          <w:sz w:val="24"/>
          <w:szCs w:val="24"/>
        </w:rPr>
        <w:t xml:space="preserve">Compreende-se que </w:t>
      </w:r>
      <w:r w:rsidR="005F039D">
        <w:rPr>
          <w:rFonts w:ascii="Times New Roman" w:hAnsi="Times New Roman" w:cs="Times New Roman"/>
          <w:sz w:val="24"/>
          <w:szCs w:val="24"/>
        </w:rPr>
        <w:t xml:space="preserve">a leitura </w:t>
      </w:r>
      <w:r w:rsidR="005F039D" w:rsidRPr="005F039D">
        <w:rPr>
          <w:rFonts w:ascii="Times New Roman" w:hAnsi="Times New Roman" w:cs="Times New Roman"/>
          <w:sz w:val="24"/>
          <w:szCs w:val="24"/>
        </w:rPr>
        <w:t>do capítulo I é fundamental para</w:t>
      </w:r>
      <w:r w:rsidR="005F039D">
        <w:rPr>
          <w:rFonts w:ascii="Times New Roman" w:hAnsi="Times New Roman" w:cs="Times New Roman"/>
          <w:sz w:val="24"/>
          <w:szCs w:val="24"/>
        </w:rPr>
        <w:t xml:space="preserve"> entender</w:t>
      </w:r>
      <w:r w:rsidR="00C1236F">
        <w:rPr>
          <w:rFonts w:ascii="Times New Roman" w:hAnsi="Times New Roman" w:cs="Times New Roman"/>
          <w:sz w:val="24"/>
          <w:szCs w:val="24"/>
        </w:rPr>
        <w:t xml:space="preserve"> quais são os conceitos que </w:t>
      </w:r>
      <w:r w:rsidR="00AF1DD4">
        <w:rPr>
          <w:rFonts w:ascii="Times New Roman" w:hAnsi="Times New Roman" w:cs="Times New Roman"/>
          <w:sz w:val="24"/>
          <w:szCs w:val="24"/>
        </w:rPr>
        <w:t>norteiam</w:t>
      </w:r>
      <w:r w:rsidR="00C1236F">
        <w:rPr>
          <w:rFonts w:ascii="Times New Roman" w:hAnsi="Times New Roman" w:cs="Times New Roman"/>
          <w:sz w:val="24"/>
          <w:szCs w:val="24"/>
        </w:rPr>
        <w:t xml:space="preserve"> a cientificidade d</w:t>
      </w:r>
      <w:r w:rsidR="005F039D">
        <w:rPr>
          <w:rFonts w:ascii="Times New Roman" w:hAnsi="Times New Roman" w:cs="Times New Roman"/>
          <w:sz w:val="24"/>
          <w:szCs w:val="24"/>
        </w:rPr>
        <w:t>a pesquisa social</w:t>
      </w:r>
      <w:r w:rsidR="005A640C">
        <w:rPr>
          <w:rFonts w:ascii="Times New Roman" w:hAnsi="Times New Roman" w:cs="Times New Roman"/>
          <w:sz w:val="24"/>
          <w:szCs w:val="24"/>
        </w:rPr>
        <w:t xml:space="preserve"> e</w:t>
      </w:r>
      <w:r w:rsidR="005F039D" w:rsidRPr="005F039D">
        <w:rPr>
          <w:rFonts w:ascii="Times New Roman" w:hAnsi="Times New Roman" w:cs="Times New Roman"/>
          <w:sz w:val="24"/>
          <w:szCs w:val="24"/>
        </w:rPr>
        <w:t xml:space="preserve"> </w:t>
      </w:r>
      <w:r w:rsidR="005F039D">
        <w:rPr>
          <w:rFonts w:ascii="Times New Roman" w:hAnsi="Times New Roman" w:cs="Times New Roman"/>
          <w:sz w:val="24"/>
          <w:szCs w:val="24"/>
        </w:rPr>
        <w:t xml:space="preserve">para melhor aproveitamento e entendimento teórico do </w:t>
      </w:r>
      <w:r w:rsidR="005F039D" w:rsidRPr="005F039D">
        <w:rPr>
          <w:rFonts w:ascii="Times New Roman" w:hAnsi="Times New Roman" w:cs="Times New Roman"/>
          <w:sz w:val="24"/>
          <w:szCs w:val="24"/>
        </w:rPr>
        <w:t xml:space="preserve">que é discutido no capítulo </w:t>
      </w:r>
      <w:r w:rsidR="00DB3872" w:rsidRPr="005F039D">
        <w:rPr>
          <w:rFonts w:ascii="Times New Roman" w:hAnsi="Times New Roman" w:cs="Times New Roman"/>
          <w:sz w:val="24"/>
          <w:szCs w:val="24"/>
        </w:rPr>
        <w:t xml:space="preserve">II </w:t>
      </w:r>
      <w:r w:rsidR="00DB3872">
        <w:rPr>
          <w:rFonts w:ascii="Times New Roman" w:hAnsi="Times New Roman" w:cs="Times New Roman"/>
          <w:sz w:val="24"/>
          <w:szCs w:val="24"/>
        </w:rPr>
        <w:t>do</w:t>
      </w:r>
      <w:r w:rsidR="005F039D" w:rsidRPr="005F039D">
        <w:rPr>
          <w:rFonts w:ascii="Times New Roman" w:hAnsi="Times New Roman" w:cs="Times New Roman"/>
          <w:sz w:val="24"/>
          <w:szCs w:val="24"/>
        </w:rPr>
        <w:t xml:space="preserve"> livro, </w:t>
      </w:r>
      <w:r w:rsidR="005F039D">
        <w:rPr>
          <w:rFonts w:ascii="Times New Roman" w:hAnsi="Times New Roman" w:cs="Times New Roman"/>
          <w:sz w:val="24"/>
          <w:szCs w:val="24"/>
        </w:rPr>
        <w:t xml:space="preserve">que </w:t>
      </w:r>
      <w:r w:rsidR="00BE5695">
        <w:rPr>
          <w:rFonts w:ascii="Times New Roman" w:hAnsi="Times New Roman" w:cs="Times New Roman"/>
          <w:sz w:val="24"/>
          <w:szCs w:val="24"/>
        </w:rPr>
        <w:t>apresenta</w:t>
      </w:r>
      <w:r w:rsidR="005F039D" w:rsidRPr="005F039D">
        <w:rPr>
          <w:rFonts w:ascii="Times New Roman" w:hAnsi="Times New Roman" w:cs="Times New Roman"/>
          <w:sz w:val="24"/>
          <w:szCs w:val="24"/>
        </w:rPr>
        <w:t xml:space="preserve"> o que </w:t>
      </w:r>
      <w:r w:rsidR="00D16CC6">
        <w:rPr>
          <w:rFonts w:ascii="Times New Roman" w:hAnsi="Times New Roman" w:cs="Times New Roman"/>
          <w:sz w:val="24"/>
          <w:szCs w:val="24"/>
        </w:rPr>
        <w:t>é</w:t>
      </w:r>
      <w:r w:rsidR="005F039D" w:rsidRPr="005F039D">
        <w:rPr>
          <w:rFonts w:ascii="Times New Roman" w:hAnsi="Times New Roman" w:cs="Times New Roman"/>
          <w:sz w:val="24"/>
          <w:szCs w:val="24"/>
        </w:rPr>
        <w:t xml:space="preserve"> necessário para a elaboração de um bom projeto de pesquisa.</w:t>
      </w:r>
    </w:p>
    <w:p w14:paraId="3A8A0B32" w14:textId="77777777" w:rsidR="001E42B0" w:rsidRDefault="004C0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2981035B" w14:textId="77777777" w:rsidR="00FD68D9" w:rsidRDefault="00FD6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46819E" w14:textId="6FE459BD" w:rsidR="007725E0" w:rsidRDefault="003608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608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partir do estudo da obra, das discussões e das apresentações realizadas em sala de aula, foi possível aprofundar os conhecimentos teóricos que a fundamentam, bem como compreender a relevância desses pressupostos para os mestrandos em formação, especialmente no início de sua</w:t>
      </w:r>
      <w:r w:rsidR="00734F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3608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trajetória</w:t>
      </w:r>
      <w:r w:rsidR="00734F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3608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como pesquisadore</w:t>
      </w:r>
      <w:r w:rsidR="00AF1D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 em e</w:t>
      </w:r>
      <w:r w:rsidRPr="003608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ducação. Como resultado, obteve-se um aprendizado significativo sobre o tema, o que possibilitou refl</w:t>
      </w:r>
      <w:r w:rsidR="002B56D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etir</w:t>
      </w:r>
      <w:r w:rsidRPr="003608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r w:rsidR="002B56D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repensar</w:t>
      </w:r>
      <w:r w:rsidRPr="003608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os projetos de pesquisa iniciais, à luz d</w:t>
      </w:r>
      <w:r w:rsidR="007E592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concepção </w:t>
      </w:r>
      <w:r w:rsidRPr="003608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teóric</w:t>
      </w:r>
      <w:r w:rsidR="007E592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3608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apresentad</w:t>
      </w:r>
      <w:r w:rsidR="00721F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3608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A3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na obra </w:t>
      </w:r>
      <w:r w:rsidR="00ED2B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 w:rsidRPr="003608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Minayo (1994).</w:t>
      </w:r>
    </w:p>
    <w:p w14:paraId="7F633357" w14:textId="77777777" w:rsidR="00195767" w:rsidRDefault="00195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8418BB" w14:textId="6D2F2C75" w:rsidR="001E42B0" w:rsidRDefault="004C0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Relevância social da experiência para o contexto/público destinado e para a educação e </w:t>
      </w:r>
      <w:r w:rsidR="00AF1D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relações com o eixo temático do COPED</w:t>
      </w:r>
    </w:p>
    <w:p w14:paraId="2042CADD" w14:textId="77777777" w:rsidR="00521ECE" w:rsidRDefault="00521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B56678" w14:textId="1369FBF0" w:rsidR="001E42B0" w:rsidRPr="009B3E1D" w:rsidRDefault="009B3E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experiência apresenta relevância social ao </w:t>
      </w:r>
      <w:r w:rsidR="00734F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concorrer</w:t>
      </w: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 formação de futuros </w:t>
      </w:r>
      <w:r w:rsidR="00521E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pesquisadores em</w:t>
      </w: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F1D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ducação mais críticos e reflexivos</w:t>
      </w:r>
      <w:r w:rsidR="00C123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B97D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734F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 </w:t>
      </w:r>
      <w:r w:rsidR="00B97D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C123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compreen</w:t>
      </w:r>
      <w:r w:rsidR="00B97D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</w:t>
      </w: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B97D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</w:t>
      </w: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fundamentos da pesquisa social</w:t>
      </w:r>
      <w:r w:rsidR="00C123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Além disso,</w:t>
      </w:r>
      <w:r w:rsidR="00521E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é válido afirmar que</w:t>
      </w:r>
      <w:r w:rsidR="00734F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AE0A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modo geral,</w:t>
      </w:r>
      <w:r w:rsidR="00521E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nos</w:t>
      </w: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521E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tornamos </w:t>
      </w: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mais </w:t>
      </w: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preparados para analisar a realidade educacional e propor intervenções significativas, em consonância com o eixo temático do COPED</w:t>
      </w:r>
      <w:r w:rsidR="00C123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Educação e diversidade</w:t>
      </w:r>
      <w:r w:rsidRPr="009B3E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03141D4B" w14:textId="77777777" w:rsidR="007725E0" w:rsidRDefault="00772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28EDB2" w14:textId="77777777" w:rsidR="001E42B0" w:rsidRDefault="004C0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78126192" w14:textId="77777777" w:rsidR="00AE0A17" w:rsidRDefault="00AE0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33B947" w14:textId="2F3114EE" w:rsidR="001E42B0" w:rsidRDefault="00734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="009B3E1D" w:rsidRPr="009B3E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onclui-se que a experiência desenvolvida na disciplina </w:t>
      </w:r>
      <w:r w:rsidR="00AE0A17">
        <w:rPr>
          <w:rFonts w:ascii="Times New Roman" w:eastAsia="Times New Roman" w:hAnsi="Times New Roman" w:cs="Times New Roman"/>
          <w:sz w:val="24"/>
          <w:szCs w:val="24"/>
          <w:lang w:eastAsia="pt-BR"/>
        </w:rPr>
        <w:t>Epist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emologia em Educação e Pesquisa</w:t>
      </w:r>
      <w:r w:rsidR="00AE0A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B3E1D" w:rsidRPr="009B3E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fundamental para a construção de conhecimentos </w:t>
      </w:r>
      <w:r w:rsidR="008026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significativos </w:t>
      </w:r>
      <w:r w:rsidR="009B3E1D" w:rsidRPr="009B3E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acerca da pesquisa 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9B3E1D" w:rsidRPr="009B3E1D">
        <w:rPr>
          <w:rFonts w:ascii="Times New Roman" w:eastAsia="Times New Roman" w:hAnsi="Times New Roman" w:cs="Times New Roman"/>
          <w:sz w:val="24"/>
          <w:szCs w:val="24"/>
          <w:lang w:eastAsia="pt-BR"/>
        </w:rPr>
        <w:t>ducação. A leitura e discussão da obra possibilitaram não apenas a compreensão teórica, mas também a reflexão crítica sobre a prática investigativa</w:t>
      </w:r>
      <w:r w:rsidR="00AE0A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envolve o campo das ciências sociais.</w:t>
      </w:r>
    </w:p>
    <w:p w14:paraId="3ACBE229" w14:textId="77777777" w:rsidR="009B3E1D" w:rsidRDefault="009B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11AF8A" w14:textId="4B880E62" w:rsidR="009B3E1D" w:rsidRDefault="004C0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79E0B73" w14:textId="77777777" w:rsidR="00AE0A17" w:rsidRDefault="00AE0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FF307F" w14:textId="73122CA5" w:rsidR="001E42B0" w:rsidRPr="00AE0A17" w:rsidRDefault="009B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E1D">
        <w:rPr>
          <w:rFonts w:ascii="Times New Roman" w:hAnsi="Times New Roman" w:cs="Times New Roman"/>
          <w:sz w:val="24"/>
          <w:szCs w:val="24"/>
        </w:rPr>
        <w:t>M</w:t>
      </w:r>
      <w:r w:rsidR="00AE0A17">
        <w:rPr>
          <w:rFonts w:ascii="Times New Roman" w:hAnsi="Times New Roman" w:cs="Times New Roman"/>
          <w:sz w:val="24"/>
          <w:szCs w:val="24"/>
        </w:rPr>
        <w:t>INAYO, M</w:t>
      </w:r>
      <w:r w:rsidRPr="009B3E1D">
        <w:rPr>
          <w:rFonts w:ascii="Times New Roman" w:hAnsi="Times New Roman" w:cs="Times New Roman"/>
          <w:sz w:val="24"/>
          <w:szCs w:val="24"/>
        </w:rPr>
        <w:t>aria Cecília de Souza</w:t>
      </w:r>
      <w:r w:rsidR="00AE0A17">
        <w:rPr>
          <w:rFonts w:ascii="Times New Roman" w:hAnsi="Times New Roman" w:cs="Times New Roman"/>
          <w:sz w:val="24"/>
          <w:szCs w:val="24"/>
        </w:rPr>
        <w:t xml:space="preserve"> (org.). </w:t>
      </w:r>
      <w:r w:rsidRPr="00AE0A17">
        <w:rPr>
          <w:rFonts w:ascii="Times New Roman" w:hAnsi="Times New Roman" w:cs="Times New Roman"/>
          <w:b/>
          <w:bCs/>
          <w:sz w:val="24"/>
          <w:szCs w:val="24"/>
        </w:rPr>
        <w:t>Pesquisa social:</w:t>
      </w:r>
      <w:r w:rsidRPr="00AE0A17">
        <w:rPr>
          <w:rFonts w:ascii="Times New Roman" w:hAnsi="Times New Roman" w:cs="Times New Roman"/>
          <w:sz w:val="24"/>
          <w:szCs w:val="24"/>
        </w:rPr>
        <w:t xml:space="preserve"> teoria, método e criatividade. Petrópolis</w:t>
      </w:r>
      <w:r w:rsidR="00AE0A17">
        <w:rPr>
          <w:rFonts w:ascii="Times New Roman" w:hAnsi="Times New Roman" w:cs="Times New Roman"/>
          <w:sz w:val="24"/>
          <w:szCs w:val="24"/>
        </w:rPr>
        <w:t>/RJ</w:t>
      </w:r>
      <w:r w:rsidRPr="00AE0A17">
        <w:rPr>
          <w:rFonts w:ascii="Times New Roman" w:hAnsi="Times New Roman" w:cs="Times New Roman"/>
          <w:sz w:val="24"/>
          <w:szCs w:val="24"/>
        </w:rPr>
        <w:t>: Vozes, 1994.</w:t>
      </w:r>
    </w:p>
    <w:p w14:paraId="27F430A2" w14:textId="77777777" w:rsidR="001E42B0" w:rsidRDefault="001E42B0">
      <w:pPr>
        <w:spacing w:line="240" w:lineRule="auto"/>
        <w:rPr>
          <w:sz w:val="24"/>
          <w:szCs w:val="24"/>
        </w:rPr>
      </w:pPr>
    </w:p>
    <w:sectPr w:rsidR="001E42B0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1CE7D6" w14:textId="77777777" w:rsidR="000060CF" w:rsidRDefault="000060CF">
      <w:pPr>
        <w:spacing w:line="240" w:lineRule="auto"/>
      </w:pPr>
      <w:r>
        <w:separator/>
      </w:r>
    </w:p>
  </w:endnote>
  <w:endnote w:type="continuationSeparator" w:id="0">
    <w:p w14:paraId="5E33F38F" w14:textId="77777777" w:rsidR="000060CF" w:rsidRDefault="000060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C726B" w14:textId="77777777" w:rsidR="000060CF" w:rsidRDefault="000060CF">
      <w:pPr>
        <w:spacing w:after="0"/>
      </w:pPr>
      <w:r>
        <w:separator/>
      </w:r>
    </w:p>
  </w:footnote>
  <w:footnote w:type="continuationSeparator" w:id="0">
    <w:p w14:paraId="13175EBA" w14:textId="77777777" w:rsidR="000060CF" w:rsidRDefault="000060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C40CC" w14:textId="77777777" w:rsidR="001E42B0" w:rsidRDefault="004C0038">
    <w:pPr>
      <w:pStyle w:val="Cabealho"/>
    </w:pPr>
    <w:r>
      <w:rPr>
        <w:noProof/>
        <w:lang w:eastAsia="pt-BR"/>
      </w:rPr>
      <w:drawing>
        <wp:inline distT="0" distB="0" distL="114300" distR="114300" wp14:anchorId="1635FDD0" wp14:editId="3056C2CB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81324"/>
    <w:multiLevelType w:val="multilevel"/>
    <w:tmpl w:val="1DC4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4ED"/>
    <w:rsid w:val="000060CF"/>
    <w:rsid w:val="00037CE1"/>
    <w:rsid w:val="000555DD"/>
    <w:rsid w:val="00055887"/>
    <w:rsid w:val="000B1492"/>
    <w:rsid w:val="000B16D9"/>
    <w:rsid w:val="000F10BF"/>
    <w:rsid w:val="000F1909"/>
    <w:rsid w:val="00100AAF"/>
    <w:rsid w:val="00106FAB"/>
    <w:rsid w:val="0010757A"/>
    <w:rsid w:val="00170A9A"/>
    <w:rsid w:val="00172A27"/>
    <w:rsid w:val="00190BDB"/>
    <w:rsid w:val="00195767"/>
    <w:rsid w:val="00195A20"/>
    <w:rsid w:val="001E42B0"/>
    <w:rsid w:val="00204657"/>
    <w:rsid w:val="00257729"/>
    <w:rsid w:val="00257952"/>
    <w:rsid w:val="002B35D2"/>
    <w:rsid w:val="002B56D7"/>
    <w:rsid w:val="002E5CA8"/>
    <w:rsid w:val="003103F3"/>
    <w:rsid w:val="00325C36"/>
    <w:rsid w:val="00360873"/>
    <w:rsid w:val="0038086D"/>
    <w:rsid w:val="003B6EF3"/>
    <w:rsid w:val="003C0EB0"/>
    <w:rsid w:val="003F5F13"/>
    <w:rsid w:val="00435633"/>
    <w:rsid w:val="00453B4A"/>
    <w:rsid w:val="004B367A"/>
    <w:rsid w:val="004C0038"/>
    <w:rsid w:val="004C6C43"/>
    <w:rsid w:val="004E4D83"/>
    <w:rsid w:val="00521ECE"/>
    <w:rsid w:val="00533058"/>
    <w:rsid w:val="005A640C"/>
    <w:rsid w:val="005C1C92"/>
    <w:rsid w:val="005F039D"/>
    <w:rsid w:val="00624B5B"/>
    <w:rsid w:val="00665A2F"/>
    <w:rsid w:val="00677F30"/>
    <w:rsid w:val="0069214C"/>
    <w:rsid w:val="006A41D4"/>
    <w:rsid w:val="006A4B22"/>
    <w:rsid w:val="006B1B44"/>
    <w:rsid w:val="006C0C41"/>
    <w:rsid w:val="006E32DC"/>
    <w:rsid w:val="00721F28"/>
    <w:rsid w:val="00734FFB"/>
    <w:rsid w:val="00741E2B"/>
    <w:rsid w:val="00753701"/>
    <w:rsid w:val="007725E0"/>
    <w:rsid w:val="00776D63"/>
    <w:rsid w:val="00777E7B"/>
    <w:rsid w:val="00792AF1"/>
    <w:rsid w:val="007A41A2"/>
    <w:rsid w:val="007E592A"/>
    <w:rsid w:val="008026F1"/>
    <w:rsid w:val="008B5E49"/>
    <w:rsid w:val="008C11BF"/>
    <w:rsid w:val="008E18CB"/>
    <w:rsid w:val="00921BD5"/>
    <w:rsid w:val="0093449A"/>
    <w:rsid w:val="00937BAD"/>
    <w:rsid w:val="009645C8"/>
    <w:rsid w:val="009845EC"/>
    <w:rsid w:val="009A3AA2"/>
    <w:rsid w:val="009B3E1D"/>
    <w:rsid w:val="009F183C"/>
    <w:rsid w:val="00A07965"/>
    <w:rsid w:val="00A16B05"/>
    <w:rsid w:val="00A3697E"/>
    <w:rsid w:val="00A82973"/>
    <w:rsid w:val="00A8340B"/>
    <w:rsid w:val="00AD308F"/>
    <w:rsid w:val="00AE0A17"/>
    <w:rsid w:val="00AF1DD4"/>
    <w:rsid w:val="00B47F0D"/>
    <w:rsid w:val="00B609F0"/>
    <w:rsid w:val="00B82A8F"/>
    <w:rsid w:val="00B97DDD"/>
    <w:rsid w:val="00BA3696"/>
    <w:rsid w:val="00BE5695"/>
    <w:rsid w:val="00C00C49"/>
    <w:rsid w:val="00C0189A"/>
    <w:rsid w:val="00C1236F"/>
    <w:rsid w:val="00C20F27"/>
    <w:rsid w:val="00C23AAA"/>
    <w:rsid w:val="00C5088B"/>
    <w:rsid w:val="00D16CC6"/>
    <w:rsid w:val="00D75EEB"/>
    <w:rsid w:val="00D76D3C"/>
    <w:rsid w:val="00DA0CCA"/>
    <w:rsid w:val="00DA1CF5"/>
    <w:rsid w:val="00DB3872"/>
    <w:rsid w:val="00DD255D"/>
    <w:rsid w:val="00E738F3"/>
    <w:rsid w:val="00E928E0"/>
    <w:rsid w:val="00ED2B8A"/>
    <w:rsid w:val="00F01A54"/>
    <w:rsid w:val="00F03756"/>
    <w:rsid w:val="00F76838"/>
    <w:rsid w:val="00FD4644"/>
    <w:rsid w:val="00FD68D9"/>
    <w:rsid w:val="00FD6FA2"/>
    <w:rsid w:val="00FD7F89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0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725E0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4ED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725E0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4ED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te4551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ely.santos@unimont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955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adria</cp:lastModifiedBy>
  <cp:revision>12</cp:revision>
  <dcterms:created xsi:type="dcterms:W3CDTF">2026-04-17T19:48:00Z</dcterms:created>
  <dcterms:modified xsi:type="dcterms:W3CDTF">2026-04-18T21:56:00Z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