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BD84E7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304F2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1363FBA9" w:rsidR="0070071B" w:rsidRDefault="0070071B" w:rsidP="007B57AE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Content>
          <w:r w:rsidR="000541E1" w:rsidRPr="00716547">
            <w:rPr>
              <w:rFonts w:ascii="Times New Roman" w:hAnsi="Times New Roman" w:cs="Times New Roman"/>
              <w:sz w:val="28"/>
              <w:szCs w:val="24"/>
            </w:rPr>
            <w:t>ESTRATÉGIAS DE AVALIAÇÃO DA DOR NO RECÉM-NASCIDO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902EA50" w:rsidR="0070071B" w:rsidRPr="00ED178E" w:rsidRDefault="004F14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Content>
          <w:r w:rsidR="00BD1C60">
            <w:rPr>
              <w:rFonts w:ascii="Times New Roman" w:hAnsi="Times New Roman" w:cs="Times New Roman"/>
              <w:u w:val="single"/>
            </w:rPr>
            <w:t>Rayanne Chaves Sousa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15E7">
            <w:rPr>
              <w:rFonts w:ascii="Times New Roman" w:hAnsi="Times New Roman" w:cs="Times New Roman"/>
            </w:rPr>
            <w:t xml:space="preserve">e-mail: </w:t>
          </w:r>
          <w:r w:rsidR="00BD1C60">
            <w:rPr>
              <w:rFonts w:ascii="Times New Roman" w:hAnsi="Times New Roman" w:cs="Times New Roman"/>
            </w:rPr>
            <w:t>rayannechaves97@gmail.com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4213F59" w:rsidR="0070071B" w:rsidRPr="00ED178E" w:rsidRDefault="004F14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649171617"/>
              <w:placeholder>
                <w:docPart w:val="92170341FDC64920A4A5BC663A859916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9575A9">
                <w:rPr>
                  <w:rFonts w:ascii="Times New Roman" w:hAnsi="Times New Roman" w:cs="Times New Roman"/>
                </w:rPr>
                <w:t>Elane</w:t>
              </w:r>
              <w:proofErr w:type="spellEnd"/>
              <w:r w:rsidR="009575A9">
                <w:rPr>
                  <w:rFonts w:ascii="Times New Roman" w:hAnsi="Times New Roman" w:cs="Times New Roman"/>
                </w:rPr>
                <w:t xml:space="preserve"> Luiza Costa de Sousa</w:t>
              </w:r>
              <w:r w:rsidR="009575A9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444A751E" w:rsidR="0070071B" w:rsidRPr="00ED178E" w:rsidRDefault="004F14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2025934880"/>
              <w:placeholder>
                <w:docPart w:val="7B004858C9E44596A2FC8FCFB690E2A3"/>
              </w:placeholder>
            </w:sdtPr>
            <w:sdtEndPr>
              <w:rPr>
                <w:vertAlign w:val="superscript"/>
              </w:rPr>
            </w:sdtEndPr>
            <w:sdtContent>
              <w:r w:rsidR="009575A9">
                <w:rPr>
                  <w:rFonts w:ascii="Times New Roman" w:hAnsi="Times New Roman" w:cs="Times New Roman"/>
                </w:rPr>
                <w:t>Mariana Ellen Mesquita Carvalho</w:t>
              </w:r>
              <w:r w:rsidR="009575A9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3AB5D3E" w:rsidR="0070071B" w:rsidRPr="00ED178E" w:rsidRDefault="004F14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995303002"/>
              <w:placeholder>
                <w:docPart w:val="4FAF9939F6704CC9B23E9ABF20A33598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9575A9">
                <w:rPr>
                  <w:rFonts w:ascii="Times New Roman" w:hAnsi="Times New Roman" w:cs="Times New Roman"/>
                </w:rPr>
                <w:t>Taynara</w:t>
              </w:r>
              <w:proofErr w:type="spellEnd"/>
              <w:r w:rsidR="009575A9">
                <w:rPr>
                  <w:rFonts w:ascii="Times New Roman" w:hAnsi="Times New Roman" w:cs="Times New Roman"/>
                </w:rPr>
                <w:t xml:space="preserve"> Martins Rodrigues Câmara</w:t>
              </w:r>
              <w:r w:rsidR="009575A9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0017BA4" w:rsidR="0070071B" w:rsidRPr="00ED178E" w:rsidRDefault="004F14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75A9">
            <w:rPr>
              <w:rFonts w:ascii="Times New Roman" w:hAnsi="Times New Roman" w:cs="Times New Roman"/>
            </w:rPr>
            <w:t xml:space="preserve">Valeria Leite Guterres </w:t>
          </w:r>
          <w:r w:rsidR="00C115E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348C700" w:rsidR="0070071B" w:rsidRPr="00ED178E" w:rsidRDefault="008836C9" w:rsidP="003F2671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Tatiana de Sous</w:t>
          </w:r>
          <w:r w:rsidR="003F2671">
            <w:rPr>
              <w:rFonts w:ascii="Times New Roman" w:hAnsi="Times New Roman" w:cs="Times New Roman"/>
            </w:rPr>
            <w:t>a Sobral Carvalho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D652E69" w:rsidR="0070071B" w:rsidRDefault="004F14D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Content>
          <w:r w:rsidR="00BD1C60">
            <w:rPr>
              <w:rFonts w:ascii="Times New Roman" w:hAnsi="Times New Roman" w:cs="Times New Roman"/>
            </w:rPr>
            <w:t>1. Graduanda</w:t>
          </w:r>
          <w:r w:rsidR="00C115E7">
            <w:rPr>
              <w:rFonts w:ascii="Times New Roman" w:hAnsi="Times New Roman" w:cs="Times New Roman"/>
            </w:rPr>
            <w:t xml:space="preserve"> em enfermagem pela Universidade </w:t>
          </w:r>
          <w:proofErr w:type="spellStart"/>
          <w:r w:rsidR="00C115E7">
            <w:rPr>
              <w:rFonts w:ascii="Times New Roman" w:hAnsi="Times New Roman" w:cs="Times New Roman"/>
            </w:rPr>
            <w:t>Ceuma</w:t>
          </w:r>
          <w:proofErr w:type="spellEnd"/>
          <w:r w:rsidR="00C115E7">
            <w:rPr>
              <w:rFonts w:ascii="Times New Roman" w:hAnsi="Times New Roman" w:cs="Times New Roman"/>
            </w:rPr>
            <w:t xml:space="preserve"> (</w:t>
          </w:r>
          <w:proofErr w:type="spellStart"/>
          <w:r w:rsidR="00C115E7">
            <w:rPr>
              <w:rFonts w:ascii="Times New Roman" w:hAnsi="Times New Roman" w:cs="Times New Roman"/>
            </w:rPr>
            <w:t>UniCeuma</w:t>
          </w:r>
          <w:proofErr w:type="spellEnd"/>
          <w:r w:rsidR="00C115E7">
            <w:rPr>
              <w:rFonts w:ascii="Times New Roman" w:hAnsi="Times New Roman" w:cs="Times New Roman"/>
            </w:rPr>
            <w:t>)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Content>
          <w:r w:rsidR="0070071B">
            <w:rPr>
              <w:rFonts w:ascii="Times New Roman" w:hAnsi="Times New Roman" w:cs="Times New Roman"/>
            </w:rPr>
            <w:t xml:space="preserve">2. </w:t>
          </w:r>
          <w:r w:rsidR="00A7176A">
            <w:rPr>
              <w:rFonts w:ascii="Times New Roman" w:hAnsi="Times New Roman" w:cs="Times New Roman"/>
            </w:rPr>
            <w:t xml:space="preserve">Mestre em </w:t>
          </w:r>
          <w:r w:rsidR="00662F1C">
            <w:rPr>
              <w:rFonts w:ascii="Times New Roman" w:hAnsi="Times New Roman" w:cs="Times New Roman"/>
            </w:rPr>
            <w:t>Meio Ambiente pela Universidade CEUMA.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Content>
        <w:sdt>
          <w:sdtPr>
            <w:rPr>
              <w:rFonts w:ascii="Times New Roman" w:hAnsi="Times New Roman" w:cs="Times New Roman"/>
            </w:rPr>
            <w:id w:val="-961184691"/>
            <w:placeholder>
              <w:docPart w:val="491767B2A9A04C43A23F9FBFC8B17114"/>
            </w:placeholder>
          </w:sdtPr>
          <w:sdtContent>
            <w:p w14:paraId="2C37F33B" w14:textId="7ABAE7C7" w:rsidR="0070071B" w:rsidRPr="009575A9" w:rsidRDefault="0078066E" w:rsidP="000541E1">
              <w:pPr>
                <w:spacing w:line="360" w:lineRule="auto"/>
                <w:rPr>
                  <w:rFonts w:ascii="Times New Roman" w:hAnsi="Times New Roman" w:cs="Times New Roman"/>
                </w:rPr>
              </w:pPr>
              <w:r w:rsidRPr="00DB0AF9">
                <w:rPr>
                  <w:rFonts w:ascii="Times New Roman" w:hAnsi="Times New Roman" w:cs="Times New Roman"/>
                  <w:b/>
                  <w:szCs w:val="24"/>
                </w:rPr>
                <w:t>Introdução: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="003436B9">
                <w:rPr>
                  <w:rFonts w:ascii="Times New Roman" w:hAnsi="Times New Roman" w:cs="Times New Roman"/>
                  <w:szCs w:val="24"/>
                </w:rPr>
                <w:t xml:space="preserve">A dor é um fenômeno comum ao ser humano, tanto </w:t>
              </w:r>
              <w:r w:rsidR="001E2E9A">
                <w:rPr>
                  <w:rFonts w:ascii="Times New Roman" w:hAnsi="Times New Roman" w:cs="Times New Roman"/>
                  <w:szCs w:val="24"/>
                </w:rPr>
                <w:t xml:space="preserve">nos </w:t>
              </w:r>
              <w:r w:rsidR="003436B9">
                <w:rPr>
                  <w:rFonts w:ascii="Times New Roman" w:hAnsi="Times New Roman" w:cs="Times New Roman"/>
                  <w:szCs w:val="24"/>
                </w:rPr>
                <w:t>adultos quanto crianças, lactentes e recém-nascidos (</w:t>
              </w:r>
              <w:proofErr w:type="spellStart"/>
              <w:r w:rsidR="003436B9">
                <w:rPr>
                  <w:rFonts w:ascii="Times New Roman" w:hAnsi="Times New Roman" w:cs="Times New Roman"/>
                  <w:szCs w:val="24"/>
                </w:rPr>
                <w:t>RN’s</w:t>
              </w:r>
              <w:proofErr w:type="spellEnd"/>
              <w:r w:rsidR="003436B9">
                <w:rPr>
                  <w:rFonts w:ascii="Times New Roman" w:hAnsi="Times New Roman" w:cs="Times New Roman"/>
                  <w:szCs w:val="24"/>
                </w:rPr>
                <w:t xml:space="preserve">). </w:t>
              </w:r>
              <w:proofErr w:type="spellStart"/>
              <w:r w:rsidR="003436B9">
                <w:rPr>
                  <w:rFonts w:ascii="Times New Roman" w:hAnsi="Times New Roman" w:cs="Times New Roman"/>
                  <w:szCs w:val="24"/>
                </w:rPr>
                <w:t>Porem</w:t>
              </w:r>
              <w:proofErr w:type="spellEnd"/>
              <w:r w:rsidR="003436B9">
                <w:rPr>
                  <w:rFonts w:ascii="Times New Roman" w:hAnsi="Times New Roman" w:cs="Times New Roman"/>
                  <w:szCs w:val="24"/>
                </w:rPr>
                <w:t>, sua manifestação se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 xml:space="preserve"> expressa de diferentes formas</w:t>
              </w:r>
              <w:r w:rsidR="00110F71">
                <w:rPr>
                  <w:rFonts w:ascii="Times New Roman" w:hAnsi="Times New Roman" w:cs="Times New Roman"/>
                  <w:szCs w:val="24"/>
                  <w:vertAlign w:val="superscript"/>
                </w:rPr>
                <w:t>(1)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>.</w:t>
              </w:r>
              <w:r w:rsidR="003F2671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Ao longo dos anos, pensou-se que os </w:t>
              </w:r>
              <w:proofErr w:type="spellStart"/>
              <w:r w:rsidRPr="00DB0AF9">
                <w:rPr>
                  <w:rFonts w:ascii="Times New Roman" w:hAnsi="Times New Roman" w:cs="Times New Roman"/>
                  <w:szCs w:val="24"/>
                </w:rPr>
                <w:t>RN’</w:t>
              </w:r>
              <w:r>
                <w:rPr>
                  <w:rFonts w:ascii="Times New Roman" w:hAnsi="Times New Roman" w:cs="Times New Roman"/>
                  <w:szCs w:val="24"/>
                </w:rPr>
                <w:t>s</w:t>
              </w:r>
              <w:proofErr w:type="spellEnd"/>
              <w:r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não sentiam dor, </w:t>
              </w:r>
              <w:r w:rsidR="008303F1">
                <w:rPr>
                  <w:rFonts w:ascii="Times New Roman" w:hAnsi="Times New Roman" w:cs="Times New Roman"/>
                  <w:szCs w:val="24"/>
                </w:rPr>
                <w:t>por pensar-se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que seu sistema nervoso ainda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 xml:space="preserve"> não estaria totalmente formado</w:t>
              </w:r>
              <w:r w:rsidR="00803B59">
                <w:rPr>
                  <w:rFonts w:ascii="Times New Roman" w:hAnsi="Times New Roman" w:cs="Times New Roman"/>
                  <w:szCs w:val="24"/>
                  <w:vertAlign w:val="superscript"/>
                </w:rPr>
                <w:t xml:space="preserve"> (2)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>. Em</w:t>
              </w:r>
              <w:r>
                <w:rPr>
                  <w:rFonts w:ascii="Times New Roman" w:hAnsi="Times New Roman" w:cs="Times New Roman"/>
                  <w:szCs w:val="24"/>
                </w:rPr>
                <w:t>bora este cenário tenha evoluído, com os avan</w:t>
              </w:r>
              <w:r w:rsidR="00D81988">
                <w:rPr>
                  <w:rFonts w:ascii="Times New Roman" w:hAnsi="Times New Roman" w:cs="Times New Roman"/>
                  <w:szCs w:val="24"/>
                </w:rPr>
                <w:t xml:space="preserve">ços científicos e tecnológicos,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ainda </w:t>
              </w:r>
              <w:r w:rsidR="008303F1">
                <w:rPr>
                  <w:rFonts w:ascii="Times New Roman" w:hAnsi="Times New Roman" w:cs="Times New Roman"/>
                  <w:szCs w:val="24"/>
                </w:rPr>
                <w:t>observa-se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 o uso progressivo de procedimentos invasivos capazes de ocasionar dor para m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>anter a vida dos</w:t>
              </w:r>
              <w:r w:rsidR="008303F1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proofErr w:type="spellStart"/>
              <w:r w:rsidR="008303F1">
                <w:rPr>
                  <w:rFonts w:ascii="Times New Roman" w:hAnsi="Times New Roman" w:cs="Times New Roman"/>
                  <w:szCs w:val="24"/>
                </w:rPr>
                <w:t>RN’s</w:t>
              </w:r>
              <w:proofErr w:type="spellEnd"/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(3)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 w:rsidRPr="00DB0AF9">
                <w:rPr>
                  <w:rFonts w:ascii="Times New Roman" w:hAnsi="Times New Roman" w:cs="Times New Roman"/>
                  <w:b/>
                  <w:szCs w:val="24"/>
                </w:rPr>
                <w:t>Objetivo: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="006E31E0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O</w:t>
              </w:r>
              <w:r w:rsidRPr="00DB0AF9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presente estudo objetiva-se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identificar as estratégias de avaliação da dor dos recém-</w:t>
              </w:r>
              <w:proofErr w:type="gramStart"/>
              <w:r w:rsidRPr="00DB0AF9">
                <w:rPr>
                  <w:rFonts w:ascii="Times New Roman" w:hAnsi="Times New Roman" w:cs="Times New Roman"/>
                  <w:szCs w:val="24"/>
                </w:rPr>
                <w:t>nascidos</w:t>
              </w:r>
              <w:r w:rsidR="00C302A7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utilizados</w:t>
              </w:r>
              <w:proofErr w:type="gramEnd"/>
              <w:r w:rsidRPr="00DB0AF9">
                <w:rPr>
                  <w:rFonts w:ascii="Times New Roman" w:hAnsi="Times New Roman" w:cs="Times New Roman"/>
                  <w:szCs w:val="24"/>
                </w:rPr>
                <w:t xml:space="preserve"> pela equipe de saúde. </w:t>
              </w:r>
              <w:r w:rsidRPr="00DB0AF9">
                <w:rPr>
                  <w:rFonts w:ascii="Times New Roman" w:hAnsi="Times New Roman" w:cs="Times New Roman"/>
                  <w:b/>
                  <w:szCs w:val="24"/>
                </w:rPr>
                <w:t>Material e Métodos: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="00D81988" w:rsidRPr="005D4BF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Trata-se de uma revisão integrativa, na qual a busca de artigos foi realizada nas bases de dados disponíveis, </w:t>
              </w:r>
              <w:r w:rsidR="00D81988" w:rsidRPr="005D4BF8">
                <w:rPr>
                  <w:rFonts w:ascii="Times New Roman" w:hAnsi="Times New Roman" w:cs="Times New Roman"/>
                  <w:szCs w:val="24"/>
                  <w:lang w:eastAsia="ar-SA"/>
                </w:rPr>
                <w:t>Biblioteca Virtual em Saúde (BVS)</w:t>
              </w:r>
              <w:r w:rsidR="00D81988" w:rsidRPr="005D4BF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,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</w:t>
              </w:r>
              <w:proofErr w:type="spellStart"/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Lilacs</w:t>
              </w:r>
              <w:proofErr w:type="spellEnd"/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, </w:t>
              </w:r>
              <w:proofErr w:type="spellStart"/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SciELO</w:t>
              </w:r>
              <w:proofErr w:type="spellEnd"/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e BDENF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, u</w:t>
              </w:r>
              <w:r w:rsidR="00D81988" w:rsidRPr="005D4BF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tili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zando os seguintes descritores: </w:t>
              </w:r>
              <w:r w:rsidR="00D81988" w:rsidRPr="005D4BF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Dor; Recém-nascido; e Enfermagem.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</w:t>
              </w:r>
              <w:r w:rsidR="00D81988" w:rsidRPr="005766F0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Foram incluídos artigos completos disponíveis na íntegra, publicados em português no período de 2015 à 2020, que abordaram a temática e objetivo estabelecido da pesquisa. Foram excluídos estudos de revisão de literatura, editoriais, dissertações, teses,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e</w:t>
              </w:r>
              <w:r w:rsidR="00D81988" w:rsidRPr="005766F0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artigos de reflexão, artigos que após leitura detalhada não atenderam aos objetivos propostos nesta revisão, e artigos repetidos.</w:t>
              </w:r>
              <w:r w:rsidR="00D81988" w:rsidRPr="00612C9D">
                <w:t xml:space="preserve"> 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lastRenderedPageBreak/>
                <w:t>Na busca de artigos científicos nas bases de dados in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icialmente foram encontrados 124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(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cento e vinte e quatro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) artigos científico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s, sendo 56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(</w:t>
              </w:r>
              <w:proofErr w:type="spellStart"/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ciquenta</w:t>
              </w:r>
              <w:proofErr w:type="spellEnd"/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e seis) na BDENF, 43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(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quarenta e três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) no LILACS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e 25 (vinte e cinco) na LILACS, resultando na seleção de 5 (cinco</w:t>
              </w:r>
              <w:r w:rsidR="00D81988" w:rsidRPr="00612C9D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>) artigos, que satisfizeram os critérios estabelecidos, sendo excluídos aqueles que não obedeceram aos critérios de inclusão.</w:t>
              </w:r>
              <w:r w:rsidR="00D81988">
                <w:rPr>
                  <w:rFonts w:ascii="Times New Roman" w:hAnsi="Times New Roman" w:cs="Times New Roman"/>
                  <w:bCs/>
                  <w:szCs w:val="24"/>
                  <w:lang w:eastAsia="ar-SA"/>
                </w:rPr>
                <w:t xml:space="preserve"> </w:t>
              </w:r>
              <w:r w:rsidRPr="00DB0AF9">
                <w:rPr>
                  <w:rFonts w:ascii="Times New Roman" w:hAnsi="Times New Roman" w:cs="Times New Roman"/>
                  <w:b/>
                  <w:szCs w:val="24"/>
                </w:rPr>
                <w:t>Revisão de literatura: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Quanto à dor no</w:t>
              </w:r>
              <w:r>
                <w:rPr>
                  <w:rFonts w:ascii="Times New Roman" w:hAnsi="Times New Roman" w:cs="Times New Roman"/>
                  <w:szCs w:val="24"/>
                </w:rPr>
                <w:t>s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proofErr w:type="spellStart"/>
              <w:r w:rsidRPr="00DB0AF9">
                <w:rPr>
                  <w:rFonts w:ascii="Times New Roman" w:hAnsi="Times New Roman" w:cs="Times New Roman"/>
                  <w:szCs w:val="24"/>
                </w:rPr>
                <w:t>RN</w:t>
              </w:r>
              <w:r>
                <w:rPr>
                  <w:rFonts w:ascii="Times New Roman" w:hAnsi="Times New Roman" w:cs="Times New Roman"/>
                  <w:szCs w:val="24"/>
                </w:rPr>
                <w:t>’s</w:t>
              </w:r>
              <w:proofErr w:type="spellEnd"/>
              <w:r w:rsidRPr="00DB0AF9">
                <w:rPr>
                  <w:rFonts w:ascii="Times New Roman" w:hAnsi="Times New Roman" w:cs="Times New Roman"/>
                  <w:szCs w:val="24"/>
                </w:rPr>
                <w:t>, vale destacar que a intensidade de resposta aos estímulos dolorosos está juntamente relacionada à sua idade gestacional, por conta do</w:t>
              </w:r>
              <w:r w:rsidR="00077575">
                <w:rPr>
                  <w:rFonts w:ascii="Times New Roman" w:hAnsi="Times New Roman" w:cs="Times New Roman"/>
                  <w:szCs w:val="24"/>
                </w:rPr>
                <w:t xml:space="preserve"> seu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sistema nervoso imaturo, pois já apresentam elementos essenciais para a transmiss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>ão e formação da memória da dor</w:t>
              </w:r>
              <w:r w:rsidR="00803B59">
                <w:rPr>
                  <w:rFonts w:ascii="Times New Roman" w:hAnsi="Times New Roman" w:cs="Times New Roman"/>
                  <w:szCs w:val="24"/>
                  <w:vertAlign w:val="superscript"/>
                </w:rPr>
                <w:t>(4)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>Para avaliação da dor, o</w:t>
              </w:r>
              <w:r w:rsidR="00077575">
                <w:rPr>
                  <w:rFonts w:ascii="Times New Roman" w:hAnsi="Times New Roman" w:cs="Times New Roman"/>
                  <w:szCs w:val="24"/>
                </w:rPr>
                <w:t>s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aspecto</w:t>
              </w:r>
              <w:r w:rsidR="00077575">
                <w:rPr>
                  <w:rFonts w:ascii="Times New Roman" w:hAnsi="Times New Roman" w:cs="Times New Roman"/>
                  <w:szCs w:val="24"/>
                </w:rPr>
                <w:t xml:space="preserve">s comportamentais 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>mais citados foram o choro, o franzir da testa, agitação, tremores e língua para fora em formato de concha. Sendo referido ainda alterações fisiológicas, como o aumento da frequência cardíaca e da frequência respiratória, diminuição da saturação de oxigêni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>o, e também alteração hormonais</w:t>
              </w:r>
              <w:r>
                <w:rPr>
                  <w:rFonts w:ascii="Times New Roman" w:hAnsi="Times New Roman" w:cs="Times New Roman"/>
                  <w:szCs w:val="24"/>
                  <w:vertAlign w:val="superscript"/>
                </w:rPr>
                <w:t>(5)</w:t>
              </w:r>
              <w:r w:rsidR="00803B59">
                <w:rPr>
                  <w:rFonts w:ascii="Times New Roman" w:hAnsi="Times New Roman" w:cs="Times New Roman"/>
                  <w:szCs w:val="24"/>
                </w:rPr>
                <w:t>.</w:t>
              </w:r>
              <w:r w:rsidR="00E75F1E">
                <w:rPr>
                  <w:rFonts w:ascii="Times New Roman" w:hAnsi="Times New Roman" w:cs="Times New Roman"/>
                  <w:szCs w:val="24"/>
                </w:rPr>
                <w:t xml:space="preserve"> A literatura relata ainda que os parâmetros </w:t>
              </w:r>
              <w:proofErr w:type="spellStart"/>
              <w:r w:rsidR="00E75F1E">
                <w:rPr>
                  <w:rFonts w:ascii="Times New Roman" w:hAnsi="Times New Roman" w:cs="Times New Roman"/>
                  <w:szCs w:val="24"/>
                </w:rPr>
                <w:t>fisiologicos</w:t>
              </w:r>
              <w:proofErr w:type="spellEnd"/>
              <w:r w:rsidR="00E75F1E">
                <w:rPr>
                  <w:rFonts w:ascii="Times New Roman" w:hAnsi="Times New Roman" w:cs="Times New Roman"/>
                  <w:szCs w:val="24"/>
                </w:rPr>
                <w:t xml:space="preserve"> são tão importantes quanto os comportamentais na avaliação da dor. Muitas vezes, o recém-nascido muito doente pode não expressar mudanças no comportamentais. Então pequenas manifestações, como </w:t>
              </w:r>
              <w:proofErr w:type="spellStart"/>
              <w:r w:rsidR="00E75F1E">
                <w:rPr>
                  <w:rFonts w:ascii="Times New Roman" w:hAnsi="Times New Roman" w:cs="Times New Roman"/>
                  <w:szCs w:val="24"/>
                </w:rPr>
                <w:t>hipoatividade</w:t>
              </w:r>
              <w:proofErr w:type="spellEnd"/>
              <w:r w:rsidR="00E75F1E">
                <w:rPr>
                  <w:rFonts w:ascii="Times New Roman" w:hAnsi="Times New Roman" w:cs="Times New Roman"/>
                  <w:szCs w:val="24"/>
                </w:rPr>
                <w:t xml:space="preserve"> e alterações no estado de sono/vigília, para os </w:t>
              </w:r>
              <w:proofErr w:type="spellStart"/>
              <w:r w:rsidR="00E75F1E">
                <w:rPr>
                  <w:rFonts w:ascii="Times New Roman" w:hAnsi="Times New Roman" w:cs="Times New Roman"/>
                  <w:szCs w:val="24"/>
                </w:rPr>
                <w:t>RN’s</w:t>
              </w:r>
              <w:proofErr w:type="spellEnd"/>
              <w:r w:rsidR="00E75F1E">
                <w:rPr>
                  <w:rFonts w:ascii="Times New Roman" w:hAnsi="Times New Roman" w:cs="Times New Roman"/>
                  <w:szCs w:val="24"/>
                </w:rPr>
                <w:t xml:space="preserve"> doentes são importantes indicadores de dor neonatal</w:t>
              </w:r>
              <w:r w:rsidR="00E75F1E">
                <w:rPr>
                  <w:rFonts w:ascii="Times New Roman" w:hAnsi="Times New Roman" w:cs="Times New Roman"/>
                  <w:szCs w:val="24"/>
                  <w:vertAlign w:val="superscript"/>
                </w:rPr>
                <w:t>(2)</w:t>
              </w:r>
              <w:r w:rsidR="00E75F1E">
                <w:rPr>
                  <w:rFonts w:ascii="Times New Roman" w:hAnsi="Times New Roman" w:cs="Times New Roman"/>
                  <w:color w:val="000000"/>
                  <w:szCs w:val="24"/>
                  <w:shd w:val="clear" w:color="auto" w:fill="FFFFFF"/>
                </w:rPr>
                <w:t xml:space="preserve">. </w:t>
              </w:r>
              <w:bookmarkStart w:id="0" w:name="_GoBack"/>
              <w:bookmarkEnd w:id="0"/>
              <w:r>
                <w:rPr>
                  <w:rFonts w:ascii="Times New Roman" w:hAnsi="Times New Roman" w:cs="Times New Roman"/>
                  <w:b/>
                  <w:szCs w:val="24"/>
                </w:rPr>
                <w:t>Considerações finais</w:t>
              </w:r>
              <w:r w:rsidRPr="00DB0AF9">
                <w:rPr>
                  <w:rFonts w:ascii="Times New Roman" w:hAnsi="Times New Roman" w:cs="Times New Roman"/>
                  <w:b/>
                  <w:szCs w:val="24"/>
                </w:rPr>
                <w:t>: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Diante disso, encontrou-se os principais instrumentos de avaliação da dor em recém-nascidos</w:t>
              </w:r>
              <w:r w:rsidR="00077575">
                <w:rPr>
                  <w:rFonts w:ascii="Times New Roman" w:hAnsi="Times New Roman" w:cs="Times New Roman"/>
                  <w:szCs w:val="24"/>
                </w:rPr>
                <w:t>,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são eles: o choro, mimica facial, tremores, agitação, al</w:t>
              </w:r>
              <w:r>
                <w:rPr>
                  <w:rFonts w:ascii="Times New Roman" w:hAnsi="Times New Roman" w:cs="Times New Roman"/>
                  <w:szCs w:val="24"/>
                </w:rPr>
                <w:t>terações fisiológicas e de sono. Os profissionais da saúde que cuidam dos recém-nascidos estão lidando com pacientes pré-verbais, e relatam o choro como a principal maneira de comunicação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>
                <w:rPr>
                  <w:rFonts w:ascii="Times New Roman" w:hAnsi="Times New Roman" w:cs="Times New Roman"/>
                  <w:szCs w:val="24"/>
                </w:rPr>
                <w:t xml:space="preserve">e o </w:t>
              </w:r>
              <w:r w:rsidRPr="00DB0AF9">
                <w:rPr>
                  <w:rFonts w:ascii="Times New Roman" w:hAnsi="Times New Roman" w:cs="Times New Roman"/>
                  <w:szCs w:val="24"/>
                </w:rPr>
                <w:t xml:space="preserve">principal sinal </w:t>
              </w:r>
              <w:r>
                <w:rPr>
                  <w:rFonts w:ascii="Times New Roman" w:hAnsi="Times New Roman" w:cs="Times New Roman"/>
                  <w:szCs w:val="24"/>
                </w:rPr>
                <w:t>para avaliar a dor no neonato.</w:t>
              </w:r>
            </w:p>
          </w:sdtContent>
        </w:sdt>
      </w:sdtContent>
    </w:sdt>
    <w:p w14:paraId="797ADC05" w14:textId="41CE5399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D1C60">
            <w:rPr>
              <w:rFonts w:ascii="Times New Roman" w:hAnsi="Times New Roman" w:cs="Times New Roman"/>
            </w:rPr>
            <w:t>Dor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Content>
          <w:sdt>
            <w:sdtPr>
              <w:rPr>
                <w:rFonts w:ascii="Times New Roman" w:hAnsi="Times New Roman" w:cs="Times New Roman"/>
                <w:b/>
              </w:rPr>
              <w:id w:val="1657106169"/>
              <w:placeholder>
                <w:docPart w:val="1F0DFFF7687E4079B7BEECB091DD0B8C"/>
              </w:placeholder>
            </w:sdtPr>
            <w:sdtEndPr>
              <w:rPr>
                <w:b w:val="0"/>
              </w:rPr>
            </w:sdtEndPr>
            <w:sdtContent>
              <w:r w:rsidR="00BD1C60">
                <w:rPr>
                  <w:rFonts w:ascii="Times New Roman" w:hAnsi="Times New Roman" w:cs="Times New Roman"/>
                </w:rPr>
                <w:t>Recém-nascido</w:t>
              </w:r>
            </w:sdtContent>
          </w:sdt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Content>
          <w:r w:rsidR="00AD1B65">
            <w:rPr>
              <w:rFonts w:ascii="Times New Roman" w:hAnsi="Times New Roman" w:cs="Times New Roman"/>
            </w:rPr>
            <w:t>Enfermagem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4835B43A" w:rsidR="00ED178E" w:rsidRPr="00110F71" w:rsidRDefault="004F14D1" w:rsidP="00110F71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Content>
          <w:r w:rsidR="00BB738A">
            <w:rPr>
              <w:rFonts w:ascii="Times New Roman" w:hAnsi="Times New Roman" w:cs="Times New Roman"/>
              <w:szCs w:val="24"/>
            </w:rPr>
            <w:t xml:space="preserve">1. CRUZ, Cibele Thomé da; STUMM, </w:t>
          </w:r>
          <w:proofErr w:type="spellStart"/>
          <w:r w:rsidR="00BB738A">
            <w:rPr>
              <w:rFonts w:ascii="Times New Roman" w:hAnsi="Times New Roman" w:cs="Times New Roman"/>
              <w:szCs w:val="24"/>
            </w:rPr>
            <w:t>Eniva</w:t>
          </w:r>
          <w:proofErr w:type="spellEnd"/>
          <w:r w:rsidR="00BB738A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BB738A">
            <w:rPr>
              <w:rFonts w:ascii="Times New Roman" w:hAnsi="Times New Roman" w:cs="Times New Roman"/>
              <w:szCs w:val="24"/>
            </w:rPr>
            <w:t>Miladi</w:t>
          </w:r>
          <w:proofErr w:type="spellEnd"/>
          <w:r w:rsidR="00BB738A">
            <w:rPr>
              <w:rFonts w:ascii="Times New Roman" w:hAnsi="Times New Roman" w:cs="Times New Roman"/>
              <w:szCs w:val="24"/>
            </w:rPr>
            <w:t xml:space="preserve"> Fernandes. Instrumentalização e implantação de escala para avaliação da dor em Unidade de Terapia Intensiva Neonatal. Relato de caso. </w:t>
          </w:r>
          <w:r w:rsidR="00BB738A" w:rsidRPr="007C5649">
            <w:rPr>
              <w:rFonts w:ascii="Times New Roman" w:hAnsi="Times New Roman" w:cs="Times New Roman"/>
              <w:b/>
              <w:szCs w:val="24"/>
            </w:rPr>
            <w:t>Rev. Dor</w:t>
          </w:r>
          <w:r w:rsidR="00BB738A">
            <w:rPr>
              <w:rFonts w:ascii="Times New Roman" w:hAnsi="Times New Roman" w:cs="Times New Roman"/>
              <w:szCs w:val="24"/>
            </w:rPr>
            <w:t>, São Paulo, v. 16, n. 3, p. 232-234, Set. 2015. Disponível em: &lt;</w:t>
          </w:r>
          <w:r w:rsidR="00BB738A" w:rsidRPr="00AA1B8C">
            <w:rPr>
              <w:rFonts w:ascii="Times New Roman" w:hAnsi="Times New Roman" w:cs="Times New Roman"/>
              <w:szCs w:val="24"/>
            </w:rPr>
            <w:t>http://www.scielo.br/scielo.php?script=sci_arttext&amp;pid=S1806-00132015000300232&amp;lng-en&amp;nrm=iso</w:t>
          </w:r>
          <w:r w:rsidR="00BB738A">
            <w:rPr>
              <w:rFonts w:ascii="Times New Roman" w:hAnsi="Times New Roman" w:cs="Times New Roman"/>
              <w:szCs w:val="24"/>
            </w:rPr>
            <w:t>&gt;.  Acesso em: 29 jun. 2020</w:t>
          </w:r>
        </w:sdtContent>
      </w:sdt>
      <w:r w:rsidR="00ED178E" w:rsidRPr="00110F71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44B717F4" w:rsidR="0070071B" w:rsidRDefault="004F14D1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Content>
          <w:r w:rsidR="00803B59">
            <w:rPr>
              <w:rFonts w:ascii="Times New Roman" w:hAnsi="Times New Roman" w:cs="Times New Roman"/>
              <w:szCs w:val="24"/>
            </w:rPr>
            <w:t xml:space="preserve">2. NAZARETH, Caroline Diniz; LAVOR, Maria </w:t>
          </w:r>
          <w:proofErr w:type="spellStart"/>
          <w:r w:rsidR="00803B59">
            <w:rPr>
              <w:rFonts w:ascii="Times New Roman" w:hAnsi="Times New Roman" w:cs="Times New Roman"/>
              <w:szCs w:val="24"/>
            </w:rPr>
            <w:t>Francielze</w:t>
          </w:r>
          <w:proofErr w:type="spellEnd"/>
          <w:r w:rsidR="00803B59">
            <w:rPr>
              <w:rFonts w:ascii="Times New Roman" w:hAnsi="Times New Roman" w:cs="Times New Roman"/>
              <w:szCs w:val="24"/>
            </w:rPr>
            <w:t xml:space="preserve"> Holanda; SOUSA, Tânia Maria Araújo Santos. </w:t>
          </w:r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Ocorrência de dor em bebês internados em unidade de terapia intensiva neonatal de maternidade terciária. </w:t>
          </w:r>
          <w:r w:rsidR="00803B59"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Revista de Medicina da UFC</w:t>
          </w:r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, v. 55, n. 1, p. 33-37, jun. </w:t>
          </w:r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lastRenderedPageBreak/>
            <w:t>2015. Disponível em: &lt; http://dx.doi.org/10.20513/2447-6595.2015v55n1p33-37&gt;. Acesso em: 27 Jun. 20.</w:t>
          </w:r>
          <w:r w:rsidR="00803B59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Content>
        <w:p w14:paraId="7AFB1B3F" w14:textId="7D5606DE" w:rsidR="0011587C" w:rsidRPr="00803B59" w:rsidRDefault="00803B59" w:rsidP="003436B9">
          <w:pPr>
            <w:tabs>
              <w:tab w:val="left" w:pos="7635"/>
            </w:tabs>
            <w:spacing w:line="240" w:lineRule="auto"/>
            <w:rPr>
              <w:rFonts w:ascii="Times New Roman" w:hAnsi="Times New Roman" w:cs="Times New Roman"/>
              <w:szCs w:val="20"/>
              <w:shd w:val="clear" w:color="auto" w:fill="FFFFFF"/>
            </w:rPr>
          </w:pPr>
          <w:r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3. MARQUES, Ana Claudia Garcia et al. Avaliação da percepção de dor em recém-nascidos por profissionais de saúde de unidade neonatal. </w:t>
          </w:r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Cad. saúde colet</w:t>
          </w:r>
          <w:r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. Rio de Janeiro, v. 2</w:t>
          </w:r>
          <w:r w:rsidR="00E21F17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7, n. 4, p. 432-436, Dez. 2019. Disponível em: </w:t>
          </w:r>
          <w:r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&lt;http://dx.doi.org/10.5935/1806-0013.20150046&gt;. Acesso em:  29 Jun. </w:t>
          </w:r>
          <w:r>
            <w:rPr>
              <w:rFonts w:ascii="Times New Roman" w:hAnsi="Times New Roman" w:cs="Times New Roman"/>
              <w:szCs w:val="20"/>
              <w:shd w:val="clear" w:color="auto" w:fill="FFFFFF"/>
            </w:rPr>
            <w:t>2020.</w:t>
          </w:r>
        </w:p>
      </w:sdtContent>
    </w:sdt>
    <w:sdt>
      <w:sdtPr>
        <w:rPr>
          <w:rFonts w:ascii="Times New Roman" w:hAnsi="Times New Roman" w:cs="Times New Roman"/>
        </w:rPr>
        <w:id w:val="-978835972"/>
        <w:placeholder>
          <w:docPart w:val="DefaultPlaceholder_-1854013440"/>
        </w:placeholder>
      </w:sdtPr>
      <w:sdtContent>
        <w:p w14:paraId="711FA821" w14:textId="553C302D" w:rsidR="00EA190E" w:rsidRPr="00803B59" w:rsidRDefault="00E21F17" w:rsidP="00803B59">
          <w:pPr>
            <w:tabs>
              <w:tab w:val="left" w:pos="7635"/>
            </w:tabs>
            <w:spacing w:line="240" w:lineRule="auto"/>
            <w:rPr>
              <w:rFonts w:ascii="Times New Roman" w:hAnsi="Times New Roman" w:cs="Times New Roman"/>
              <w:szCs w:val="20"/>
              <w:shd w:val="clear" w:color="auto" w:fill="FFFFFF"/>
            </w:rPr>
          </w:pPr>
          <w:r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4. MELO,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Gleicia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Martins de; CARDOSO, Maria Vera Lúcia Moreira Leitão. Non-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pharmacological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measures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in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preterm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newborns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submitted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to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arterial </w:t>
          </w:r>
          <w:proofErr w:type="spellStart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puncture</w:t>
          </w:r>
          <w:proofErr w:type="spellEnd"/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. </w:t>
          </w:r>
          <w:r w:rsidR="00803B59"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 xml:space="preserve">Rev. Bras. </w:t>
          </w:r>
          <w:proofErr w:type="spellStart"/>
          <w:r w:rsidR="00803B59"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Enferm</w:t>
          </w:r>
          <w:proofErr w:type="spellEnd"/>
          <w:r w:rsidR="00803B59"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.</w:t>
          </w:r>
          <w:r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 Brasília, v. 70, n. 2, p. 317-325, </w:t>
          </w:r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Abr</w:t>
          </w:r>
          <w:r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. 2017. Disponível </w:t>
          </w:r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em: &lt;http://www.scielo.br/scielo.p</w:t>
          </w:r>
          <w:r w:rsidR="00803B59">
            <w:rPr>
              <w:rFonts w:ascii="Times New Roman" w:hAnsi="Times New Roman" w:cs="Times New Roman"/>
              <w:szCs w:val="20"/>
              <w:shd w:val="clear" w:color="auto" w:fill="FFFFFF"/>
            </w:rPr>
            <w:t>hp?script=sci_arttext&amp;pid=S0034</w:t>
          </w:r>
          <w:r w:rsidR="00803B59"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>71672017000200317&amp;lng=en&amp;nrm=iso&gt;. Acesso em: 29 Jun. 2020</w:t>
          </w:r>
          <w:r w:rsidR="00803B59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. </w:t>
          </w:r>
        </w:p>
      </w:sdtContent>
    </w:sdt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Content>
        <w:p w14:paraId="3FEB8831" w14:textId="44C34001" w:rsidR="00803B59" w:rsidRPr="00917C9F" w:rsidRDefault="00803B59" w:rsidP="00803B59">
          <w:pPr>
            <w:tabs>
              <w:tab w:val="left" w:pos="7635"/>
            </w:tabs>
            <w:spacing w:line="240" w:lineRule="auto"/>
            <w:rPr>
              <w:rFonts w:ascii="Times New Roman" w:hAnsi="Times New Roman" w:cs="Times New Roman"/>
              <w:szCs w:val="20"/>
              <w:shd w:val="clear" w:color="auto" w:fill="FFFFFF"/>
            </w:rPr>
          </w:pPr>
          <w:r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5. COSTA, Luana Cavalcante et al. Utilização de medidas não farmacológicas pela equipe de enfermagem para alívio da dor neonatal. </w:t>
          </w:r>
          <w:proofErr w:type="spellStart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Journal</w:t>
          </w:r>
          <w:proofErr w:type="spellEnd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 xml:space="preserve"> </w:t>
          </w:r>
          <w:proofErr w:type="spellStart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of</w:t>
          </w:r>
          <w:proofErr w:type="spellEnd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 xml:space="preserve"> </w:t>
          </w:r>
          <w:proofErr w:type="spellStart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Nursing</w:t>
          </w:r>
          <w:proofErr w:type="spellEnd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 xml:space="preserve"> UFPE </w:t>
          </w:r>
          <w:proofErr w:type="spellStart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on</w:t>
          </w:r>
          <w:proofErr w:type="spellEnd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 xml:space="preserve"> </w:t>
          </w:r>
          <w:proofErr w:type="spellStart"/>
          <w:r w:rsidRPr="00917C9F">
            <w:rPr>
              <w:rFonts w:ascii="Times New Roman" w:hAnsi="Times New Roman" w:cs="Times New Roman"/>
              <w:b/>
              <w:szCs w:val="20"/>
              <w:shd w:val="clear" w:color="auto" w:fill="FFFFFF"/>
            </w:rPr>
            <w:t>line</w:t>
          </w:r>
          <w:proofErr w:type="spellEnd"/>
          <w:r w:rsidR="00E21F17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, v. 10, n. 7, p. 2395-2403, Abr. 2016. Disponível em: </w:t>
          </w:r>
          <w:r w:rsidRPr="00917C9F">
            <w:rPr>
              <w:rFonts w:ascii="Times New Roman" w:hAnsi="Times New Roman" w:cs="Times New Roman"/>
              <w:szCs w:val="20"/>
              <w:shd w:val="clear" w:color="auto" w:fill="FFFFFF"/>
            </w:rPr>
            <w:t xml:space="preserve">&lt;https://doi.org/10.5205/1981-8963-v10i7a11295p2395-2403-2016.&gt;.  Acesso em: 29 Jun. 2020. </w:t>
          </w:r>
        </w:p>
        <w:p w14:paraId="61656348" w14:textId="59E00DC8" w:rsidR="00EA190E" w:rsidRPr="0070071B" w:rsidRDefault="004F14D1" w:rsidP="00803B59">
          <w:pPr>
            <w:tabs>
              <w:tab w:val="left" w:pos="7635"/>
            </w:tabs>
            <w:spacing w:line="240" w:lineRule="auto"/>
            <w:rPr>
              <w:rFonts w:ascii="Times New Roman" w:hAnsi="Times New Roman" w:cs="Times New Roman"/>
            </w:rPr>
          </w:pP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6AACB" w14:textId="77777777" w:rsidR="00D512FD" w:rsidRDefault="00D512FD" w:rsidP="00054686">
      <w:pPr>
        <w:spacing w:before="0" w:after="0" w:line="240" w:lineRule="auto"/>
      </w:pPr>
      <w:r>
        <w:separator/>
      </w:r>
    </w:p>
  </w:endnote>
  <w:endnote w:type="continuationSeparator" w:id="0">
    <w:p w14:paraId="6AFC8C80" w14:textId="77777777" w:rsidR="00D512FD" w:rsidRDefault="00D512F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E542AC" w:rsidRDefault="00E542AC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8FFE5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E542AC" w:rsidRDefault="00E542AC" w:rsidP="00330594">
    <w:pPr>
      <w:pStyle w:val="Corpodetexto"/>
      <w:spacing w:before="7"/>
      <w:rPr>
        <w:i/>
        <w:sz w:val="17"/>
      </w:rPr>
    </w:pPr>
  </w:p>
  <w:p w14:paraId="50DDAC04" w14:textId="77777777" w:rsidR="00E542AC" w:rsidRPr="00417E55" w:rsidRDefault="00E542AC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E542AC" w:rsidRPr="00330594" w:rsidRDefault="00E542AC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959C4" w14:textId="77777777" w:rsidR="00D512FD" w:rsidRDefault="00D512F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83F4175" w14:textId="77777777" w:rsidR="00D512FD" w:rsidRDefault="00D512F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E542AC" w:rsidRDefault="004F14D1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E542AC" w:rsidRDefault="004F14D1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E542A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E542AC" w:rsidRDefault="004F14D1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E542AC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4844FA"/>
    <w:multiLevelType w:val="hybridMultilevel"/>
    <w:tmpl w:val="1E5632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1687"/>
    <w:rsid w:val="00043457"/>
    <w:rsid w:val="000541E1"/>
    <w:rsid w:val="00054686"/>
    <w:rsid w:val="00077575"/>
    <w:rsid w:val="0009068B"/>
    <w:rsid w:val="000E596E"/>
    <w:rsid w:val="0010086F"/>
    <w:rsid w:val="00110F71"/>
    <w:rsid w:val="0011587C"/>
    <w:rsid w:val="001D4667"/>
    <w:rsid w:val="001E2E9A"/>
    <w:rsid w:val="002268F9"/>
    <w:rsid w:val="00290147"/>
    <w:rsid w:val="002C00CE"/>
    <w:rsid w:val="00330594"/>
    <w:rsid w:val="003436B9"/>
    <w:rsid w:val="00352EA2"/>
    <w:rsid w:val="0039534A"/>
    <w:rsid w:val="003E514A"/>
    <w:rsid w:val="003F2671"/>
    <w:rsid w:val="00417E55"/>
    <w:rsid w:val="004F14D1"/>
    <w:rsid w:val="00553538"/>
    <w:rsid w:val="00662F1C"/>
    <w:rsid w:val="00693A5C"/>
    <w:rsid w:val="006C03DB"/>
    <w:rsid w:val="006E31E0"/>
    <w:rsid w:val="0070071B"/>
    <w:rsid w:val="0071314F"/>
    <w:rsid w:val="0078066E"/>
    <w:rsid w:val="007B57AE"/>
    <w:rsid w:val="007C3997"/>
    <w:rsid w:val="00803B59"/>
    <w:rsid w:val="008303F1"/>
    <w:rsid w:val="008421D9"/>
    <w:rsid w:val="00865C65"/>
    <w:rsid w:val="008836C9"/>
    <w:rsid w:val="008B6F3E"/>
    <w:rsid w:val="008B7D60"/>
    <w:rsid w:val="009575A9"/>
    <w:rsid w:val="0097414B"/>
    <w:rsid w:val="00A304F2"/>
    <w:rsid w:val="00A7176A"/>
    <w:rsid w:val="00AB0DF9"/>
    <w:rsid w:val="00AC5179"/>
    <w:rsid w:val="00AC675B"/>
    <w:rsid w:val="00AD1B65"/>
    <w:rsid w:val="00BB3DA1"/>
    <w:rsid w:val="00BB738A"/>
    <w:rsid w:val="00BD1C60"/>
    <w:rsid w:val="00C115E7"/>
    <w:rsid w:val="00C302A7"/>
    <w:rsid w:val="00C869E8"/>
    <w:rsid w:val="00CF0ABB"/>
    <w:rsid w:val="00D3610C"/>
    <w:rsid w:val="00D512FD"/>
    <w:rsid w:val="00D55666"/>
    <w:rsid w:val="00D81988"/>
    <w:rsid w:val="00D90E01"/>
    <w:rsid w:val="00DC7DC1"/>
    <w:rsid w:val="00E0733E"/>
    <w:rsid w:val="00E21F17"/>
    <w:rsid w:val="00E542AC"/>
    <w:rsid w:val="00E72638"/>
    <w:rsid w:val="00E75F1E"/>
    <w:rsid w:val="00EA168A"/>
    <w:rsid w:val="00EA190E"/>
    <w:rsid w:val="00EC62F3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843BF8E1-BA9B-4E3D-A61F-C88E2DEA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1767B2A9A04C43A23F9FBFC8B171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0730EB-A69E-4F59-9AD5-854889A13675}"/>
      </w:docPartPr>
      <w:docPartBody>
        <w:p w:rsidR="00431181" w:rsidRDefault="00CA150A" w:rsidP="00CA150A">
          <w:pPr>
            <w:pStyle w:val="491767B2A9A04C43A23F9FBFC8B1711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0DFFF7687E4079B7BEECB091DD0B8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0683B1-FA35-420A-B958-3AB4550A354A}"/>
      </w:docPartPr>
      <w:docPartBody>
        <w:p w:rsidR="00431181" w:rsidRDefault="00CA150A" w:rsidP="00CA150A">
          <w:pPr>
            <w:pStyle w:val="1F0DFFF7687E4079B7BEECB091DD0B8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2170341FDC64920A4A5BC663A8599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B24AC7-88F7-43D4-9FDB-22724BF263DA}"/>
      </w:docPartPr>
      <w:docPartBody>
        <w:p w:rsidR="003245C8" w:rsidRDefault="00B96F06" w:rsidP="00B96F06">
          <w:pPr>
            <w:pStyle w:val="92170341FDC64920A4A5BC663A85991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B004858C9E44596A2FC8FCFB690E2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F8E783-F546-41C4-96BA-5625FD40FA7D}"/>
      </w:docPartPr>
      <w:docPartBody>
        <w:p w:rsidR="003245C8" w:rsidRDefault="00B96F06" w:rsidP="00B96F06">
          <w:pPr>
            <w:pStyle w:val="7B004858C9E44596A2FC8FCFB690E2A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AF9939F6704CC9B23E9ABF20A335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5FBC4F-395D-42D1-80BC-E5D383A9A5AA}"/>
      </w:docPartPr>
      <w:docPartBody>
        <w:p w:rsidR="003245C8" w:rsidRDefault="00B96F06" w:rsidP="00B96F06">
          <w:pPr>
            <w:pStyle w:val="4FAF9939F6704CC9B23E9ABF20A3359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D7"/>
    <w:rsid w:val="00226BBB"/>
    <w:rsid w:val="003245C8"/>
    <w:rsid w:val="0034092A"/>
    <w:rsid w:val="003F78DF"/>
    <w:rsid w:val="00431181"/>
    <w:rsid w:val="005E782F"/>
    <w:rsid w:val="007872E2"/>
    <w:rsid w:val="00851F45"/>
    <w:rsid w:val="00862201"/>
    <w:rsid w:val="00B96F06"/>
    <w:rsid w:val="00CA150A"/>
    <w:rsid w:val="00CF06A5"/>
    <w:rsid w:val="00D519C6"/>
    <w:rsid w:val="00E0183F"/>
    <w:rsid w:val="00F36F57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96F06"/>
    <w:rPr>
      <w:color w:val="808080"/>
    </w:rPr>
  </w:style>
  <w:style w:type="paragraph" w:customStyle="1" w:styleId="491767B2A9A04C43A23F9FBFC8B17114">
    <w:name w:val="491767B2A9A04C43A23F9FBFC8B17114"/>
    <w:rsid w:val="00CA150A"/>
    <w:rPr>
      <w:lang w:bidi="kn-IN"/>
    </w:rPr>
  </w:style>
  <w:style w:type="paragraph" w:customStyle="1" w:styleId="7CB0160D7A3E41F1BBBC1BE2DF40BC97">
    <w:name w:val="7CB0160D7A3E41F1BBBC1BE2DF40BC97"/>
    <w:rsid w:val="00CA150A"/>
    <w:rPr>
      <w:lang w:bidi="kn-IN"/>
    </w:rPr>
  </w:style>
  <w:style w:type="paragraph" w:customStyle="1" w:styleId="3A888AC0081E444AA3C18DAAC35E9965">
    <w:name w:val="3A888AC0081E444AA3C18DAAC35E9965"/>
    <w:rsid w:val="00CA150A"/>
    <w:rPr>
      <w:lang w:bidi="kn-IN"/>
    </w:rPr>
  </w:style>
  <w:style w:type="paragraph" w:customStyle="1" w:styleId="1F0DFFF7687E4079B7BEECB091DD0B8C">
    <w:name w:val="1F0DFFF7687E4079B7BEECB091DD0B8C"/>
    <w:rsid w:val="00CA150A"/>
    <w:rPr>
      <w:lang w:bidi="kn-IN"/>
    </w:rPr>
  </w:style>
  <w:style w:type="paragraph" w:customStyle="1" w:styleId="92170341FDC64920A4A5BC663A859916">
    <w:name w:val="92170341FDC64920A4A5BC663A859916"/>
    <w:rsid w:val="00B96F06"/>
  </w:style>
  <w:style w:type="paragraph" w:customStyle="1" w:styleId="7B004858C9E44596A2FC8FCFB690E2A3">
    <w:name w:val="7B004858C9E44596A2FC8FCFB690E2A3"/>
    <w:rsid w:val="00B96F06"/>
  </w:style>
  <w:style w:type="paragraph" w:customStyle="1" w:styleId="4FAF9939F6704CC9B23E9ABF20A33598">
    <w:name w:val="4FAF9939F6704CC9B23E9ABF20A33598"/>
    <w:rsid w:val="00B96F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671E0-3BD8-4F35-ADBE-C0F238AA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3</Pages>
  <Words>837</Words>
  <Characters>4520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Rayanne</cp:lastModifiedBy>
  <cp:revision>2</cp:revision>
  <cp:lastPrinted>2020-07-01T22:49:00Z</cp:lastPrinted>
  <dcterms:created xsi:type="dcterms:W3CDTF">2020-06-29T20:02:00Z</dcterms:created>
  <dcterms:modified xsi:type="dcterms:W3CDTF">2020-07-02T19:35:00Z</dcterms:modified>
</cp:coreProperties>
</file>