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IMPLANTE DE PRÓTESES DE VALVA CARDÍACA POR MEIO DE PROCEDIMENTOS CIRÚRGICOS ROBÓTICOS: UMA REVOLUÇÃO NA CARDIOLOGIA</w:t>
      </w:r>
    </w:p>
    <w:p w:rsidR="00000000" w:rsidDel="00000000" w:rsidP="00000000" w:rsidRDefault="00000000" w:rsidRPr="00000000" w14:paraId="00000002">
      <w:pPr>
        <w:spacing w:after="16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FRANKLIN VICTOR LIMA DE MELO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b w:val="1"/>
          <w:sz w:val="20"/>
          <w:szCs w:val="20"/>
          <w:rtl w:val="0"/>
        </w:rPr>
        <w:t xml:space="preserve">; </w:t>
      </w:r>
      <w:r w:rsidDel="00000000" w:rsidR="00000000" w:rsidRPr="00000000">
        <w:rPr>
          <w:sz w:val="20"/>
          <w:szCs w:val="20"/>
          <w:rtl w:val="0"/>
        </w:rPr>
        <w:t xml:space="preserve">GABRIEL CARNEIRO CAVALCANTE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GABRIEL MORAES FARRAPEIRA LIMA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; MAURÍCIO VALENÇA VASCONCELOS NETO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, PEDRO HENRIQUE OLIVEIRA SILVA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, RAFAEL DIAS DE FARIAS SANTOS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, RODRIGO NICÁCIO SANTA CRUZ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sz w:val="18"/>
          <w:szCs w:val="18"/>
          <w:rtl w:val="0"/>
        </w:rPr>
        <w:t xml:space="preserve">iscente do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entro Universitário CESMAC, Maceió, AL, Brasil.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sz w:val="18"/>
          <w:szCs w:val="18"/>
          <w:rtl w:val="0"/>
        </w:rPr>
        <w:t xml:space="preserve">Docente do Centro Universitário CESMAC, Maceió, AL,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*Email do primeiro autor: franklinvmelo@gmail.com</w:t>
      </w:r>
    </w:p>
    <w:p w:rsidR="00000000" w:rsidDel="00000000" w:rsidP="00000000" w:rsidRDefault="00000000" w:rsidRPr="00000000" w14:paraId="00000007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*E-mail: do orientador: rodrigo.cruz@cesmac.edu.br</w:t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Introdução:</w:t>
      </w:r>
      <w:r w:rsidDel="00000000" w:rsidR="00000000" w:rsidRPr="00000000">
        <w:rPr>
          <w:sz w:val="22"/>
          <w:szCs w:val="22"/>
          <w:rtl w:val="0"/>
        </w:rPr>
        <w:t xml:space="preserve"> Os procedimentos cirúrgicos cardíacos têm evoluído de forma significativa, com destaque para o implante de prótese valvar na correção de cardiopatias. De forma tradicional, essas intervenções necessitam de esternotomia, circulação extracorpórea e longo período de recuperação. Entretanto, a introdução da cirurgia robótica revolucionou esses procedimentos.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Objetivos: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Analisar benefícios e indicações da intervenção cirúrgica robótica no implante de próteses de </w:t>
      </w:r>
      <w:r w:rsidDel="00000000" w:rsidR="00000000" w:rsidRPr="00000000">
        <w:rPr>
          <w:sz w:val="22"/>
          <w:szCs w:val="22"/>
          <w:rtl w:val="0"/>
        </w:rPr>
        <w:t xml:space="preserve">valva</w:t>
      </w:r>
      <w:r w:rsidDel="00000000" w:rsidR="00000000" w:rsidRPr="00000000">
        <w:rPr>
          <w:sz w:val="22"/>
          <w:szCs w:val="22"/>
          <w:rtl w:val="0"/>
        </w:rPr>
        <w:t xml:space="preserve"> cardíaca.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Métodos:</w:t>
      </w:r>
      <w:r w:rsidDel="00000000" w:rsidR="00000000" w:rsidRPr="00000000">
        <w:rPr>
          <w:sz w:val="22"/>
          <w:szCs w:val="22"/>
          <w:rtl w:val="0"/>
        </w:rPr>
        <w:t xml:space="preserve"> Este estudo trata-se de uma revisão integrativa da literatura nas bases Medline via Pubmed, Scielo, Cochrane e Lilacs, focando em artigos publicados entre 2018 e 2023; com a seguinte estratégia de busca: robotic surgical procedures AND heart valve prosthesis implantation, foi utilizado filtro de tempo de 2018 a 2023. Referente aos critérios de exclusão, foram descartados artigos duplicados.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Resultados:</w:t>
      </w:r>
      <w:r w:rsidDel="00000000" w:rsidR="00000000" w:rsidRPr="00000000">
        <w:rPr>
          <w:sz w:val="22"/>
          <w:szCs w:val="22"/>
          <w:rtl w:val="0"/>
        </w:rPr>
        <w:t xml:space="preserve"> Após a análise inicial de 100 artigos, 42 foram descartados pela leitura do título e 36 por duplicação. Seguiram-se a leitura de 22 resumos, resultando na exclusão de 8, e, por fim, 14 artigos completos foram examinados, dos quais 5 foram descartados. Os resultados mostram que a cirurgia cardíaca robótica é um grande avanço nas intervenções minimamente invasivas, permitindo a correção de valvopatias mitral, aórtica e tricúspide, além de alguns casos de revascularização do miocárdio. Os benefícios incluem a redução do risco de infecção, menor uso de hemoderivados, tempo de internação reduzido e retorno mais rápido às atividades normais.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Conclusões:</w:t>
      </w:r>
      <w:r w:rsidDel="00000000" w:rsidR="00000000" w:rsidRPr="00000000">
        <w:rPr>
          <w:sz w:val="22"/>
          <w:szCs w:val="22"/>
          <w:rtl w:val="0"/>
        </w:rPr>
        <w:t xml:space="preserve"> A combinação de tecnologia avançada, precisão e abordagem minimamente invasiva está transformando o tratamento das doenças cardíacas valvares, trazendo vantagens significativas para pacientes e profissionais da saúde.</w:t>
      </w:r>
    </w:p>
    <w:p w:rsidR="00000000" w:rsidDel="00000000" w:rsidP="00000000" w:rsidRDefault="00000000" w:rsidRPr="00000000" w14:paraId="0000000A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Palavras-chave: </w:t>
      </w:r>
      <w:r w:rsidDel="00000000" w:rsidR="00000000" w:rsidRPr="00000000">
        <w:rPr>
          <w:sz w:val="22"/>
          <w:szCs w:val="22"/>
          <w:rtl w:val="0"/>
        </w:rPr>
        <w:t xml:space="preserve">Cardiologia. Implante de Prótese de Valva Cardíaca. Procedimentos Cirúrgicos Robóticos.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 BIBLIOGRÁFICAS</w:t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BADHWAR, Vinay et al. Robotic aortic valve replacement. The Journal of Thoracic and Cardiovascular Surgery, v. 161, n. 5, p. 1753–1759, 2021.</w:t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BOLCAL, Cengiz et al. Robotic‐assisted beating heart mitral valve surgery: Preliminary report. Journal of Cardiac Surgery, v. 37, n. 12, p. 4790–4796, 2022.</w:t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EASTERWOOD, R. et al. The evolution of minimally invasive cardiac surgery: from minimal access to transcatheter approaches. Future Cardiology, 2018.</w:t>
      </w:r>
    </w:p>
    <w:p w:rsidR="00000000" w:rsidDel="00000000" w:rsidP="00000000" w:rsidRDefault="00000000" w:rsidRPr="00000000" w14:paraId="00000013">
      <w:pPr>
        <w:spacing w:line="36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FUJITA, T. et al. Benefits of robotically-assisted surgery for complex mitral valve repair. Interactive CardioVascular and Thoracic Surgery, 2020.</w:t>
      </w:r>
    </w:p>
    <w:p w:rsidR="00000000" w:rsidDel="00000000" w:rsidP="00000000" w:rsidRDefault="00000000" w:rsidRPr="00000000" w14:paraId="00000015">
      <w:pPr>
        <w:spacing w:line="36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HAWKINS, Robert et al. A propensity matched analysis of robotic, minimally invasive, and conventional mitral valve surgery. Heart, v. 104, n. 23, p. 1970–1975, 2018.</w:t>
      </w:r>
    </w:p>
    <w:p w:rsidR="00000000" w:rsidDel="00000000" w:rsidP="00000000" w:rsidRDefault="00000000" w:rsidRPr="00000000" w14:paraId="00000017">
      <w:pPr>
        <w:spacing w:line="36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MURPHY, D. A. et al. Repeat Robotic Endoscopic Mitral Valve Operation: A Safe and Effective Strategy. The Annals of Thoracic Surgery, v. 105, n. 6, p. 1704–1709, 2018.</w:t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KUO, Chia-Cheng et al. Robotic mitral valve replacements with bioprosthetic valves in 52 patients: experience from a tertiary referral hospital. European Journal of Cardio-Thoracic Surgery, v. 54, n. 5, p. 853–859, 2018.</w:t>
      </w:r>
    </w:p>
    <w:p w:rsidR="00000000" w:rsidDel="00000000" w:rsidP="00000000" w:rsidRDefault="00000000" w:rsidRPr="00000000" w14:paraId="0000001B">
      <w:pPr>
        <w:spacing w:line="36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SICIM, Hüseyin. et al. Comparison of postoperative outcomes between robotic mitral valve replacement and conventional mitral valve replacement. Journal of Cardiac Surgery, v. 36, n. 4, p. 1411–1418, 2021.</w:t>
      </w:r>
    </w:p>
    <w:p w:rsidR="00000000" w:rsidDel="00000000" w:rsidP="00000000" w:rsidRDefault="00000000" w:rsidRPr="00000000" w14:paraId="0000001D">
      <w:pPr>
        <w:spacing w:line="36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WEI, L. M. et al. Robotic Aortic Valve Replacement: First 50 Cases. The Annals of Thoracic Surgery, v. 114, n. 3, p. 720–726, 2022.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8419" w:orient="portrait"/>
      <w:pgMar w:bottom="567" w:top="567" w:left="567" w:right="567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6705.0" w:type="dxa"/>
      <w:jc w:val="left"/>
      <w:tblLayout w:type="fixed"/>
      <w:tblLook w:val="0600"/>
    </w:tblPr>
    <w:tblGrid>
      <w:gridCol w:w="2235"/>
      <w:gridCol w:w="2235"/>
      <w:gridCol w:w="2235"/>
      <w:tblGridChange w:id="0">
        <w:tblGrid>
          <w:gridCol w:w="2235"/>
          <w:gridCol w:w="2235"/>
          <w:gridCol w:w="223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61811" cy="534988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 w:val="1"/>
    <w:rsid w:val="00CC233A"/>
    <w:pPr>
      <w:spacing w:after="100" w:afterAutospacing="1" w:before="100" w:beforeAutospacing="1" w:line="240" w:lineRule="auto"/>
      <w:jc w:val="left"/>
      <w:outlineLvl w:val="0"/>
    </w:pPr>
    <w:rPr>
      <w:b w:val="1"/>
      <w:bCs w:val="1"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CC233A"/>
    <w:pPr>
      <w:keepNext w:val="1"/>
      <w:keepLines w:val="1"/>
      <w:spacing w:before="200"/>
      <w:outlineLvl w:val="1"/>
    </w:pPr>
    <w:rPr>
      <w:rFonts w:ascii="Calibri Light" w:hAnsi="Calibri Light"/>
      <w:b w:val="1"/>
      <w:bCs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CC233A"/>
    <w:pPr>
      <w:keepNext w:val="1"/>
      <w:keepLines w:val="1"/>
      <w:spacing w:before="200"/>
      <w:outlineLvl w:val="2"/>
    </w:pPr>
    <w:rPr>
      <w:rFonts w:ascii="Calibri Light" w:hAnsi="Calibri Light"/>
      <w:b w:val="1"/>
      <w:bCs w:val="1"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3"/>
    </w:pPr>
    <w:rPr>
      <w:rFonts w:ascii="Calibri Light" w:hAnsi="Calibri Light"/>
      <w:i w:val="1"/>
      <w:iCs w:val="1"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emEspaamento">
    <w:name w:val="No Spacing"/>
    <w:link w:val="SemEspaamentoChar"/>
    <w:uiPriority w:val="1"/>
    <w:qFormat w:val="1"/>
    <w:rsid w:val="00AD2DEB"/>
    <w:rPr>
      <w:sz w:val="22"/>
      <w:szCs w:val="22"/>
      <w:lang w:eastAsia="en-US"/>
    </w:rPr>
  </w:style>
  <w:style w:type="paragraph" w:styleId="Default" w:customStyle="1">
    <w:name w:val="Default"/>
    <w:rsid w:val="00AD2DEB"/>
    <w:pPr>
      <w:autoSpaceDE w:val="0"/>
      <w:autoSpaceDN w:val="0"/>
      <w:adjustRightInd w:val="0"/>
    </w:pPr>
    <w:rPr>
      <w:rFonts w:ascii="Arial" w:cs="Arial" w:eastAsia="Times New Roman" w:hAnsi="Arial"/>
      <w:b w:val="1"/>
      <w:bCs w:val="1"/>
      <w:color w:val="000000"/>
      <w:sz w:val="24"/>
      <w:szCs w:val="24"/>
      <w:lang w:eastAsia="en-US"/>
    </w:rPr>
  </w:style>
  <w:style w:type="character" w:styleId="SemEspaamentoChar" w:customStyle="1">
    <w:name w:val="Sem Espaçamento Char"/>
    <w:link w:val="SemEspaamento"/>
    <w:uiPriority w:val="1"/>
    <w:rsid w:val="00AD2DEB"/>
    <w:rPr>
      <w:rFonts w:ascii="Calibri" w:cs="Times New Roman" w:eastAsia="Calibri" w:hAnsi="Calibri"/>
    </w:rPr>
  </w:style>
  <w:style w:type="paragraph" w:styleId="Cabealho">
    <w:name w:val="header"/>
    <w:basedOn w:val="Normal"/>
    <w:link w:val="Cabealho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link w:val="Cabealho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link w:val="Rodap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6585F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6585F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66585F"/>
    <w:rPr>
      <w:rFonts w:ascii="Arial" w:eastAsia="Times New Roman" w:hAnsi="Arial"/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6585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66585F"/>
    <w:rPr>
      <w:rFonts w:ascii="Tahoma" w:cs="Tahoma" w:eastAsia="Times New Roman" w:hAnsi="Tahoma"/>
      <w:sz w:val="16"/>
      <w:szCs w:val="16"/>
    </w:rPr>
  </w:style>
  <w:style w:type="character" w:styleId="Ttulo1Char" w:customStyle="1">
    <w:name w:val="Título 1 Char"/>
    <w:link w:val="Ttulo1"/>
    <w:uiPriority w:val="9"/>
    <w:rsid w:val="00CC233A"/>
    <w:rPr>
      <w:rFonts w:ascii="Arial" w:eastAsia="Times New Roman" w:hAnsi="Arial"/>
      <w:b w:val="1"/>
      <w:bCs w:val="1"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rsid w:val="00CC233A"/>
    <w:rPr>
      <w:rFonts w:ascii="Calibri Light" w:eastAsia="Times New Roman" w:hAnsi="Calibri Light"/>
      <w:b w:val="1"/>
      <w:bCs w:val="1"/>
      <w:color w:val="5b9bd5"/>
      <w:sz w:val="26"/>
      <w:szCs w:val="26"/>
    </w:rPr>
  </w:style>
  <w:style w:type="character" w:styleId="Ttulo3Char" w:customStyle="1">
    <w:name w:val="Título 3 Char"/>
    <w:link w:val="Ttulo3"/>
    <w:uiPriority w:val="9"/>
    <w:rsid w:val="00CC233A"/>
    <w:rPr>
      <w:rFonts w:ascii="Calibri Light" w:eastAsia="Times New Roman" w:hAnsi="Calibri Light"/>
      <w:b w:val="1"/>
      <w:bCs w:val="1"/>
      <w:color w:val="5b9bd5"/>
      <w:sz w:val="24"/>
      <w:szCs w:val="24"/>
    </w:rPr>
  </w:style>
  <w:style w:type="character" w:styleId="Ttulo4Char" w:customStyle="1">
    <w:name w:val="Título 4 Char"/>
    <w:link w:val="Ttulo4"/>
    <w:uiPriority w:val="9"/>
    <w:semiHidden w:val="1"/>
    <w:rsid w:val="00CC233A"/>
    <w:rPr>
      <w:rFonts w:ascii="Calibri Light" w:eastAsia="Times New Roman" w:hAnsi="Calibri Light"/>
      <w:i w:val="1"/>
      <w:iCs w:val="1"/>
      <w:color w:val="2e74b5"/>
      <w:kern w:val="2"/>
      <w:sz w:val="24"/>
      <w:szCs w:val="24"/>
      <w:lang w:eastAsia="ar-SA"/>
    </w:rPr>
  </w:style>
  <w:style w:type="character" w:styleId="Ttulo5Char" w:customStyle="1">
    <w:name w:val="Título 5 Char"/>
    <w:link w:val="Ttulo5"/>
    <w:uiPriority w:val="9"/>
    <w:semiHidden w:val="1"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styleId="Ttulo6Char" w:customStyle="1">
    <w:name w:val="Título 6 Char"/>
    <w:link w:val="Ttulo6"/>
    <w:uiPriority w:val="9"/>
    <w:semiHidden w:val="1"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ormalWebChar" w:customStyle="1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 w:val="1"/>
    <w:rsid w:val="00CC233A"/>
    <w:pPr>
      <w:suppressAutoHyphens w:val="1"/>
      <w:spacing w:line="240" w:lineRule="auto"/>
      <w:jc w:val="center"/>
    </w:pPr>
    <w:rPr>
      <w:rFonts w:ascii="Times New Roman" w:hAnsi="Times New Roman"/>
      <w:b w:val="1"/>
      <w:bCs w:val="1"/>
      <w:lang w:eastAsia="ar-SA"/>
    </w:rPr>
  </w:style>
  <w:style w:type="character" w:styleId="TtuloChar" w:customStyle="1">
    <w:name w:val="Título Char"/>
    <w:link w:val="Ttulo"/>
    <w:uiPriority w:val="10"/>
    <w:rsid w:val="00CC233A"/>
    <w:rPr>
      <w:rFonts w:ascii="Times New Roman" w:eastAsia="Times New Roman" w:hAnsi="Times New Roman"/>
      <w:b w:val="1"/>
      <w:bCs w:val="1"/>
      <w:sz w:val="24"/>
      <w:szCs w:val="24"/>
      <w:lang w:eastAsia="ar-SA"/>
    </w:rPr>
  </w:style>
  <w:style w:type="character" w:styleId="nfase">
    <w:name w:val="Emphasis"/>
    <w:uiPriority w:val="20"/>
    <w:qFormat w:val="1"/>
    <w:rsid w:val="00CC233A"/>
    <w:rPr>
      <w:i w:val="1"/>
      <w:iCs w:val="1"/>
    </w:rPr>
  </w:style>
  <w:style w:type="character" w:styleId="Forte">
    <w:name w:val="Strong"/>
    <w:aliases w:val="Desenvolvimento"/>
    <w:uiPriority w:val="22"/>
    <w:qFormat w:val="1"/>
    <w:rsid w:val="00CC233A"/>
    <w:rPr>
      <w:b w:val="1"/>
      <w:bCs w:val="1"/>
    </w:rPr>
  </w:style>
  <w:style w:type="paragraph" w:styleId="TextosemFormatao1" w:customStyle="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null" w:customStyle="1">
    <w:name w:val="null"/>
    <w:rsid w:val="00CC233A"/>
  </w:style>
  <w:style w:type="paragraph" w:styleId="Endereos" w:customStyle="1">
    <w:name w:val="Endereços"/>
    <w:basedOn w:val="Normal"/>
    <w:rsid w:val="00CC233A"/>
    <w:pPr>
      <w:suppressAutoHyphens w:val="1"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 w:val="1"/>
    <w:rsid w:val="00CC233A"/>
    <w:pPr>
      <w:spacing w:after="160" w:line="259" w:lineRule="auto"/>
      <w:ind w:left="720"/>
      <w:contextualSpacing w:val="1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 w:customStyle="1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 w:val="1"/>
    <w:rsid w:val="00CC233A"/>
    <w:rPr>
      <w:color w:val="0563c1"/>
      <w:u w:val="single"/>
    </w:rPr>
  </w:style>
  <w:style w:type="character" w:styleId="apple-converted-space" w:customStyle="1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 w:val="1"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styleId="TextodenotaderodapChar" w:customStyle="1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 w:val="1"/>
    <w:rsid w:val="00CC233A"/>
    <w:rPr>
      <w:i w:val="1"/>
      <w:iCs w:val="1"/>
      <w:color w:val="7f7f7f"/>
    </w:rPr>
  </w:style>
  <w:style w:type="character" w:styleId="spelle" w:customStyle="1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paragraph" w:styleId="Legenda">
    <w:name w:val="caption"/>
    <w:basedOn w:val="Normal"/>
    <w:next w:val="Normal"/>
    <w:uiPriority w:val="35"/>
    <w:unhideWhenUsed w:val="1"/>
    <w:qFormat w:val="1"/>
    <w:rsid w:val="00CC233A"/>
    <w:pPr>
      <w:spacing w:after="200" w:line="240" w:lineRule="auto"/>
      <w:jc w:val="left"/>
    </w:pPr>
    <w:rPr>
      <w:rFonts w:ascii="Calibri" w:eastAsia="Calibri" w:hAnsi="Calibri"/>
      <w:b w:val="1"/>
      <w:bCs w:val="1"/>
      <w:color w:val="4f81bd"/>
      <w:sz w:val="18"/>
      <w:szCs w:val="18"/>
      <w:lang w:eastAsia="en-US"/>
    </w:rPr>
  </w:style>
  <w:style w:type="character" w:styleId="hps" w:customStyle="1">
    <w:name w:val="hps"/>
    <w:rsid w:val="00CC233A"/>
  </w:style>
  <w:style w:type="character" w:styleId="A15" w:customStyle="1">
    <w:name w:val="A15"/>
    <w:uiPriority w:val="99"/>
    <w:rsid w:val="00CC233A"/>
    <w:rPr>
      <w:color w:val="000000"/>
      <w:sz w:val="11"/>
      <w:szCs w:val="11"/>
    </w:rPr>
  </w:style>
  <w:style w:type="character" w:styleId="A3" w:customStyle="1">
    <w:name w:val="A3"/>
    <w:uiPriority w:val="99"/>
    <w:rsid w:val="00CC233A"/>
    <w:rPr>
      <w:rFonts w:cs="Minion Pro"/>
      <w:b w:val="1"/>
      <w:bCs w:val="1"/>
      <w:color w:val="000000"/>
      <w:sz w:val="32"/>
      <w:szCs w:val="32"/>
    </w:rPr>
  </w:style>
  <w:style w:type="character" w:styleId="A5" w:customStyle="1">
    <w:name w:val="A5"/>
    <w:uiPriority w:val="99"/>
    <w:rsid w:val="00CC233A"/>
    <w:rPr>
      <w:rFonts w:cs="Minion Pro"/>
      <w:color w:val="000000"/>
      <w:sz w:val="9"/>
      <w:szCs w:val="9"/>
    </w:rPr>
  </w:style>
  <w:style w:type="paragraph" w:styleId="ecxmsonormal" w:customStyle="1">
    <w:name w:val="ecxmsonormal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ecxapple-converted-space" w:customStyle="1">
    <w:name w:val="ecxapple-converted-space"/>
    <w:rsid w:val="00CC233A"/>
  </w:style>
  <w:style w:type="paragraph" w:styleId="Pa6" w:customStyle="1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cs="Times New Roman" w:eastAsia="Calibri" w:hAnsi="BookmanITC Lt BT"/>
      <w:b w:val="0"/>
      <w:bCs w:val="0"/>
      <w:color w:val="auto"/>
      <w:lang w:eastAsia="pt-BR"/>
    </w:rPr>
  </w:style>
  <w:style w:type="character" w:styleId="A9" w:customStyle="1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styleId="Pa3" w:customStyle="1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styleId="Pa2" w:customStyle="1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character" w:styleId="A1" w:customStyle="1">
    <w:name w:val="A1"/>
    <w:uiPriority w:val="99"/>
    <w:rsid w:val="00CC233A"/>
    <w:rPr>
      <w:color w:val="000000"/>
      <w:sz w:val="9"/>
      <w:szCs w:val="9"/>
    </w:rPr>
  </w:style>
  <w:style w:type="paragraph" w:styleId="Pa12" w:customStyle="1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paragraph" w:styleId="ecxpargrafodalista2" w:customStyle="1">
    <w:name w:val="ecxpargrafodalista2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Ttulo10" w:customStyle="1">
    <w:name w:val="Título1"/>
    <w:basedOn w:val="Normal"/>
    <w:next w:val="Corpodetexto"/>
    <w:rsid w:val="00CC233A"/>
    <w:pPr>
      <w:keepNext w:val="1"/>
      <w:suppressAutoHyphens w:val="1"/>
      <w:spacing w:after="120" w:before="240"/>
      <w:jc w:val="center"/>
    </w:pPr>
    <w:rPr>
      <w:rFonts w:cs="Arial" w:eastAsia="Lucida Sans Unicode"/>
      <w:b w:val="1"/>
      <w:bCs w:val="1"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CC233A"/>
    <w:pPr>
      <w:spacing w:after="120"/>
    </w:pPr>
  </w:style>
  <w:style w:type="character" w:styleId="CorpodetextoChar" w:customStyle="1">
    <w:name w:val="Corpo de texto Char"/>
    <w:link w:val="Corpodetexto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styleId="Tabelacomgrade1" w:customStyle="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textrun" w:customStyle="1">
    <w:name w:val="normaltextrun"/>
    <w:rsid w:val="00CC233A"/>
  </w:style>
  <w:style w:type="character" w:styleId="spellingerror" w:customStyle="1">
    <w:name w:val="spellingerror"/>
    <w:rsid w:val="00CC233A"/>
  </w:style>
  <w:style w:type="paragraph" w:styleId="Standard" w:customStyle="1">
    <w:name w:val="Standard"/>
    <w:uiPriority w:val="99"/>
    <w:rsid w:val="00CC233A"/>
    <w:pPr>
      <w:suppressAutoHyphens w:val="1"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styleId="TableContents" w:customStyle="1">
    <w:name w:val="Table Contents"/>
    <w:basedOn w:val="Standard"/>
    <w:rsid w:val="00CC233A"/>
  </w:style>
  <w:style w:type="character" w:styleId="StrongEmphasis" w:customStyle="1">
    <w:name w:val="Strong Emphasis"/>
    <w:rsid w:val="00CC233A"/>
    <w:rPr>
      <w:b w:val="1"/>
      <w:bCs w:val="1"/>
    </w:rPr>
  </w:style>
  <w:style w:type="table" w:styleId="ListaMdia1-nfase11" w:customStyle="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color="5b9bd5" w:space="0" w:sz="8" w:val="single"/>
        <w:bottom w:color="5b9bd5" w:space="0" w:sz="8" w:val="single"/>
      </w:tblBorders>
    </w:tblPr>
    <w:tblStylePr w:type="firstRow">
      <w:rPr>
        <w:rFonts w:ascii="Yu Mincho" w:cs="Times New Roman" w:eastAsia="Times New Roman" w:hAnsi="Yu Mincho"/>
      </w:rPr>
      <w:tblPr/>
      <w:tcPr>
        <w:tcBorders>
          <w:top w:space="0" w:sz="0" w:val="nil"/>
          <w:bottom w:color="5b9bd5" w:space="0" w:sz="8" w:val="single"/>
        </w:tcBorders>
      </w:tcPr>
    </w:tblStylePr>
    <w:tblStylePr w:type="lastRow">
      <w:rPr>
        <w:b w:val="1"/>
        <w:bCs w:val="1"/>
        <w:color w:val="44546a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band1Vert">
      <w:tblPr/>
      <w:tcPr>
        <w:shd w:color="auto" w:fill="d6e6f4" w:val="clear"/>
      </w:tcPr>
    </w:tblStylePr>
    <w:tblStylePr w:type="band1Horz">
      <w:tblPr/>
      <w:tcPr>
        <w:shd w:color="auto" w:fill="d6e6f4" w:val="clear"/>
      </w:tcPr>
    </w:tblStylePr>
  </w:style>
  <w:style w:type="paragraph" w:styleId="HOLOS-subtitulos" w:customStyle="1">
    <w:name w:val="HOLOS - subtitulos"/>
    <w:basedOn w:val="SemEspaamento"/>
    <w:qFormat w:val="1"/>
    <w:rsid w:val="00CC233A"/>
    <w:rPr>
      <w:rFonts w:cs="Calibri"/>
      <w:b w:val="1"/>
      <w:sz w:val="24"/>
      <w:szCs w:val="24"/>
      <w:lang w:eastAsia="pt-BR"/>
    </w:rPr>
  </w:style>
  <w:style w:type="paragraph" w:styleId="Padro" w:customStyle="1">
    <w:name w:val="Padrão"/>
    <w:rsid w:val="00CC233A"/>
    <w:pPr>
      <w:widowControl w:val="0"/>
      <w:tabs>
        <w:tab w:val="left" w:pos="709"/>
      </w:tabs>
      <w:suppressAutoHyphens w:val="1"/>
      <w:spacing w:line="200" w:lineRule="atLeast"/>
    </w:pPr>
    <w:rPr>
      <w:rFonts w:ascii="Times New Roman" w:cs="DejaVu Sans" w:eastAsia="DejaVu Sans" w:hAnsi="Times New Roman"/>
      <w:sz w:val="24"/>
      <w:szCs w:val="24"/>
      <w:lang w:bidi="pt-BR" w:eastAsia="pt-BR"/>
    </w:rPr>
  </w:style>
  <w:style w:type="paragraph" w:styleId="materia" w:customStyle="1">
    <w:name w:val="materia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 w:val="1"/>
    <w:rsid w:val="00CC233A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CC233A"/>
    <w:pPr>
      <w:suppressAutoHyphens w:val="1"/>
      <w:spacing w:after="120" w:line="100" w:lineRule="atLeast"/>
      <w:ind w:left="283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RecuodecorpodetextoChar" w:customStyle="1">
    <w:name w:val="Recuo de corpo de texto Char"/>
    <w:link w:val="Recuodecorpodetexto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 w:val="1"/>
      <w:spacing w:line="100" w:lineRule="atLeast"/>
      <w:jc w:val="left"/>
    </w:pPr>
    <w:rPr>
      <w:rFonts w:ascii="Rotis SemiSans Std" w:cs="Tahoma" w:hAnsi="Rotis SemiSans Std"/>
      <w:color w:val="000000"/>
      <w:kern w:val="2"/>
      <w:lang w:eastAsia="ar-SA"/>
    </w:rPr>
  </w:style>
  <w:style w:type="character" w:styleId="WW8Num2z0" w:customStyle="1">
    <w:name w:val="WW8Num2z0"/>
    <w:rsid w:val="00CC233A"/>
    <w:rPr>
      <w:rFonts w:ascii="Symbol" w:hAnsi="Symbol" w:hint="default"/>
    </w:rPr>
  </w:style>
  <w:style w:type="character" w:styleId="st" w:customStyle="1">
    <w:name w:val="st"/>
    <w:rsid w:val="00CC233A"/>
  </w:style>
  <w:style w:type="character" w:styleId="article-title" w:customStyle="1">
    <w:name w:val="article-title"/>
    <w:rsid w:val="00CC233A"/>
  </w:style>
  <w:style w:type="character" w:styleId="A10" w:customStyle="1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styleId="DecimalAligned" w:customStyle="1">
    <w:name w:val="Decimal Aligned"/>
    <w:basedOn w:val="Normal"/>
    <w:uiPriority w:val="40"/>
    <w:qFormat w:val="1"/>
    <w:rsid w:val="00CC233A"/>
    <w:pPr>
      <w:tabs>
        <w:tab w:val="decimal" w:pos="360"/>
      </w:tabs>
      <w:suppressAutoHyphens w:val="1"/>
      <w:spacing w:after="200" w:line="276" w:lineRule="auto"/>
      <w:jc w:val="left"/>
    </w:pPr>
    <w:rPr>
      <w:rFonts w:ascii="Calibri" w:cs="Rotis SemiSans Std" w:hAnsi="Calibri"/>
      <w:color w:val="000000"/>
      <w:kern w:val="2"/>
      <w:sz w:val="22"/>
      <w:szCs w:val="22"/>
      <w:lang w:eastAsia="en-US"/>
    </w:rPr>
  </w:style>
  <w:style w:type="character" w:styleId="element-citation" w:customStyle="1">
    <w:name w:val="element-citation"/>
    <w:rsid w:val="00CC233A"/>
  </w:style>
  <w:style w:type="paragraph" w:styleId="Corpodetexto21" w:customStyle="1">
    <w:name w:val="Corpo de texto 21"/>
    <w:basedOn w:val="Normal"/>
    <w:rsid w:val="00CC233A"/>
    <w:pPr>
      <w:suppressAutoHyphens w:val="1"/>
      <w:spacing w:after="120" w:line="480" w:lineRule="auto"/>
      <w:jc w:val="left"/>
    </w:pPr>
    <w:rPr>
      <w:rFonts w:cs="Arial"/>
      <w:color w:val="000000"/>
      <w:lang w:eastAsia="ar-SA"/>
    </w:rPr>
  </w:style>
  <w:style w:type="character" w:styleId="Corpodetexto2Char" w:customStyle="1">
    <w:name w:val="Corpo de texto 2 Char"/>
    <w:link w:val="Corpodetexto2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CC233A"/>
    <w:pPr>
      <w:suppressAutoHyphens w:val="1"/>
      <w:spacing w:after="120" w:line="480" w:lineRule="auto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Corpodetexto2Char1" w:customStyle="1">
    <w:name w:val="Corpo de texto 2 Char1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character" w:styleId="A6" w:customStyle="1">
    <w:name w:val="A6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character" w:styleId="A4" w:customStyle="1">
    <w:name w:val="A4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paragraph" w:styleId="Author" w:customStyle="1">
    <w:name w:val="Author"/>
    <w:basedOn w:val="Normal"/>
    <w:rsid w:val="00CC233A"/>
    <w:pPr>
      <w:spacing w:line="280" w:lineRule="exact"/>
      <w:jc w:val="right"/>
    </w:pPr>
    <w:rPr>
      <w:rFonts w:ascii="Helvetica" w:hAnsi="Helvetica"/>
      <w:b w:val="1"/>
      <w:szCs w:val="20"/>
      <w:lang w:val="en-US"/>
    </w:rPr>
  </w:style>
  <w:style w:type="paragraph" w:styleId="Body" w:customStyle="1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styleId="longtext1" w:customStyle="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styleId="SubttuloChar" w:customStyle="1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styleId="DissBiblio" w:customStyle="1">
    <w:name w:val="Diss Biblio"/>
    <w:basedOn w:val="Normal"/>
    <w:autoRedefine w:val="1"/>
    <w:rsid w:val="00CC233A"/>
    <w:pPr>
      <w:tabs>
        <w:tab w:val="left" w:pos="0"/>
      </w:tabs>
      <w:spacing w:line="240" w:lineRule="auto"/>
    </w:pPr>
    <w:rPr>
      <w:rFonts w:ascii="Times New Roman" w:hAnsi="Times New Roman"/>
      <w:bCs w:val="1"/>
    </w:rPr>
  </w:style>
  <w:style w:type="paragraph" w:styleId="LocaleAnodeEntrega" w:customStyle="1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 w:val="1"/>
      <w:snapToGrid w:val="0"/>
      <w:szCs w:val="20"/>
    </w:rPr>
  </w:style>
  <w:style w:type="character" w:styleId="Refdenotaderodap">
    <w:name w:val="footnote reference"/>
    <w:uiPriority w:val="99"/>
    <w:semiHidden w:val="1"/>
    <w:unhideWhenUsed w:val="1"/>
    <w:rsid w:val="00CC233A"/>
    <w:rPr>
      <w:vertAlign w:val="superscript"/>
    </w:rPr>
  </w:style>
  <w:style w:type="character" w:styleId="notranslate" w:customStyle="1">
    <w:name w:val="notranslate"/>
    <w:rsid w:val="00CC233A"/>
  </w:style>
  <w:style w:type="paragraph" w:styleId="paragrafo" w:customStyle="1">
    <w:name w:val="!paragrafo"/>
    <w:basedOn w:val="Normal"/>
    <w:qFormat w:val="1"/>
    <w:rsid w:val="00CC233A"/>
    <w:pPr>
      <w:tabs>
        <w:tab w:val="num" w:pos="720"/>
      </w:tabs>
      <w:spacing w:line="276" w:lineRule="auto"/>
      <w:ind w:firstLine="567"/>
      <w:contextualSpacing w:val="1"/>
    </w:pPr>
    <w:rPr>
      <w:color w:val="000000"/>
    </w:rPr>
  </w:style>
  <w:style w:type="character" w:styleId="article-title1" w:customStyle="1">
    <w:name w:val="article-title1"/>
    <w:rsid w:val="00CC233A"/>
    <w:rPr>
      <w:b w:val="1"/>
      <w:bCs w:val="1"/>
    </w:rPr>
  </w:style>
  <w:style w:type="paragraph" w:styleId="textocenter" w:customStyle="1">
    <w:name w:val="texto_center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alineas" w:customStyle="1">
    <w:name w:val="alineas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lmsource" w:customStyle="1">
    <w:name w:val="nlm_source"/>
    <w:rsid w:val="00CC233A"/>
  </w:style>
  <w:style w:type="paragraph" w:styleId="content" w:customStyle="1">
    <w:name w:val="content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7" w:customStyle="1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styleId="style3" w:customStyle="1">
    <w:name w:val="style3"/>
    <w:basedOn w:val="Standard"/>
    <w:rsid w:val="00CC233A"/>
    <w:pPr>
      <w:widowControl w:val="0"/>
      <w:spacing w:after="280" w:before="280" w:line="240" w:lineRule="auto"/>
      <w:jc w:val="left"/>
    </w:pPr>
    <w:rPr>
      <w:rFonts w:cs="Arial" w:eastAsia="Times New Roman"/>
      <w:lang w:bidi="hi-IN" w:eastAsia="zh-CN"/>
    </w:rPr>
  </w:style>
  <w:style w:type="numbering" w:styleId="WW8Num5" w:customStyle="1">
    <w:name w:val="WW8Num5"/>
    <w:basedOn w:val="Semlista"/>
    <w:rsid w:val="00CC233A"/>
    <w:pPr>
      <w:numPr>
        <w:numId w:val="1"/>
      </w:numPr>
    </w:pPr>
  </w:style>
  <w:style w:type="character" w:styleId="citation" w:customStyle="1">
    <w:name w:val="citation"/>
    <w:rsid w:val="00CC233A"/>
  </w:style>
  <w:style w:type="character" w:styleId="il" w:customStyle="1">
    <w:name w:val="il"/>
    <w:rsid w:val="000E7E21"/>
  </w:style>
  <w:style w:type="character" w:styleId="value" w:customStyle="1">
    <w:name w:val="value"/>
    <w:basedOn w:val="Fontepargpadro"/>
    <w:rsid w:val="003B7D57"/>
  </w:style>
  <w:style w:type="character" w:styleId="kno-fb-ctx" w:customStyle="1">
    <w:name w:val="kno-fb-ctx"/>
    <w:basedOn w:val="Fontepargpadro"/>
    <w:rsid w:val="003B7D57"/>
  </w:style>
  <w:style w:type="paragraph" w:styleId="Ttulo20" w:customStyle="1">
    <w:name w:val="Título2"/>
    <w:basedOn w:val="Normal"/>
    <w:rsid w:val="00C6505E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Bruno1" w:customStyle="1">
    <w:name w:val="Bruno1"/>
    <w:basedOn w:val="Normal"/>
    <w:link w:val="Bruno1Char"/>
    <w:qFormat w:val="1"/>
    <w:rsid w:val="00C23906"/>
    <w:rPr>
      <w:rFonts w:cs="Arial"/>
      <w:szCs w:val="22"/>
      <w:lang w:eastAsia="en-US"/>
    </w:rPr>
  </w:style>
  <w:style w:type="character" w:styleId="Bruno1Char" w:customStyle="1">
    <w:name w:val="Bruno1 Char"/>
    <w:link w:val="Bruno1"/>
    <w:rsid w:val="00C23906"/>
    <w:rPr>
      <w:rFonts w:ascii="Arial" w:cs="Arial" w:eastAsia="Times New Roman" w:hAnsi="Arial"/>
      <w:sz w:val="24"/>
      <w:szCs w:val="22"/>
      <w:lang w:eastAsia="en-US"/>
    </w:rPr>
  </w:style>
  <w:style w:type="character" w:styleId="A11" w:customStyle="1">
    <w:name w:val="A11"/>
    <w:uiPriority w:val="99"/>
    <w:rsid w:val="00C23906"/>
    <w:rPr>
      <w:rFonts w:cs="Garamond BookCondensed"/>
      <w:b w:val="1"/>
      <w:bCs w:val="1"/>
      <w:color w:val="000000"/>
      <w:sz w:val="18"/>
      <w:szCs w:val="18"/>
    </w:rPr>
  </w:style>
  <w:style w:type="table" w:styleId="SombreamentoClaro1" w:customStyle="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pple-style-span" w:customStyle="1">
    <w:name w:val="apple-style-span"/>
    <w:basedOn w:val="Fontepargpadro"/>
    <w:rsid w:val="00403D65"/>
  </w:style>
  <w:style w:type="paragraph" w:styleId="Normal1" w:customStyle="1">
    <w:name w:val="Normal1"/>
    <w:rsid w:val="0043373B"/>
    <w:pPr>
      <w:suppressAutoHyphens w:val="1"/>
      <w:spacing w:line="100" w:lineRule="atLeast"/>
    </w:pPr>
    <w:rPr>
      <w:rFonts w:ascii="Arial" w:cs="Arial" w:hAnsi="Arial"/>
      <w:color w:val="000000"/>
      <w:kern w:val="1"/>
      <w:sz w:val="24"/>
      <w:szCs w:val="24"/>
      <w:lang w:eastAsia="en-US"/>
    </w:rPr>
  </w:style>
  <w:style w:type="paragraph" w:styleId="ecxnormal1" w:customStyle="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styleId="spip" w:customStyle="1">
    <w:name w:val="spip"/>
    <w:basedOn w:val="Normal"/>
    <w:rsid w:val="00745255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PargrafodaLista1" w:customStyle="1">
    <w:name w:val="Parágrafo da Lista1"/>
    <w:basedOn w:val="Normal"/>
    <w:rsid w:val="00745255"/>
    <w:pPr>
      <w:spacing w:line="240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character" w:styleId="articlebriefdescription" w:customStyle="1">
    <w:name w:val="article_briefdescription"/>
    <w:basedOn w:val="Fontepargpadro"/>
    <w:rsid w:val="00745255"/>
  </w:style>
  <w:style w:type="paragraph" w:styleId="Pa16" w:customStyle="1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styleId="PargrafodaLista2" w:customStyle="1">
    <w:name w:val="Parágrafo da Lista2"/>
    <w:basedOn w:val="Normal"/>
    <w:uiPriority w:val="34"/>
    <w:qFormat w:val="1"/>
    <w:rsid w:val="00743952"/>
    <w:pPr>
      <w:spacing w:after="200" w:line="276" w:lineRule="auto"/>
      <w:ind w:left="720"/>
      <w:contextualSpacing w:val="1"/>
      <w:jc w:val="left"/>
    </w:pPr>
    <w:rPr>
      <w:rFonts w:ascii="Times New Roman" w:eastAsia="Calibri" w:hAnsi="Times New Roman"/>
      <w:lang w:eastAsia="en-US"/>
    </w:rPr>
  </w:style>
  <w:style w:type="character" w:styleId="slug-pub-date" w:customStyle="1">
    <w:name w:val="slug-pub-date"/>
    <w:rsid w:val="00CD07AD"/>
  </w:style>
  <w:style w:type="character" w:styleId="go" w:customStyle="1">
    <w:name w:val="go"/>
    <w:basedOn w:val="Fontepargpadro"/>
    <w:uiPriority w:val="99"/>
    <w:rsid w:val="00D44317"/>
  </w:style>
  <w:style w:type="character" w:styleId="nfaseSutil1" w:customStyle="1">
    <w:name w:val="Ênfase Sutil1"/>
    <w:rsid w:val="002D0194"/>
    <w:rPr>
      <w:rFonts w:cs="Times New Roman"/>
      <w:i w:val="1"/>
      <w:iCs w:val="1"/>
      <w:color w:val="7f7f7f"/>
    </w:rPr>
  </w:style>
  <w:style w:type="character" w:styleId="remarkable-pre-marked" w:customStyle="1">
    <w:name w:val="remarkable-pre-marked"/>
    <w:basedOn w:val="Fontepargpadro"/>
    <w:rsid w:val="00A70A0D"/>
  </w:style>
  <w:style w:type="paragraph" w:styleId="Reviso">
    <w:name w:val="Revision"/>
    <w:hidden w:val="1"/>
    <w:uiPriority w:val="99"/>
    <w:semiHidden w:val="1"/>
    <w:rsid w:val="007B1BB0"/>
    <w:rPr>
      <w:rFonts w:ascii="Arial" w:eastAsia="Times New Roman" w:hAnsi="Arial"/>
      <w:sz w:val="24"/>
      <w:szCs w:val="24"/>
      <w:lang w:eastAsia="pt-BR"/>
    </w:rPr>
  </w:style>
  <w:style w:type="character" w:styleId="eop" w:customStyle="1">
    <w:name w:val="eop"/>
    <w:basedOn w:val="Fontepargpadro"/>
    <w:rsid w:val="00B10D42"/>
  </w:style>
  <w:style w:type="paragraph" w:styleId="paragraph" w:customStyle="1">
    <w:name w:val="paragraph"/>
    <w:basedOn w:val="Normal"/>
    <w:rsid w:val="00B10D42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9r25tn/zyNbW8+i1w/v2OQyzQ==">CgMxLjA4AHIhMUsxU3hzM2dXMHdZa3o3MzJ3WG1NQjlEMXMxQkUwVlpF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2024-10-10T14:40:00Z</dcterms:created>
  <dc:creator>Gisa</dc:creator>
</cp:coreProperties>
</file>