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 w:hanging="3"/>
        <w:jc w:val="center"/>
        <w:rPr>
          <w:sz w:val="20"/>
          <w:szCs w:val="20"/>
          <w:vertAlign w:val="baseline"/>
        </w:rPr>
      </w:pPr>
      <w:r w:rsidDel="00000000" w:rsidR="00000000" w:rsidRPr="00000000">
        <w:rPr>
          <w:b w:val="1"/>
          <w:color w:val="000000"/>
          <w:sz w:val="32"/>
          <w:szCs w:val="32"/>
          <w:vertAlign w:val="baseline"/>
          <w:rtl w:val="0"/>
        </w:rPr>
        <w:t xml:space="preserve">APRENDENDO A APRENDER NO ENSINO SUPERIOR: CURSO INTEN</w:t>
      </w:r>
      <w:r w:rsidDel="00000000" w:rsidR="00000000" w:rsidRPr="00000000">
        <w:rPr>
          <w:b w:val="1"/>
          <w:sz w:val="32"/>
          <w:szCs w:val="32"/>
          <w:vertAlign w:val="baseline"/>
          <w:rtl w:val="0"/>
        </w:rPr>
        <w:t xml:space="preserve">SIVO </w:t>
      </w:r>
      <w:r w:rsidDel="00000000" w:rsidR="00000000" w:rsidRPr="00000000">
        <w:rPr>
          <w:b w:val="1"/>
          <w:color w:val="000000"/>
          <w:sz w:val="32"/>
          <w:szCs w:val="32"/>
          <w:vertAlign w:val="baseline"/>
          <w:rtl w:val="0"/>
        </w:rPr>
        <w:t xml:space="preserve">DE FÉRIAS  SOBRE PLANEJAMENTO DE ESTUDOS E PROJETO DE VIDA</w:t>
      </w:r>
      <w:r w:rsidDel="00000000" w:rsidR="00000000" w:rsidRPr="00000000">
        <w:rPr>
          <w:rtl w:val="0"/>
        </w:rPr>
      </w:r>
    </w:p>
    <w:p w:rsidR="00000000" w:rsidDel="00000000" w:rsidP="00000000" w:rsidRDefault="00000000" w:rsidRPr="00000000" w14:paraId="00000002">
      <w:pPr>
        <w:spacing w:after="0" w:before="0" w:lineRule="auto"/>
        <w:ind w:left="0" w:hanging="2"/>
        <w:rPr>
          <w:sz w:val="24"/>
          <w:szCs w:val="24"/>
          <w:vertAlign w:val="baseline"/>
        </w:rPr>
      </w:pPr>
      <w:r w:rsidDel="00000000" w:rsidR="00000000" w:rsidRPr="00000000">
        <w:rPr>
          <w:rtl w:val="0"/>
        </w:rPr>
      </w:r>
    </w:p>
    <w:p w:rsidR="00000000" w:rsidDel="00000000" w:rsidP="00000000" w:rsidRDefault="00000000" w:rsidRPr="00000000" w14:paraId="00000003">
      <w:pPr>
        <w:tabs>
          <w:tab w:val="left" w:pos="7078"/>
          <w:tab w:val="left" w:pos="9638"/>
        </w:tabs>
        <w:spacing w:line="240" w:lineRule="auto"/>
        <w:ind w:left="0" w:hanging="2"/>
        <w:rPr>
          <w:sz w:val="20"/>
          <w:szCs w:val="20"/>
          <w:vertAlign w:val="baseline"/>
        </w:rPr>
      </w:pPr>
      <w:bookmarkStart w:colFirst="0" w:colLast="0" w:name="_heading=h.30j0zll" w:id="0"/>
      <w:bookmarkEnd w:id="0"/>
      <w:r w:rsidDel="00000000" w:rsidR="00000000" w:rsidRPr="00000000">
        <w:rPr>
          <w:b w:val="1"/>
          <w:sz w:val="24"/>
          <w:szCs w:val="24"/>
          <w:vertAlign w:val="baseline"/>
          <w:rtl w:val="0"/>
        </w:rPr>
        <w:t xml:space="preserve">Línea Temática:</w:t>
      </w:r>
      <w:r w:rsidDel="00000000" w:rsidR="00000000" w:rsidRPr="00000000">
        <w:rPr>
          <w:sz w:val="24"/>
          <w:szCs w:val="24"/>
          <w:vertAlign w:val="baseline"/>
          <w:rtl w:val="0"/>
        </w:rPr>
        <w:t xml:space="preserve"> </w:t>
      </w:r>
      <w:r w:rsidDel="00000000" w:rsidR="00000000" w:rsidRPr="00000000">
        <w:rPr>
          <w:color w:val="000000"/>
          <w:sz w:val="24"/>
          <w:szCs w:val="24"/>
          <w:vertAlign w:val="baseline"/>
          <w:rtl w:val="0"/>
        </w:rPr>
        <w:t xml:space="preserve">4 - Práticas de integração universitária para fomentar a permanência e para redução da evasão (Tutorias-Mentorias)</w:t>
      </w:r>
      <w:r w:rsidDel="00000000" w:rsidR="00000000" w:rsidRPr="00000000">
        <w:rPr>
          <w:rtl w:val="0"/>
        </w:rPr>
      </w:r>
    </w:p>
    <w:p w:rsidR="00000000" w:rsidDel="00000000" w:rsidP="00000000" w:rsidRDefault="00000000" w:rsidRPr="00000000" w14:paraId="00000004">
      <w:pPr>
        <w:tabs>
          <w:tab w:val="left" w:pos="7078"/>
          <w:tab w:val="left" w:pos="9638"/>
        </w:tabs>
        <w:spacing w:after="0" w:lineRule="auto"/>
        <w:ind w:firstLine="0"/>
        <w:jc w:val="right"/>
        <w:rPr>
          <w:i w:val="1"/>
          <w:sz w:val="24"/>
          <w:szCs w:val="24"/>
          <w:vertAlign w:val="baseline"/>
        </w:rPr>
      </w:pPr>
      <w:r w:rsidDel="00000000" w:rsidR="00000000" w:rsidRPr="00000000">
        <w:rPr>
          <w:i w:val="1"/>
          <w:sz w:val="24"/>
          <w:szCs w:val="24"/>
          <w:vertAlign w:val="baseline"/>
          <w:rtl w:val="0"/>
        </w:rPr>
        <w:t xml:space="preserve">Carlos Eduardo Sampaio Burgos Dias</w:t>
      </w:r>
    </w:p>
    <w:p w:rsidR="00000000" w:rsidDel="00000000" w:rsidP="00000000" w:rsidRDefault="00000000" w:rsidRPr="00000000" w14:paraId="00000005">
      <w:pPr>
        <w:tabs>
          <w:tab w:val="left" w:pos="7078"/>
          <w:tab w:val="left" w:pos="9638"/>
        </w:tabs>
        <w:spacing w:after="0" w:lineRule="auto"/>
        <w:ind w:firstLine="0"/>
        <w:jc w:val="right"/>
        <w:rPr>
          <w:i w:val="1"/>
          <w:sz w:val="24"/>
          <w:szCs w:val="24"/>
          <w:vertAlign w:val="baseline"/>
        </w:rPr>
      </w:pPr>
      <w:r w:rsidDel="00000000" w:rsidR="00000000" w:rsidRPr="00000000">
        <w:rPr>
          <w:i w:val="1"/>
          <w:sz w:val="24"/>
          <w:szCs w:val="24"/>
          <w:vertAlign w:val="baseline"/>
          <w:rtl w:val="0"/>
        </w:rPr>
        <w:t xml:space="preserve">Universidade Federal de São Paulo (Unifesp)</w:t>
      </w:r>
    </w:p>
    <w:p w:rsidR="00000000" w:rsidDel="00000000" w:rsidP="00000000" w:rsidRDefault="00000000" w:rsidRPr="00000000" w14:paraId="00000006">
      <w:pPr>
        <w:tabs>
          <w:tab w:val="left" w:pos="7078"/>
          <w:tab w:val="left" w:pos="9638"/>
        </w:tabs>
        <w:spacing w:after="0" w:lineRule="auto"/>
        <w:ind w:firstLine="0"/>
        <w:jc w:val="right"/>
        <w:rPr>
          <w:i w:val="1"/>
          <w:sz w:val="24"/>
          <w:szCs w:val="24"/>
          <w:vertAlign w:val="baseline"/>
        </w:rPr>
      </w:pPr>
      <w:hyperlink r:id="rId8">
        <w:r w:rsidDel="00000000" w:rsidR="00000000" w:rsidRPr="00000000">
          <w:rPr>
            <w:i w:val="1"/>
            <w:color w:val="1155cc"/>
            <w:sz w:val="24"/>
            <w:szCs w:val="24"/>
            <w:u w:val="single"/>
            <w:vertAlign w:val="baseline"/>
            <w:rtl w:val="0"/>
          </w:rPr>
          <w:t xml:space="preserve">carlos.dias@unifesp.br</w:t>
        </w:r>
      </w:hyperlink>
      <w:r w:rsidDel="00000000" w:rsidR="00000000" w:rsidRPr="00000000">
        <w:rPr>
          <w:rtl w:val="0"/>
        </w:rPr>
      </w:r>
    </w:p>
    <w:p w:rsidR="00000000" w:rsidDel="00000000" w:rsidP="00000000" w:rsidRDefault="00000000" w:rsidRPr="00000000" w14:paraId="00000007">
      <w:pPr>
        <w:tabs>
          <w:tab w:val="left" w:pos="7078"/>
          <w:tab w:val="left" w:pos="9638"/>
        </w:tabs>
        <w:spacing w:after="0" w:lineRule="auto"/>
        <w:ind w:firstLine="0"/>
        <w:jc w:val="right"/>
        <w:rPr>
          <w:i w:val="1"/>
          <w:sz w:val="24"/>
          <w:szCs w:val="24"/>
          <w:vertAlign w:val="baseline"/>
        </w:rPr>
      </w:pPr>
      <w:r w:rsidDel="00000000" w:rsidR="00000000" w:rsidRPr="00000000">
        <w:rPr>
          <w:rtl w:val="0"/>
        </w:rPr>
      </w:r>
    </w:p>
    <w:p w:rsidR="00000000" w:rsidDel="00000000" w:rsidP="00000000" w:rsidRDefault="00000000" w:rsidRPr="00000000" w14:paraId="00000008">
      <w:pPr>
        <w:tabs>
          <w:tab w:val="left" w:pos="7078"/>
          <w:tab w:val="left" w:pos="9638"/>
        </w:tabs>
        <w:spacing w:after="0" w:lineRule="auto"/>
        <w:ind w:firstLine="0"/>
        <w:jc w:val="right"/>
        <w:rPr>
          <w:i w:val="1"/>
          <w:sz w:val="24"/>
          <w:szCs w:val="24"/>
          <w:vertAlign w:val="baseline"/>
        </w:rPr>
      </w:pPr>
      <w:r w:rsidDel="00000000" w:rsidR="00000000" w:rsidRPr="00000000">
        <w:rPr>
          <w:i w:val="1"/>
          <w:sz w:val="24"/>
          <w:szCs w:val="24"/>
          <w:vertAlign w:val="baseline"/>
          <w:rtl w:val="0"/>
        </w:rPr>
        <w:t xml:space="preserve">Alessandra Ramada da Matta</w:t>
      </w:r>
    </w:p>
    <w:p w:rsidR="00000000" w:rsidDel="00000000" w:rsidP="00000000" w:rsidRDefault="00000000" w:rsidRPr="00000000" w14:paraId="00000009">
      <w:pPr>
        <w:tabs>
          <w:tab w:val="left" w:pos="7078"/>
          <w:tab w:val="left" w:pos="9638"/>
        </w:tabs>
        <w:spacing w:after="0" w:lineRule="auto"/>
        <w:ind w:firstLine="0"/>
        <w:jc w:val="right"/>
        <w:rPr>
          <w:i w:val="1"/>
          <w:sz w:val="24"/>
          <w:szCs w:val="24"/>
          <w:vertAlign w:val="baseline"/>
        </w:rPr>
      </w:pPr>
      <w:r w:rsidDel="00000000" w:rsidR="00000000" w:rsidRPr="00000000">
        <w:rPr>
          <w:i w:val="1"/>
          <w:sz w:val="24"/>
          <w:szCs w:val="24"/>
          <w:vertAlign w:val="baseline"/>
          <w:rtl w:val="0"/>
        </w:rPr>
        <w:t xml:space="preserve">Universidade Federal de São Paulo (Unifesp)</w:t>
      </w:r>
    </w:p>
    <w:p w:rsidR="00000000" w:rsidDel="00000000" w:rsidP="00000000" w:rsidRDefault="00000000" w:rsidRPr="00000000" w14:paraId="0000000A">
      <w:pPr>
        <w:tabs>
          <w:tab w:val="left" w:pos="7078"/>
          <w:tab w:val="left" w:pos="9638"/>
        </w:tabs>
        <w:spacing w:after="0" w:lineRule="auto"/>
        <w:ind w:firstLine="0"/>
        <w:jc w:val="right"/>
        <w:rPr>
          <w:i w:val="1"/>
          <w:sz w:val="24"/>
          <w:szCs w:val="24"/>
          <w:vertAlign w:val="baseline"/>
        </w:rPr>
      </w:pPr>
      <w:hyperlink r:id="rId9">
        <w:r w:rsidDel="00000000" w:rsidR="00000000" w:rsidRPr="00000000">
          <w:rPr>
            <w:i w:val="1"/>
            <w:color w:val="1155cc"/>
            <w:sz w:val="24"/>
            <w:szCs w:val="24"/>
            <w:u w:val="single"/>
            <w:vertAlign w:val="baseline"/>
            <w:rtl w:val="0"/>
          </w:rPr>
          <w:t xml:space="preserve">armatta@unifesp.br</w:t>
        </w:r>
      </w:hyperlink>
      <w:r w:rsidDel="00000000" w:rsidR="00000000" w:rsidRPr="00000000">
        <w:rPr>
          <w:i w:val="1"/>
          <w:sz w:val="24"/>
          <w:szCs w:val="24"/>
          <w:vertAlign w:val="baseline"/>
          <w:rtl w:val="0"/>
        </w:rPr>
        <w:t xml:space="preserve"> </w:t>
      </w:r>
    </w:p>
    <w:p w:rsidR="00000000" w:rsidDel="00000000" w:rsidP="00000000" w:rsidRDefault="00000000" w:rsidRPr="00000000" w14:paraId="0000000B">
      <w:pPr>
        <w:spacing w:after="200" w:line="240" w:lineRule="auto"/>
        <w:ind w:left="0" w:hanging="2"/>
        <w:rPr>
          <w:b w:val="1"/>
          <w:sz w:val="24"/>
          <w:szCs w:val="24"/>
          <w:vertAlign w:val="baseline"/>
        </w:rPr>
      </w:pPr>
      <w:r w:rsidDel="00000000" w:rsidR="00000000" w:rsidRPr="00000000">
        <w:rPr>
          <w:rtl w:val="0"/>
        </w:rPr>
      </w:r>
    </w:p>
    <w:p w:rsidR="00000000" w:rsidDel="00000000" w:rsidP="00000000" w:rsidRDefault="00000000" w:rsidRPr="00000000" w14:paraId="0000000C">
      <w:pPr>
        <w:spacing w:after="200" w:line="240" w:lineRule="auto"/>
        <w:ind w:left="0" w:hanging="2"/>
        <w:rPr>
          <w:sz w:val="24"/>
          <w:szCs w:val="24"/>
          <w:vertAlign w:val="baseline"/>
        </w:rPr>
      </w:pPr>
      <w:r w:rsidDel="00000000" w:rsidR="00000000" w:rsidRPr="00000000">
        <w:rPr>
          <w:b w:val="1"/>
          <w:sz w:val="24"/>
          <w:szCs w:val="24"/>
          <w:vertAlign w:val="baseline"/>
          <w:rtl w:val="0"/>
        </w:rPr>
        <w:t xml:space="preserve">Resumo: </w:t>
      </w:r>
      <w:r w:rsidDel="00000000" w:rsidR="00000000" w:rsidRPr="00000000">
        <w:rPr>
          <w:sz w:val="24"/>
          <w:szCs w:val="24"/>
          <w:vertAlign w:val="baseline"/>
          <w:rtl w:val="0"/>
        </w:rPr>
        <w:t xml:space="preserve">Este trabalho discute a experiência com um curso de férias oferecido prioritariamente para estudantes ingressantes. A literatura sobre evasão e permanência estudantil (Tinto, 1997; Pascarella &amp; Terenzini, 2005) identifica o primeiro ano como o de maior risco de evasão, dada as dificuldades no processo de transição da educação básica para a superior (Nico, 2000; Guerreiro-Casanova &amp; Polydoro, 2010; Coulon, 2008). Ações de apoio pedagógico têm emergido nos últimos anos no cenário brasileiro como forma de apoio à permanência estudantil (Dias, 2021; Toti, 2022) e cursos para ingressantes têm sido experimentados com sucesso em outros países (Ruiz et al, 2019). O curso “Aprendendo a aprender no ensino superior: planejamento de estudos e projeto de vida” foi oferecido pela Universidade Federal de São Paulo (Unifesp) de forma gratuita e online na modalidade de extensão. O objetivo do curso foi apoiar o estudante em seu processo de transição da educação básica para a educação superior, aprimorando seus hábitos de estudos, desenvolvendo sua autonomia de modo a se inserir no ambiente universitário criando laços de pertencimento com a instituição. Das 80 vagas oferecidas e preenchidas, 42 pessoas concluíram o curso, sendo 33 estudantes da Unifesp. Na avaliação de satisfação, quase 90% avaliou o curso como ótimo e o recomendam a colegas. Os resultados nos permitem considerar que oferecer cursos de apoio à aprendizagem para ingressantes pode ser uma estratégia institucional de apoio à permanência. Embora os dados sejam limitados e não nos permitam generalizações, nos permitem avançar em propostas de intervenção pedagógica de justaposição curricular (Rosário &amp; Polydoro, 2015) que visem a promoção da aprendizagem, se antecipando a problemas de forma preventiva (Dias, 2022). </w:t>
      </w:r>
    </w:p>
    <w:p w:rsidR="00000000" w:rsidDel="00000000" w:rsidP="00000000" w:rsidRDefault="00000000" w:rsidRPr="00000000" w14:paraId="0000000D">
      <w:pPr>
        <w:spacing w:after="0" w:lineRule="auto"/>
        <w:ind w:firstLine="0"/>
        <w:rPr>
          <w:sz w:val="24"/>
          <w:szCs w:val="24"/>
          <w:vertAlign w:val="baseline"/>
        </w:rPr>
      </w:pPr>
      <w:r w:rsidDel="00000000" w:rsidR="00000000" w:rsidRPr="00000000">
        <w:rPr>
          <w:rtl w:val="0"/>
        </w:rPr>
      </w:r>
    </w:p>
    <w:p w:rsidR="00000000" w:rsidDel="00000000" w:rsidP="00000000" w:rsidRDefault="00000000" w:rsidRPr="00000000" w14:paraId="0000000E">
      <w:pPr>
        <w:spacing w:after="200" w:line="240" w:lineRule="auto"/>
        <w:ind w:hanging="2"/>
        <w:rPr>
          <w:sz w:val="24"/>
          <w:szCs w:val="24"/>
          <w:vertAlign w:val="baseline"/>
        </w:rPr>
      </w:pPr>
      <w:r w:rsidDel="00000000" w:rsidR="00000000" w:rsidRPr="00000000">
        <w:rPr>
          <w:b w:val="1"/>
          <w:sz w:val="24"/>
          <w:szCs w:val="24"/>
          <w:vertAlign w:val="baseline"/>
          <w:rtl w:val="0"/>
        </w:rPr>
        <w:t xml:space="preserve">Palavras-chave:</w:t>
      </w:r>
      <w:r w:rsidDel="00000000" w:rsidR="00000000" w:rsidRPr="00000000">
        <w:rPr>
          <w:sz w:val="24"/>
          <w:szCs w:val="24"/>
          <w:vertAlign w:val="baseline"/>
          <w:rtl w:val="0"/>
        </w:rPr>
        <w:t xml:space="preserve"> Permanência Estudantil, Ensino Superior, Ingressantes, Apoio Pedagógico, Reprovação</w:t>
      </w:r>
    </w:p>
    <w:p w:rsidR="00000000" w:rsidDel="00000000" w:rsidP="00000000" w:rsidRDefault="00000000" w:rsidRPr="00000000" w14:paraId="0000000F">
      <w:pPr>
        <w:spacing w:after="200" w:line="240" w:lineRule="auto"/>
        <w:ind w:hanging="2"/>
        <w:rPr>
          <w:i w:val="0"/>
          <w:smallCaps w:val="0"/>
          <w:strike w:val="0"/>
          <w:color w:val="000000"/>
          <w:sz w:val="24"/>
          <w:szCs w:val="24"/>
          <w:u w:val="none"/>
          <w:shd w:fill="auto" w:val="clear"/>
          <w:vertAlign w:val="baseline"/>
        </w:rPr>
      </w:pPr>
      <w:r w:rsidDel="00000000" w:rsidR="00000000" w:rsidRPr="00000000">
        <w:rPr>
          <w:b w:val="1"/>
          <w:sz w:val="24"/>
          <w:szCs w:val="24"/>
          <w:vertAlign w:val="baseline"/>
          <w:rtl w:val="0"/>
        </w:rPr>
        <w:t xml:space="preserve">Introdução: </w:t>
      </w:r>
      <w:r w:rsidDel="00000000" w:rsidR="00000000" w:rsidRPr="00000000">
        <w:rPr>
          <w:i w:val="0"/>
          <w:smallCaps w:val="0"/>
          <w:strike w:val="0"/>
          <w:color w:val="000000"/>
          <w:sz w:val="24"/>
          <w:szCs w:val="24"/>
          <w:u w:val="none"/>
          <w:shd w:fill="auto" w:val="clear"/>
          <w:vertAlign w:val="baseline"/>
          <w:rtl w:val="0"/>
        </w:rPr>
        <w:t xml:space="preserve">A literatura sobre evasão e permanência estudantil (Tinto, 1997; Pasc</w:t>
      </w:r>
      <w:r w:rsidDel="00000000" w:rsidR="00000000" w:rsidRPr="00000000">
        <w:rPr>
          <w:sz w:val="24"/>
          <w:szCs w:val="24"/>
          <w:vertAlign w:val="baseline"/>
          <w:rtl w:val="0"/>
        </w:rPr>
        <w:t xml:space="preserve">arella &amp;</w:t>
      </w:r>
      <w:r w:rsidDel="00000000" w:rsidR="00000000" w:rsidRPr="00000000">
        <w:rPr>
          <w:i w:val="0"/>
          <w:smallCaps w:val="0"/>
          <w:strike w:val="0"/>
          <w:color w:val="000000"/>
          <w:sz w:val="24"/>
          <w:szCs w:val="24"/>
          <w:u w:val="none"/>
          <w:shd w:fill="auto" w:val="clear"/>
          <w:vertAlign w:val="baseline"/>
          <w:rtl w:val="0"/>
        </w:rPr>
        <w:t xml:space="preserve"> Terenzini, 2005) identifica o primeiro ano como o de maior risco de evasão, dada as dificuldades no processo de transição da educação básica para a superior (</w:t>
      </w:r>
      <w:r w:rsidDel="00000000" w:rsidR="00000000" w:rsidRPr="00000000">
        <w:rPr>
          <w:sz w:val="24"/>
          <w:szCs w:val="24"/>
          <w:vertAlign w:val="baseline"/>
          <w:rtl w:val="0"/>
        </w:rPr>
        <w:t xml:space="preserve">Nico, 2000; Guerreiro-Casanova &amp; Polydoro, 2010;  Coulon, 2008)</w:t>
      </w:r>
      <w:r w:rsidDel="00000000" w:rsidR="00000000" w:rsidRPr="00000000">
        <w:rPr>
          <w:i w:val="0"/>
          <w:smallCaps w:val="0"/>
          <w:strike w:val="0"/>
          <w:color w:val="000000"/>
          <w:sz w:val="24"/>
          <w:szCs w:val="24"/>
          <w:u w:val="none"/>
          <w:shd w:fill="auto" w:val="clear"/>
          <w:vertAlign w:val="baseline"/>
          <w:rtl w:val="0"/>
        </w:rPr>
        <w:t xml:space="preserve">). Ações de apoio pedagógico têm emergido nos últimos anos no cenário brasileiro como forma de apoio à permanência estudantil (Dias, 2021; Toti, 2022) e cursos para ingressantes voltados a sua integração </w:t>
      </w:r>
      <w:r w:rsidDel="00000000" w:rsidR="00000000" w:rsidRPr="00000000">
        <w:rPr>
          <w:sz w:val="24"/>
          <w:szCs w:val="24"/>
          <w:vertAlign w:val="baseline"/>
          <w:rtl w:val="0"/>
        </w:rPr>
        <w:t xml:space="preserve">acadêmica</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sz w:val="24"/>
          <w:szCs w:val="24"/>
          <w:vertAlign w:val="baseline"/>
          <w:rtl w:val="0"/>
        </w:rPr>
        <w:t xml:space="preserve">têm</w:t>
      </w:r>
      <w:r w:rsidDel="00000000" w:rsidR="00000000" w:rsidRPr="00000000">
        <w:rPr>
          <w:i w:val="0"/>
          <w:smallCaps w:val="0"/>
          <w:strike w:val="0"/>
          <w:color w:val="000000"/>
          <w:sz w:val="24"/>
          <w:szCs w:val="24"/>
          <w:u w:val="none"/>
          <w:shd w:fill="auto" w:val="clear"/>
          <w:vertAlign w:val="baseline"/>
          <w:rtl w:val="0"/>
        </w:rPr>
        <w:t xml:space="preserve"> sido experimentados com sucesso em outros países (R</w:t>
      </w:r>
      <w:r w:rsidDel="00000000" w:rsidR="00000000" w:rsidRPr="00000000">
        <w:rPr>
          <w:sz w:val="24"/>
          <w:szCs w:val="24"/>
          <w:vertAlign w:val="baseline"/>
          <w:rtl w:val="0"/>
        </w:rPr>
        <w:t xml:space="preserve">uiz</w:t>
      </w:r>
      <w:r w:rsidDel="00000000" w:rsidR="00000000" w:rsidRPr="00000000">
        <w:rPr>
          <w:i w:val="0"/>
          <w:smallCaps w:val="0"/>
          <w:strike w:val="0"/>
          <w:color w:val="000000"/>
          <w:sz w:val="24"/>
          <w:szCs w:val="24"/>
          <w:u w:val="none"/>
          <w:shd w:fill="auto" w:val="clear"/>
          <w:vertAlign w:val="baseline"/>
          <w:rtl w:val="0"/>
        </w:rPr>
        <w:t xml:space="preserve"> et al, 2019</w:t>
      </w:r>
      <w:r w:rsidDel="00000000" w:rsidR="00000000" w:rsidRPr="00000000">
        <w:rPr>
          <w:sz w:val="24"/>
          <w:szCs w:val="24"/>
          <w:vertAlign w:val="baseline"/>
          <w:rtl w:val="0"/>
        </w:rPr>
        <w:t xml:space="preserve">; </w:t>
      </w:r>
      <w:r w:rsidDel="00000000" w:rsidR="00000000" w:rsidRPr="00000000">
        <w:rPr>
          <w:sz w:val="24"/>
          <w:szCs w:val="24"/>
          <w:highlight w:val="white"/>
          <w:vertAlign w:val="baseline"/>
          <w:rtl w:val="0"/>
        </w:rPr>
        <w:t xml:space="preserve">Aravena et al, 2018; </w:t>
      </w:r>
      <w:r w:rsidDel="00000000" w:rsidR="00000000" w:rsidRPr="00000000">
        <w:rPr>
          <w:sz w:val="24"/>
          <w:szCs w:val="24"/>
          <w:vertAlign w:val="baseline"/>
          <w:rtl w:val="0"/>
        </w:rPr>
        <w:t xml:space="preserve">Vargas et al, 2019; </w:t>
      </w:r>
      <w:r w:rsidDel="00000000" w:rsidR="00000000" w:rsidRPr="00000000">
        <w:rPr>
          <w:sz w:val="24"/>
          <w:szCs w:val="24"/>
          <w:highlight w:val="white"/>
          <w:vertAlign w:val="baseline"/>
          <w:rtl w:val="0"/>
        </w:rPr>
        <w:t xml:space="preserve">Serrano  et al, 2021)</w:t>
      </w: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spacing w:after="200" w:before="240" w:line="240" w:lineRule="auto"/>
        <w:ind w:left="0" w:firstLine="0"/>
        <w:rPr>
          <w:sz w:val="24"/>
          <w:szCs w:val="24"/>
          <w:vertAlign w:val="baseline"/>
        </w:rPr>
      </w:pPr>
      <w:r w:rsidDel="00000000" w:rsidR="00000000" w:rsidRPr="00000000">
        <w:rPr>
          <w:sz w:val="24"/>
          <w:szCs w:val="24"/>
          <w:vertAlign w:val="baseline"/>
          <w:rtl w:val="0"/>
        </w:rPr>
        <w:t xml:space="preserve">O termo integração “pode ser compreendido como uma referência à extensão em que o indivíduo compartilha das atitudes normativas e dos valores de seus colegas e do corpo docente da instituição, respeitando as exigências formais e informais” (Guerreiro-Casanova &amp; Polydoro, 2010, p.88). Para Coulon (2008), “ser estudante é uma situação escolhida, é se engajar em um projeto de ação que se enuncia como: estudar. Empreendê-lo sem ter perspectiva leva ao fracasso” (Coulon, 2008, p.105).</w:t>
      </w:r>
    </w:p>
    <w:p w:rsidR="00000000" w:rsidDel="00000000" w:rsidP="00000000" w:rsidRDefault="00000000" w:rsidRPr="00000000" w14:paraId="00000011">
      <w:pPr>
        <w:spacing w:after="200" w:before="240" w:line="240" w:lineRule="auto"/>
        <w:ind w:left="0" w:firstLine="0"/>
        <w:rPr>
          <w:sz w:val="24"/>
          <w:szCs w:val="24"/>
          <w:vertAlign w:val="baseline"/>
        </w:rPr>
      </w:pPr>
      <w:r w:rsidDel="00000000" w:rsidR="00000000" w:rsidRPr="00000000">
        <w:rPr>
          <w:sz w:val="24"/>
          <w:szCs w:val="24"/>
          <w:vertAlign w:val="baseline"/>
          <w:rtl w:val="0"/>
        </w:rPr>
        <w:t xml:space="preserve">Aprender o ofício de estudante exige reconhecer o trabalho intelectual e, quando se é iniciante, perceber que há certa quantidade de trabalho a realizar e que isso não necessariamente será solicitado por algum professor, necessita uma aprendizagem. Ser estudante é desenvolver essa competência que permite reconhecer que tipo e que quantidade de trabalho intelectual é necessária fazer e em que prazo, “trata-se de uma parte do trabalho de afiliação intelectual que é exigido do estudante de primeiro ano para que ele sobreviva” (Coulon, 2008, p.179). Coulon (2008) defende que esse processo de tornar-se estudante é parte da afiliação acadêmica e institucional e as universidades deveriam apoiar os estudantes nesse processo, para ele, as dificuldades dos estudantes “(...) deveriam ser objeto de aprendizagem específica durante o primeiro semestre, realizada em aulas ditas de ‘metodologia’ que talvez seja mais sensato chamar de iniciação ao trabalho intelectual"</w:t>
      </w:r>
      <w:r w:rsidDel="00000000" w:rsidR="00000000" w:rsidRPr="00000000">
        <w:rPr>
          <w:sz w:val="24"/>
          <w:szCs w:val="24"/>
          <w:vertAlign w:val="superscript"/>
          <w:rtl w:val="0"/>
        </w:rPr>
        <w:t xml:space="preserve">1</w:t>
      </w:r>
      <w:r w:rsidDel="00000000" w:rsidR="00000000" w:rsidRPr="00000000">
        <w:rPr>
          <w:sz w:val="24"/>
          <w:szCs w:val="24"/>
          <w:vertAlign w:val="baseline"/>
          <w:rtl w:val="0"/>
        </w:rPr>
        <w:t xml:space="preserve"> (Coulon, 2008, p.115). Nas palavras de Coulon (2008, p.253) “aquele que tem sucesso é aquele que é afiliado, que partilha a linguagem comum”.</w:t>
      </w:r>
    </w:p>
    <w:p w:rsidR="00000000" w:rsidDel="00000000" w:rsidP="00000000" w:rsidRDefault="00000000" w:rsidRPr="00000000" w14:paraId="00000012">
      <w:pPr>
        <w:spacing w:after="200" w:before="240" w:line="240" w:lineRule="auto"/>
        <w:ind w:left="0" w:firstLine="0"/>
        <w:rPr>
          <w:sz w:val="24"/>
          <w:szCs w:val="24"/>
          <w:vertAlign w:val="baseline"/>
        </w:rPr>
      </w:pPr>
      <w:r w:rsidDel="00000000" w:rsidR="00000000" w:rsidRPr="00000000">
        <w:rPr>
          <w:sz w:val="24"/>
          <w:szCs w:val="24"/>
          <w:vertAlign w:val="baseline"/>
          <w:rtl w:val="0"/>
        </w:rPr>
        <w:t xml:space="preserve">Dias (2021) defende que o apoio pedagógico é uma das estratégias institucionais para que  estudantes aprendam a partilhar dessa linguagem comum, aprendam as regras do jogo acadêmico. Para ele, </w:t>
      </w:r>
    </w:p>
    <w:p w:rsidR="00000000" w:rsidDel="00000000" w:rsidP="00000000" w:rsidRDefault="00000000" w:rsidRPr="00000000" w14:paraId="00000013">
      <w:pPr>
        <w:spacing w:after="240" w:before="240" w:line="240" w:lineRule="auto"/>
        <w:ind w:left="1440" w:firstLine="0"/>
        <w:rPr>
          <w:vertAlign w:val="baseline"/>
        </w:rPr>
      </w:pPr>
      <w:r w:rsidDel="00000000" w:rsidR="00000000" w:rsidRPr="00000000">
        <w:rPr>
          <w:vertAlign w:val="baseline"/>
          <w:rtl w:val="0"/>
        </w:rPr>
        <w:t xml:space="preserve">“o apoio pedagógico, tanto na modalidade individual quanto coletiva, ao se debruçar sobre as dificuldades individuais dos estudantes no contexto da expansão e das políticas de ações afirmativas, tomando os indicadores acadêmicos como referência, mas não se restringindo a eles, constitui-se como uma política de permanência estudantil voltada a apoiar os estudantes em suas aprendizagens, em sua integração ao ensino superior, e em sua afiliação intelectual.” (Dias, 2021, p.175).</w:t>
      </w:r>
    </w:p>
    <w:p w:rsidR="00000000" w:rsidDel="00000000" w:rsidP="00000000" w:rsidRDefault="00000000" w:rsidRPr="00000000" w14:paraId="00000014">
      <w:pPr>
        <w:spacing w:after="240" w:before="240" w:line="240" w:lineRule="auto"/>
        <w:ind w:left="0" w:firstLine="0"/>
        <w:rPr>
          <w:sz w:val="24"/>
          <w:szCs w:val="24"/>
          <w:vertAlign w:val="baseline"/>
        </w:rPr>
      </w:pPr>
      <w:r w:rsidDel="00000000" w:rsidR="00000000" w:rsidRPr="00000000">
        <w:rPr>
          <w:sz w:val="24"/>
          <w:szCs w:val="24"/>
          <w:vertAlign w:val="baseline"/>
          <w:rtl w:val="0"/>
        </w:rPr>
        <w:t xml:space="preserve">Schwartz e Stewart (2016) ao analisarem o ensino superior norte americano e os serviços de assuntos estudantis, definem o período de 1994 a 2010 como a “era da aprendizagem dos estudantes”, período que sucede a expansão do sistema de ensino superior norte americano. No Brasil, a preocupação com a aprendizagem dos estudantes também vem aumentando após a expansão do sistema de ensino superior desde o começo do século XXI (Dias, 2021), especialmente a partir do Plano Nacional de Assistência Estudantil - PNAES (Portaria n° 39, 2007) que incluiu o apoio pedagógico como um dos seus eixos.</w:t>
      </w:r>
    </w:p>
    <w:p w:rsidR="00000000" w:rsidDel="00000000" w:rsidP="00000000" w:rsidRDefault="00000000" w:rsidRPr="00000000" w14:paraId="00000015">
      <w:pPr>
        <w:spacing w:after="240" w:before="240" w:line="240" w:lineRule="auto"/>
        <w:ind w:left="0" w:firstLine="0"/>
        <w:rPr>
          <w:sz w:val="24"/>
          <w:szCs w:val="24"/>
          <w:vertAlign w:val="baseline"/>
        </w:rPr>
      </w:pPr>
      <w:r w:rsidDel="00000000" w:rsidR="00000000" w:rsidRPr="00000000">
        <w:rPr>
          <w:sz w:val="24"/>
          <w:szCs w:val="24"/>
          <w:vertAlign w:val="baseline"/>
          <w:rtl w:val="0"/>
        </w:rPr>
        <w:t xml:space="preserve">Segundo Dias (2021), o apoio pedagógico, ou, a aprendizagem, só ganhou atenção das universidades federais mais recentemente, após a garantia de recursos financeiros mínimos para o atendimento de necessidades materiais dos estudantes. Para ele, é possível afirmar que </w:t>
      </w:r>
    </w:p>
    <w:p w:rsidR="00000000" w:rsidDel="00000000" w:rsidP="00000000" w:rsidRDefault="00000000" w:rsidRPr="00000000" w14:paraId="00000016">
      <w:pPr>
        <w:spacing w:after="240" w:before="240" w:line="240" w:lineRule="auto"/>
        <w:ind w:left="1440" w:firstLine="0"/>
        <w:rPr>
          <w:vertAlign w:val="baseline"/>
        </w:rPr>
      </w:pPr>
      <w:r w:rsidDel="00000000" w:rsidR="00000000" w:rsidRPr="00000000">
        <w:rPr>
          <w:vertAlign w:val="baseline"/>
          <w:rtl w:val="0"/>
        </w:rPr>
        <w:t xml:space="preserve">"Tanto a assistência estudantil como o apoio pedagógico hoje são novos valores nas universidades públicas brasileiras. A institucionalização do apoio pedagógico possibilitou ainda dar visibilidade ao lugar conferido pelas universidades à questão da aprendizagem dos estudantes. Mais que isso, deu ao tema do aprendizado uma centralidade no campo das ações de permanência estudantil, ao entender que, independentemente das diferenças de trajetórias escolares dos estudantes, a aprendizagem na universidade é de sua responsabilidade” (Dias, 2021, p.188).</w:t>
      </w:r>
    </w:p>
    <w:p w:rsidR="00000000" w:rsidDel="00000000" w:rsidP="00000000" w:rsidRDefault="00000000" w:rsidRPr="00000000" w14:paraId="00000017">
      <w:pPr>
        <w:spacing w:after="240" w:before="240" w:lineRule="auto"/>
        <w:ind w:left="0" w:firstLine="0"/>
        <w:rPr>
          <w:sz w:val="24"/>
          <w:szCs w:val="24"/>
          <w:vertAlign w:val="baseline"/>
        </w:rPr>
      </w:pPr>
      <w:r w:rsidDel="00000000" w:rsidR="00000000" w:rsidRPr="00000000">
        <w:rPr>
          <w:sz w:val="24"/>
          <w:szCs w:val="24"/>
          <w:vertAlign w:val="baseline"/>
          <w:rtl w:val="0"/>
        </w:rPr>
        <w:t xml:space="preserve">Para Dias (2022), oficinas e cursos de apoio à aprendizagem se constituem como importantes estratégias de apoio pedagógico voltadas para a permanência estudantil. Essas ações de apoio pedagógico tem como proposta promover</w:t>
      </w:r>
      <w:r w:rsidDel="00000000" w:rsidR="00000000" w:rsidRPr="00000000">
        <w:rPr>
          <w:sz w:val="24"/>
          <w:szCs w:val="24"/>
          <w:vertAlign w:val="superscript"/>
        </w:rPr>
        <w:footnoteReference w:customMarkFollows="0" w:id="0"/>
      </w:r>
      <w:r w:rsidDel="00000000" w:rsidR="00000000" w:rsidRPr="00000000">
        <w:rPr>
          <w:sz w:val="24"/>
          <w:szCs w:val="24"/>
          <w:vertAlign w:val="baseline"/>
          <w:rtl w:val="0"/>
        </w:rPr>
        <w:t xml:space="preserve">, prevenir</w:t>
      </w:r>
      <w:r w:rsidDel="00000000" w:rsidR="00000000" w:rsidRPr="00000000">
        <w:rPr>
          <w:sz w:val="24"/>
          <w:szCs w:val="24"/>
          <w:vertAlign w:val="superscript"/>
        </w:rPr>
        <w:footnoteReference w:customMarkFollows="0" w:id="1"/>
      </w:r>
      <w:r w:rsidDel="00000000" w:rsidR="00000000" w:rsidRPr="00000000">
        <w:rPr>
          <w:sz w:val="24"/>
          <w:szCs w:val="24"/>
          <w:vertAlign w:val="baseline"/>
          <w:rtl w:val="0"/>
        </w:rPr>
        <w:t xml:space="preserve"> e remediar</w:t>
      </w:r>
      <w:r w:rsidDel="00000000" w:rsidR="00000000" w:rsidRPr="00000000">
        <w:rPr>
          <w:sz w:val="24"/>
          <w:szCs w:val="24"/>
          <w:vertAlign w:val="superscript"/>
        </w:rPr>
        <w:footnoteReference w:customMarkFollows="0" w:id="2"/>
      </w:r>
      <w:r w:rsidDel="00000000" w:rsidR="00000000" w:rsidRPr="00000000">
        <w:rPr>
          <w:sz w:val="24"/>
          <w:szCs w:val="24"/>
          <w:vertAlign w:val="baseline"/>
          <w:rtl w:val="0"/>
        </w:rPr>
        <w:t xml:space="preserve"> questões acadêmicas dos estudantes, podendo ser realizadas no formato de justaposição ou infusão curricular (Dias, 2022). Em, resumo: </w:t>
      </w:r>
    </w:p>
    <w:p w:rsidR="00000000" w:rsidDel="00000000" w:rsidP="00000000" w:rsidRDefault="00000000" w:rsidRPr="00000000" w14:paraId="00000018">
      <w:pPr>
        <w:spacing w:after="240" w:before="240" w:lineRule="auto"/>
        <w:ind w:left="1440" w:firstLine="0"/>
        <w:rPr>
          <w:vertAlign w:val="baseline"/>
        </w:rPr>
      </w:pPr>
      <w:r w:rsidDel="00000000" w:rsidR="00000000" w:rsidRPr="00000000">
        <w:rPr>
          <w:vertAlign w:val="baseline"/>
          <w:rtl w:val="0"/>
        </w:rPr>
        <w:t xml:space="preserve">"As ações de promoção visam apoiar os estudantes no desenvolvimento de habilidades e competências de estudos ajudando-os a lidar melhor com o cotidiano acadêmico, enquanto que as ações de prevenção buscam evitar os problemas já conhecidos pela instituição ou alertar os estudantes para os problemas mais frequentes. Já as ações de remediação buscam reparar ou atenuar um problema quando ele já aconteceu... Mesmo que seja preferencial se pensar em ações de apoio pedagógico com objetivo de promover e prevenir ante a remediar, não existe uma hierarquia de mérito entre essas propostas, sendo todas importantes na missão de apoiar os estudantes.” (Dias, 2022, p.51-52)</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sz w:val="24"/>
          <w:szCs w:val="24"/>
          <w:vertAlign w:val="baseline"/>
        </w:rPr>
      </w:pPr>
      <w:r w:rsidDel="00000000" w:rsidR="00000000" w:rsidRPr="00000000">
        <w:rPr>
          <w:sz w:val="24"/>
          <w:szCs w:val="24"/>
          <w:vertAlign w:val="baseline"/>
          <w:rtl w:val="0"/>
        </w:rPr>
        <w:t xml:space="preserve">Experiências com cursos ou ações voltadas a estudantes ingressantes já têm sido experimentadas a longo tempo e relatadas em eventos acadêmicos como forma de enfrentamento ao abandono no ensino superior. </w:t>
      </w:r>
    </w:p>
    <w:p w:rsidR="00000000" w:rsidDel="00000000" w:rsidP="00000000" w:rsidRDefault="00000000" w:rsidRPr="00000000" w14:paraId="0000001A">
      <w:pPr>
        <w:spacing w:after="200" w:lineRule="auto"/>
        <w:ind w:left="0" w:firstLine="0"/>
        <w:rPr>
          <w:sz w:val="24"/>
          <w:szCs w:val="24"/>
          <w:vertAlign w:val="baseline"/>
        </w:rPr>
      </w:pPr>
      <w:r w:rsidDel="00000000" w:rsidR="00000000" w:rsidRPr="00000000">
        <w:rPr>
          <w:sz w:val="24"/>
          <w:szCs w:val="24"/>
          <w:vertAlign w:val="baseline"/>
          <w:rtl w:val="0"/>
        </w:rPr>
        <w:t xml:space="preserve">Ruiz et al (2019) relatam uma experiência bem sucedida no México com um curso pragmático e ativo para estudantes de bacharelado. Trata-se de um curso presencial de 112 horas em que diversos temas foram abordados, desde estratégias e técnicas de estudos, assim como o uso de metodologias ativas de aprendizagem. Segundo os autores, 86% dos estudantes participantes foram aprovados nas disciplinas de seus respectivos cursos, um número muito maior do que os estudantes dos mesmos cursos não inscritos no curso. </w:t>
      </w:r>
    </w:p>
    <w:p w:rsidR="00000000" w:rsidDel="00000000" w:rsidP="00000000" w:rsidRDefault="00000000" w:rsidRPr="00000000" w14:paraId="0000001B">
      <w:pPr>
        <w:spacing w:after="200" w:lineRule="auto"/>
        <w:ind w:left="0" w:firstLine="0"/>
        <w:rPr>
          <w:sz w:val="24"/>
          <w:szCs w:val="24"/>
          <w:highlight w:val="white"/>
          <w:vertAlign w:val="baseline"/>
        </w:rPr>
      </w:pPr>
      <w:r w:rsidDel="00000000" w:rsidR="00000000" w:rsidRPr="00000000">
        <w:rPr>
          <w:sz w:val="24"/>
          <w:szCs w:val="24"/>
          <w:highlight w:val="white"/>
          <w:vertAlign w:val="baseline"/>
          <w:rtl w:val="0"/>
        </w:rPr>
        <w:t xml:space="preserve">Guatibonza et al (2019) discutem a experiência com um curso de acolhimento e indução acadêmica para estudantes ingressantes da Universidad Nacional Abierta y a Distancia (UNAD) da Colombia. eles consideram que esse curso se constitui numa estratégia pedagógica que introduz o estudante de forma gradual ao universo acadêmico ao mesmo tempo que o familiariza ao ambiente virtual de aprendizagem (AVA).</w:t>
      </w:r>
    </w:p>
    <w:p w:rsidR="00000000" w:rsidDel="00000000" w:rsidP="00000000" w:rsidRDefault="00000000" w:rsidRPr="00000000" w14:paraId="0000001C">
      <w:pPr>
        <w:spacing w:after="200" w:lineRule="auto"/>
        <w:ind w:left="0" w:firstLine="0"/>
        <w:rPr>
          <w:sz w:val="24"/>
          <w:szCs w:val="24"/>
          <w:vertAlign w:val="baseline"/>
        </w:rPr>
      </w:pPr>
      <w:r w:rsidDel="00000000" w:rsidR="00000000" w:rsidRPr="00000000">
        <w:rPr>
          <w:sz w:val="24"/>
          <w:szCs w:val="24"/>
          <w:highlight w:val="white"/>
          <w:vertAlign w:val="baseline"/>
          <w:rtl w:val="0"/>
        </w:rPr>
        <w:t xml:space="preserve">Já Aravena et al (2018) analisam a experiência com um curso de indução acadêmica voltada a estudantes com vulnerabilidade socioeconômica no Chile. Para elas, parte das dificuldades desses estudantes tem origem nas dificuldades socioeconômicas de suas famílias e outra parte pela escassez de conteúdos escolares trabalhados no ensino médio. O curso de indução acadêmica foi realizado por meio de tutorias com apoio de docentes e estudantes veteranos que ajudaram no processo de transição do ensino médio para o superior. Para elas, o trabalho dos tutores pode prevenir potenciais dificuldades acadêmicas dos estudantes. </w:t>
      </w:r>
      <w:r w:rsidDel="00000000" w:rsidR="00000000" w:rsidRPr="00000000">
        <w:rPr>
          <w:sz w:val="24"/>
          <w:szCs w:val="24"/>
          <w:vertAlign w:val="baseline"/>
          <w:rtl w:val="0"/>
        </w:rPr>
        <w:t xml:space="preserve">Vargas et al (2019) relatam a experiência com um curso sobre projeto de vida voltado a estudantes ingressantes em uma universidade colombiana e destacam a importância de se discutir valores pessoais e carreira logo no início da graduação. </w:t>
      </w:r>
    </w:p>
    <w:p w:rsidR="00000000" w:rsidDel="00000000" w:rsidP="00000000" w:rsidRDefault="00000000" w:rsidRPr="00000000" w14:paraId="0000001D">
      <w:pPr>
        <w:spacing w:after="200" w:lineRule="auto"/>
        <w:ind w:left="0" w:firstLine="0"/>
        <w:rPr>
          <w:sz w:val="24"/>
          <w:szCs w:val="24"/>
          <w:highlight w:val="white"/>
          <w:vertAlign w:val="baseline"/>
        </w:rPr>
      </w:pPr>
      <w:r w:rsidDel="00000000" w:rsidR="00000000" w:rsidRPr="00000000">
        <w:rPr>
          <w:sz w:val="24"/>
          <w:szCs w:val="24"/>
          <w:highlight w:val="white"/>
          <w:vertAlign w:val="baseline"/>
          <w:rtl w:val="0"/>
        </w:rPr>
        <w:t xml:space="preserve">Por fim, Serrano et al (2021) discorrem sobre uma experiência com um curso de indução acadêmica voltada à permanência estudantil durante a pandemia por covid-19. Trata-se de um curso oferecido de forma online por meio de ferramentas e tecnologias de comunicação, mas pensado para estudantes que originalmente ingressaram em cursos presenciais. Para além das dificuldades do processo de transição já conhecidas na literatura acadêmica, as autoras destacam a mudança abrupta do modelo presencial para o virtual, o excesso de informações nos meios virtuais, o excesso de tempo dedicado às buscas na internet assim como a dificuldade em selecionar conteúdos relevantes, o domínio das plataformas virtuais de ensino e a falta de interação com colegas e docentes. As autoras concluem que o curso contribuiu com o processo de adaptação dos estudantes ao ensino superior e ao trabalho virtual e os instigou a trabalhar de forma colaborativa.</w:t>
      </w:r>
    </w:p>
    <w:p w:rsidR="00000000" w:rsidDel="00000000" w:rsidP="00000000" w:rsidRDefault="00000000" w:rsidRPr="00000000" w14:paraId="0000001E">
      <w:pPr>
        <w:spacing w:after="200" w:lineRule="auto"/>
        <w:ind w:firstLine="0"/>
        <w:rPr>
          <w:sz w:val="24"/>
          <w:szCs w:val="24"/>
          <w:vertAlign w:val="baseline"/>
        </w:rPr>
      </w:pPr>
      <w:r w:rsidDel="00000000" w:rsidR="00000000" w:rsidRPr="00000000">
        <w:rPr>
          <w:sz w:val="24"/>
          <w:szCs w:val="24"/>
          <w:highlight w:val="white"/>
          <w:vertAlign w:val="baseline"/>
          <w:rtl w:val="0"/>
        </w:rPr>
        <w:t xml:space="preserve">Sendo assim, baseado nessas experiências apontadas como forma de enfrentamento para reprovação e evasão do ensino superior, </w:t>
      </w:r>
      <w:r w:rsidDel="00000000" w:rsidR="00000000" w:rsidRPr="00000000">
        <w:rPr>
          <w:sz w:val="24"/>
          <w:szCs w:val="24"/>
          <w:vertAlign w:val="baseline"/>
          <w:rtl w:val="0"/>
        </w:rPr>
        <w:t xml:space="preserve">o trabalho tem como objetivo discutir a experiência com o curso de férias “Aprendendo a aprender no ensino superior: planejamento de estudos e projeto de vida” oferecido, pelo Núcleo de Apoio Estudantil (NAE) da Escola Paulista de Política, Economia e Negócios (EPPEN) da Universidade Federal de São Paulo (Unifesp), ofertado de forma  intensiva e prioritariamente  para estudantes ingressantes de 2021 e 2022.</w:t>
      </w:r>
    </w:p>
    <w:p w:rsidR="00000000" w:rsidDel="00000000" w:rsidP="00000000" w:rsidRDefault="00000000" w:rsidRPr="00000000" w14:paraId="0000001F">
      <w:pPr>
        <w:spacing w:after="200" w:lineRule="auto"/>
        <w:ind w:firstLine="0"/>
        <w:rPr>
          <w:rFonts w:ascii="Arial" w:cs="Arial" w:eastAsia="Arial" w:hAnsi="Arial"/>
          <w:sz w:val="22"/>
          <w:szCs w:val="22"/>
          <w:vertAlign w:val="baseline"/>
        </w:rPr>
      </w:pPr>
      <w:r w:rsidDel="00000000" w:rsidR="00000000" w:rsidRPr="00000000">
        <w:rPr>
          <w:b w:val="1"/>
          <w:sz w:val="24"/>
          <w:szCs w:val="24"/>
          <w:vertAlign w:val="baseline"/>
          <w:rtl w:val="0"/>
        </w:rPr>
        <w:t xml:space="preserve">Metodologia: </w:t>
      </w:r>
      <w:r w:rsidDel="00000000" w:rsidR="00000000" w:rsidRPr="00000000">
        <w:rPr>
          <w:sz w:val="24"/>
          <w:szCs w:val="24"/>
          <w:vertAlign w:val="baseline"/>
          <w:rtl w:val="0"/>
        </w:rPr>
        <w:t xml:space="preserve">Trata-se de um relato de experiência, uma pesquisa qualitativa que discute resultados  e propõe algumas reflexões sobre o curso (Triviños, 1987). No qual optou-se por trabalhar com os  dados referentes aos estudantes da Unifesp participantes do curso intensivo de férias, e dos quais pudemos acompanhar a trajetória acadêmica. </w:t>
      </w:r>
      <w:r w:rsidDel="00000000" w:rsidR="00000000" w:rsidRPr="00000000">
        <w:rPr>
          <w:rtl w:val="0"/>
        </w:rPr>
      </w:r>
    </w:p>
    <w:p w:rsidR="00000000" w:rsidDel="00000000" w:rsidP="00000000" w:rsidRDefault="00000000" w:rsidRPr="00000000" w14:paraId="00000020">
      <w:pPr>
        <w:spacing w:after="200" w:lineRule="auto"/>
        <w:ind w:firstLine="0"/>
        <w:rPr>
          <w:sz w:val="24"/>
          <w:szCs w:val="24"/>
          <w:vertAlign w:val="baseline"/>
        </w:rPr>
      </w:pPr>
      <w:r w:rsidDel="00000000" w:rsidR="00000000" w:rsidRPr="00000000">
        <w:rPr>
          <w:b w:val="1"/>
          <w:sz w:val="24"/>
          <w:szCs w:val="24"/>
          <w:highlight w:val="white"/>
          <w:vertAlign w:val="baseline"/>
          <w:rtl w:val="0"/>
        </w:rPr>
        <w:t xml:space="preserve">Desenvolvimento: </w:t>
      </w:r>
      <w:r w:rsidDel="00000000" w:rsidR="00000000" w:rsidRPr="00000000">
        <w:rPr>
          <w:i w:val="0"/>
          <w:smallCaps w:val="0"/>
          <w:strike w:val="0"/>
          <w:color w:val="000000"/>
          <w:sz w:val="24"/>
          <w:szCs w:val="24"/>
          <w:u w:val="none"/>
          <w:shd w:fill="auto" w:val="clear"/>
          <w:vertAlign w:val="baseline"/>
          <w:rtl w:val="0"/>
        </w:rPr>
        <w:t xml:space="preserve">O curso “Aprendendo a aprender no ensino superior: planejamento de estudos e projeto de vida” foi oferecido pelo Núcleo de Apoio Estudantil (NAE) da Escola Paulista de Política, Economia e Negócios (EPPEN) da Universidade Federal de São Paulo (Unifesp) de forma gratuita, online, na modalidade de extensão e em formato intensivo. Foi realizado no recesso escolar entre o primeiro e o segundo semestre letivo de 2021 entre os dias 27/09 e 01/10, em duas turmas, vespertina (15h às 17h) e noturna (18h às 20h) com 40 vagas cada e com carga horária de 20 horas (10 de atividades síncronas e 10 de atividades assíncronas). As atividades síncronas de 2 horas diárias foram realizadas por meio do goo</w:t>
      </w:r>
      <w:r w:rsidDel="00000000" w:rsidR="00000000" w:rsidRPr="00000000">
        <w:rPr>
          <w:sz w:val="24"/>
          <w:szCs w:val="24"/>
          <w:vertAlign w:val="baseline"/>
          <w:rtl w:val="0"/>
        </w:rPr>
        <w:t xml:space="preserve">gle meet e as duas horas de atividades assíncronas disponibilizadas no google classroom.</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sz w:val="24"/>
          <w:szCs w:val="24"/>
          <w:vertAlign w:val="baseline"/>
          <w:rtl w:val="0"/>
        </w:rPr>
        <w:t xml:space="preserve">Foram considerados aprovados os estudantes que participaram de ao menos 75% das atividades síncronas (4 de 5) e realizaram ao menos 3/4 das atividades assíncronas (6 de 8). O público-alvo foram os estudantes ingressantes de 2021, priorizando aqueles que recebem auxílio da assistência estudantil, seguido por estudantes que ingressaram no ano de 2020 também priorizando os beneficiários da assistência estudantil. Por se tratar de um curso de extensão, foram abertas vagas para estudantes de graduação de outras instituições de ensino superior, sendo reservadas 20% do total de vagas para estudantes do terceiro ano do ensino médio.</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sz w:val="24"/>
          <w:szCs w:val="24"/>
          <w:vertAlign w:val="baseline"/>
        </w:rPr>
      </w:pPr>
      <w:r w:rsidDel="00000000" w:rsidR="00000000" w:rsidRPr="00000000">
        <w:rPr>
          <w:i w:val="0"/>
          <w:smallCaps w:val="0"/>
          <w:strike w:val="0"/>
          <w:color w:val="000000"/>
          <w:sz w:val="24"/>
          <w:szCs w:val="24"/>
          <w:u w:val="none"/>
          <w:shd w:fill="auto" w:val="clear"/>
          <w:vertAlign w:val="baseline"/>
          <w:rtl w:val="0"/>
        </w:rPr>
        <w:t xml:space="preserve">O objetivo geral do curso foi apoiar o estudante em seu processo de transição da educação básica para a educação superior, aprimorando seus hábitos de estudos, desenvolvendo sua autonomia de modo a se inserir no ambiente universitário criando laços de pertencimento com a instituição. Como objetivos específicos, o curso se </w:t>
      </w:r>
      <w:r w:rsidDel="00000000" w:rsidR="00000000" w:rsidRPr="00000000">
        <w:rPr>
          <w:sz w:val="24"/>
          <w:szCs w:val="24"/>
          <w:vertAlign w:val="baseline"/>
          <w:rtl w:val="0"/>
        </w:rPr>
        <w:t xml:space="preserve">propôs:</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sz w:val="24"/>
          <w:szCs w:val="24"/>
          <w:vertAlign w:val="baseline"/>
          <w:rtl w:val="0"/>
        </w:rPr>
        <w:t xml:space="preserve">a) Apoiar o estudante em seu processo de transição da educação básica para a educação superior; b) Promover a integração do estudante ao ambiente acadêmico e a instituição; c) Contribuir para uma melhor aprendizagem dos estudantes; d) Discutir sobre variadas formas de se estudar, em casa, em sala de aula, na universidade; e) Colaborar para o desenvolvimento da autonomia dos estudantes; f) Refletir sobre a educação superior e seu papel no século XXI; g) Desenvolver técnicas de estudos eficientes por meio da autorregulação da aprendizagem; h) Elaborar um planejamento de estudos semanal, mensal e semestral; i) Refletir sobre o projeto de vida e o ensino superior. No quadro 1 abaixo é possível verificar no Cronograma o conteúdo programático organizado por data e temas assim como as respectivas atividades assíncronas.</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sz w:val="24"/>
          <w:szCs w:val="24"/>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b w:val="1"/>
          <w:sz w:val="18"/>
          <w:szCs w:val="18"/>
          <w:vertAlign w:val="baseline"/>
        </w:rPr>
      </w:pPr>
      <w:r w:rsidDel="00000000" w:rsidR="00000000" w:rsidRPr="00000000">
        <w:rPr>
          <w:b w:val="1"/>
          <w:sz w:val="18"/>
          <w:szCs w:val="18"/>
          <w:vertAlign w:val="baseline"/>
          <w:rtl w:val="0"/>
        </w:rPr>
        <w:t xml:space="preserve">Quadro 1) Cronograma: Data, conteúdo programático e atividades assíncronas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vertAlign w:val="baseline"/>
        </w:rPr>
      </w:pPr>
      <w:r w:rsidDel="00000000" w:rsidR="00000000" w:rsidRPr="00000000">
        <w:rPr>
          <w:b w:val="1"/>
          <w:sz w:val="24"/>
          <w:szCs w:val="24"/>
          <w:vertAlign w:val="baseline"/>
        </w:rPr>
        <w:drawing>
          <wp:inline distB="114300" distT="114300" distL="114300" distR="114300">
            <wp:extent cx="6252999" cy="3964320"/>
            <wp:effectExtent b="0" l="0" r="0" t="0"/>
            <wp:docPr id="10" name="image4.jpg"/>
            <a:graphic>
              <a:graphicData uri="http://schemas.openxmlformats.org/drawingml/2006/picture">
                <pic:pic>
                  <pic:nvPicPr>
                    <pic:cNvPr id="0" name="image4.jpg"/>
                    <pic:cNvPicPr preferRelativeResize="0"/>
                  </pic:nvPicPr>
                  <pic:blipFill>
                    <a:blip r:embed="rId10"/>
                    <a:srcRect b="0" l="0" r="0" t="0"/>
                    <a:stretch>
                      <a:fillRect/>
                    </a:stretch>
                  </pic:blipFill>
                  <pic:spPr>
                    <a:xfrm>
                      <a:off x="0" y="0"/>
                      <a:ext cx="6252999" cy="396432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b w:val="1"/>
          <w:sz w:val="24"/>
          <w:szCs w:val="24"/>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Resultados: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Das 80 vagas oferecidas e preenchidas, 42 pessoas concluíram o curso, sendo 33 estudantes da Unifesp. Vale notar que do</w:t>
      </w:r>
      <w:r w:rsidDel="00000000" w:rsidR="00000000" w:rsidRPr="00000000">
        <w:rPr>
          <w:sz w:val="24"/>
          <w:szCs w:val="24"/>
          <w:vertAlign w:val="baseline"/>
          <w:rtl w:val="0"/>
        </w:rPr>
        <w:t xml:space="preserve">s 38 participantes que não concluíram o curso, 26 deles sequer acessaram a plataforma ou frequentaram  as aulas, sendo 12 os que acessaram e iniciaram o curso e não o concluíram por não atenderem aos requisitos.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avaliação de satisfação, quase 90% dos concluintes </w:t>
      </w:r>
      <w:r w:rsidDel="00000000" w:rsidR="00000000" w:rsidRPr="00000000">
        <w:rPr>
          <w:sz w:val="24"/>
          <w:szCs w:val="24"/>
          <w:vertAlign w:val="baseline"/>
          <w:rtl w:val="0"/>
        </w:rPr>
        <w:t xml:space="preserve">avaliaram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 curso como ótimo e o </w:t>
      </w:r>
      <w:r w:rsidDel="00000000" w:rsidR="00000000" w:rsidRPr="00000000">
        <w:rPr>
          <w:sz w:val="24"/>
          <w:szCs w:val="24"/>
          <w:vertAlign w:val="baseline"/>
          <w:rtl w:val="0"/>
        </w:rPr>
        <w:t xml:space="preserve">recomendariam 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colegas. Cerca de 80% avaliou que a realização do curso durante as férias ajuda-os a se preparar para as aulas, mesmo percentual  avaliou como ótimo os conteúdos abordados. Entre as pessoas concluintes quase 70% são do sexo feminino, número superior ao de mulheres inscritas, um pouco mai</w:t>
      </w:r>
      <w:r w:rsidDel="00000000" w:rsidR="00000000" w:rsidRPr="00000000">
        <w:rPr>
          <w:sz w:val="24"/>
          <w:szCs w:val="24"/>
          <w:vertAlign w:val="baseline"/>
          <w:rtl w:val="0"/>
        </w:rPr>
        <w:t xml:space="preserve">or que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50%</w:t>
      </w:r>
      <w:r w:rsidDel="00000000" w:rsidR="00000000" w:rsidRPr="00000000">
        <w:rPr>
          <w:sz w:val="24"/>
          <w:szCs w:val="24"/>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Entre os estudantes concluintes da Unifesp (33) cerca de 80% (26) eram ingressantes em 2021, desses, apenas um estudante está com a matrícula trancada em 2022, os demais permanecem com as matrículas ativas. Entre esses estudantes ingressantes, somente dois tiveram reprovações no semestre após o curso (2º semestre letivo de 2021), sendo um deles o estudante que está com a matrícula trancada. Entre os estudantes que ingressaram em outros anos, três são de 2020 e não tiveram reprovações no semestre após o curso. Os três estudantes mais antigos tiveram reprovações no semestre posterior ao curso e </w:t>
      </w:r>
      <w:r w:rsidDel="00000000" w:rsidR="00000000" w:rsidRPr="00000000">
        <w:rPr>
          <w:sz w:val="24"/>
          <w:szCs w:val="24"/>
          <w:vertAlign w:val="baseline"/>
          <w:rtl w:val="0"/>
        </w:rPr>
        <w:t xml:space="preserve">um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estudante desistiu da vaga, não apresentando reprovações no semestre posterior ao curso.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Discussão: </w:t>
      </w:r>
      <w:r w:rsidDel="00000000" w:rsidR="00000000" w:rsidRPr="00000000">
        <w:rPr>
          <w:sz w:val="24"/>
          <w:szCs w:val="24"/>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mbora os dados não nos permitam fazer análises comparativas, nos permitem tecer reflexões. A primeira:  oferecer um curso na modalidade de extensão de forma gratuita e online permitiu abranger estudantes de ensino superior de diferentes instituições, contribuindo com a missão extensionista da Unifesp. A segunda: o conteúdo e o modelo intensivo de férias com atividades ao longo de uma semana foi um acerto, com taxa de conclusão acima de 50%. A terceira: as mulheres são mais persistentes com maior taxa de conclusão do que homens, independente do curso e do campus. A quarta: entre o público da Unifesp, conseguimos atingir os estudantes ingressantes, público-alvo do curso e, embora não possamos afirmar que o curso seja a principal variável de permanência desses estudantes, podemos inferir que se inscrever e concluir o curso contribuiu com a permanência deles. A quinta: possivelmente os estudantes que procuram esse tipo de curso de apoio à aprendizagem são os mais autorregulados, dado que a quase totalidade manteve ou melhorou o desempenho acadêmico. A sexta: monitorar estudantes veteranos faz-se necessário. Podemos inferir que, quanto mais antigo o estudante participante desse tipo de ação, maior talvez as dificuldades que esse estudante esteja encontrando na instituição.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b w:val="1"/>
          <w:sz w:val="24"/>
          <w:szCs w:val="24"/>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sz w:val="24"/>
          <w:szCs w:val="24"/>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Considerações Finais: </w:t>
      </w:r>
      <w:r w:rsidDel="00000000" w:rsidR="00000000" w:rsidRPr="00000000">
        <w:rPr>
          <w:sz w:val="24"/>
          <w:szCs w:val="24"/>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resultados nos permitem considerar que oferecer cursos de apoio à aprendizagem para ingressantes pode ser uma estratégia institucional de apoio à permanência, conforme já apontado por Dias (2021 e 2</w:t>
      </w:r>
      <w:r w:rsidDel="00000000" w:rsidR="00000000" w:rsidRPr="00000000">
        <w:rPr>
          <w:sz w:val="24"/>
          <w:szCs w:val="24"/>
          <w:vertAlign w:val="baseline"/>
          <w:rtl w:val="0"/>
        </w:rPr>
        <w:t xml:space="preserve">022) e Toti (2022)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Embora os dados sejam limitados e não nos permitam generalizações, nos permitem avançar em propostas de intervenção pedagógica de justaposição curricular (Rosári</w:t>
      </w:r>
      <w:r w:rsidDel="00000000" w:rsidR="00000000" w:rsidRPr="00000000">
        <w:rPr>
          <w:sz w:val="24"/>
          <w:szCs w:val="24"/>
          <w:vertAlign w:val="baseline"/>
          <w:rtl w:val="0"/>
        </w:rPr>
        <w:t xml:space="preserve">o &amp; Polydoro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2015) que visem a promoção da aprendizagem, se antecipando a problemas de forma preventiva (Dias, 2022). O curso, foi oferecido durante as férias co</w:t>
      </w:r>
      <w:r w:rsidDel="00000000" w:rsidR="00000000" w:rsidRPr="00000000">
        <w:rPr>
          <w:sz w:val="24"/>
          <w:szCs w:val="24"/>
          <w:vertAlign w:val="baseline"/>
          <w:rtl w:val="0"/>
        </w:rPr>
        <w:t xml:space="preserve">mo justaposição curricular, porém, esses conteúdos ou parte deles poderiam ser trabalhados por professores de 1º ano dentro do próprio currículo do curso, agregando estratégias de estudos ao próprio estudo do conteúdo disciplinar. Coulon (2008) ao observar as dificuldades dos seus estudantes ingressantes na França sugere a criação de uma disciplina para o primeiro semestre. Para ele as aulas dessa disciplina podem incluir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1440" w:right="0" w:firstLine="0"/>
        <w:jc w:val="both"/>
        <w:rPr>
          <w:sz w:val="24"/>
          <w:szCs w:val="24"/>
          <w:vertAlign w:val="baseline"/>
        </w:rPr>
      </w:pPr>
      <w:r w:rsidDel="00000000" w:rsidR="00000000" w:rsidRPr="00000000">
        <w:rPr>
          <w:vertAlign w:val="baseline"/>
          <w:rtl w:val="0"/>
        </w:rPr>
        <w:t xml:space="preserve">“indicações, treinamento </w:t>
        <w:tab/>
        <w:t xml:space="preserve">metodológico sobre como fazer anotações ou elaborar um plano. Elas também seriam ocasião para praticar a escrita, sob forma de</w:t>
        <w:tab/>
        <w:t xml:space="preserve">um diário de campo, por exemplo, prevendo ainda discussões em grupos, onde a expressão oral fosse trabalhada. Enfim, um lugar privilegiado de aprendizagem do uso de bibliotecas pela descoberta explícita e comentada das regras de classificação do trabalho intelectual” (Coulon, 2008, p.115).</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b w:val="1"/>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Nos parece pertinente pensar que as ações de apoio à aprendizagem talvez não alcancem o público que mais precisa, visto o perfil autorregulado dos participantes dessa ação, o que nos sugere pensar em novas formas de comunicação com esse público. E</w:t>
      </w:r>
      <w:r w:rsidDel="00000000" w:rsidR="00000000" w:rsidRPr="00000000">
        <w:rPr>
          <w:sz w:val="24"/>
          <w:szCs w:val="24"/>
          <w:vertAlign w:val="baseline"/>
          <w:rtl w:val="0"/>
        </w:rPr>
        <w:t xml:space="preserve">stratégias de apoio à aprendizagem com potencial reparador (Dias, 2022) podem talvez serem pensadas especificamente para estudantes que apresentarem dificuldades no(s) primeiro(s) semestre(s), usando inclusive os coeficientes de rendimento como um critério de seleção. O ideal, talvez fossem ações combinadas de infusão e justaposição curricular. além disso, os conteúdos dessas atividades de apoio à aprendizagem devem ser relativizados e pensados considerando o perfil do curso e dos próprios estudantes, se são trabalhadores, estudantes de período integral, etc. Por fim, 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inscrição de estudantes veteranos nesse tipo de ação pode ser um sinal de alerta, a simples inscrição já parece por si só um pedido de ajuda.</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b w:val="1"/>
          <w:sz w:val="24"/>
          <w:szCs w:val="24"/>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Referências</w:t>
      </w:r>
    </w:p>
    <w:p w:rsidR="00000000" w:rsidDel="00000000" w:rsidP="00000000" w:rsidRDefault="00000000" w:rsidRPr="00000000" w14:paraId="0000002E">
      <w:pPr>
        <w:shd w:fill="ffffff" w:val="clear"/>
        <w:spacing w:after="200" w:lineRule="auto"/>
        <w:ind w:firstLine="0"/>
        <w:rPr>
          <w:color w:val="282728"/>
          <w:sz w:val="18"/>
          <w:szCs w:val="18"/>
          <w:shd w:fill="fcfcfc" w:val="clear"/>
          <w:vertAlign w:val="baseline"/>
        </w:rPr>
      </w:pPr>
      <w:r w:rsidDel="00000000" w:rsidR="00000000" w:rsidRPr="00000000">
        <w:rPr>
          <w:color w:val="282728"/>
          <w:sz w:val="18"/>
          <w:szCs w:val="18"/>
          <w:shd w:fill="fcfcfc" w:val="clear"/>
          <w:vertAlign w:val="baseline"/>
          <w:rtl w:val="0"/>
        </w:rPr>
        <w:t xml:space="preserve">Aravena, V.M., Espinoza, C.J., Novoa, M.F., Borzone, V.M. &amp; Moraga, V. F. (2018). Proceso de inducción universitaria para estudiantes en contexto de vulnerabilidad. </w:t>
      </w:r>
      <w:r w:rsidDel="00000000" w:rsidR="00000000" w:rsidRPr="00000000">
        <w:rPr>
          <w:sz w:val="18"/>
          <w:szCs w:val="18"/>
          <w:vertAlign w:val="baseline"/>
          <w:rtl w:val="0"/>
        </w:rPr>
        <w:t xml:space="preserve">VIII </w:t>
      </w:r>
      <w:r w:rsidDel="00000000" w:rsidR="00000000" w:rsidRPr="00000000">
        <w:rPr>
          <w:color w:val="282728"/>
          <w:sz w:val="18"/>
          <w:szCs w:val="18"/>
          <w:shd w:fill="fcfcfc" w:val="clear"/>
          <w:vertAlign w:val="baseline"/>
          <w:rtl w:val="0"/>
        </w:rPr>
        <w:t xml:space="preserve">Congreso Latinoamericano sobre el Abandono de la Educación Superior (CLABES). Cidade do Panama, Panama. Recuperado de: </w:t>
      </w:r>
      <w:hyperlink r:id="rId11">
        <w:r w:rsidDel="00000000" w:rsidR="00000000" w:rsidRPr="00000000">
          <w:rPr>
            <w:color w:val="1155cc"/>
            <w:sz w:val="18"/>
            <w:szCs w:val="18"/>
            <w:u w:val="single"/>
            <w:shd w:fill="fcfcfc" w:val="clear"/>
            <w:vertAlign w:val="baseline"/>
            <w:rtl w:val="0"/>
          </w:rPr>
          <w:t xml:space="preserve">https://revistas.utp.ac.pa/index.php/clabes/article/view/1985/2922</w:t>
        </w:r>
      </w:hyperlink>
      <w:hyperlink r:id="rId12">
        <w:r w:rsidDel="00000000" w:rsidR="00000000" w:rsidRPr="00000000">
          <w:rPr>
            <w:color w:val="282728"/>
            <w:sz w:val="18"/>
            <w:szCs w:val="18"/>
            <w:shd w:fill="fcfcfc" w:val="clear"/>
            <w:vertAlign w:val="baseline"/>
            <w:rtl w:val="0"/>
          </w:rPr>
          <w:t xml:space="preserve">.</w:t>
        </w:r>
      </w:hyperlink>
      <w:r w:rsidDel="00000000" w:rsidR="00000000" w:rsidRPr="00000000">
        <w:rPr>
          <w:rtl w:val="0"/>
        </w:rPr>
      </w:r>
    </w:p>
    <w:p w:rsidR="00000000" w:rsidDel="00000000" w:rsidP="00000000" w:rsidRDefault="00000000" w:rsidRPr="00000000" w14:paraId="0000002F">
      <w:pPr>
        <w:spacing w:after="200" w:lineRule="auto"/>
        <w:ind w:firstLine="0"/>
        <w:rPr>
          <w:sz w:val="18"/>
          <w:szCs w:val="18"/>
          <w:vertAlign w:val="baseline"/>
        </w:rPr>
      </w:pPr>
      <w:r w:rsidDel="00000000" w:rsidR="00000000" w:rsidRPr="00000000">
        <w:rPr>
          <w:sz w:val="18"/>
          <w:szCs w:val="18"/>
          <w:vertAlign w:val="baseline"/>
          <w:rtl w:val="0"/>
        </w:rPr>
        <w:t xml:space="preserve">Coulon, A. (2008). A condição de estudante: a entrada na vida universitária. Salvador (BA): EDUFBA.</w:t>
      </w:r>
    </w:p>
    <w:p w:rsidR="00000000" w:rsidDel="00000000" w:rsidP="00000000" w:rsidRDefault="00000000" w:rsidRPr="00000000" w14:paraId="00000030">
      <w:pPr>
        <w:spacing w:after="200" w:lineRule="auto"/>
        <w:ind w:firstLine="0"/>
        <w:rPr>
          <w:sz w:val="18"/>
          <w:szCs w:val="18"/>
        </w:rPr>
      </w:pPr>
      <w:r w:rsidDel="00000000" w:rsidR="00000000" w:rsidRPr="00000000">
        <w:rPr>
          <w:sz w:val="18"/>
          <w:szCs w:val="18"/>
          <w:highlight w:val="white"/>
          <w:vertAlign w:val="baseline"/>
          <w:rtl w:val="0"/>
        </w:rPr>
        <w:t xml:space="preserve">Dias, C.E.S.B. (2021). </w:t>
      </w:r>
      <w:r w:rsidDel="00000000" w:rsidR="00000000" w:rsidRPr="00000000">
        <w:rPr>
          <w:i w:val="1"/>
          <w:sz w:val="18"/>
          <w:szCs w:val="18"/>
          <w:highlight w:val="white"/>
          <w:vertAlign w:val="baseline"/>
          <w:rtl w:val="0"/>
        </w:rPr>
        <w:t xml:space="preserve">O apoio pedagógico no campo da assistência estudantil no contexto da expansão do ensino superior no Brasil.</w:t>
      </w:r>
      <w:r w:rsidDel="00000000" w:rsidR="00000000" w:rsidRPr="00000000">
        <w:rPr>
          <w:sz w:val="18"/>
          <w:szCs w:val="18"/>
          <w:highlight w:val="white"/>
          <w:vertAlign w:val="baseline"/>
          <w:rtl w:val="0"/>
        </w:rPr>
        <w:t xml:space="preserve"> Tese (doutorado) – Universidade Estadual de Campinas, Faculdade de Educação. Campinas (SP). Recuperado de: </w:t>
      </w:r>
      <w:hyperlink r:id="rId13">
        <w:r w:rsidDel="00000000" w:rsidR="00000000" w:rsidRPr="00000000">
          <w:rPr>
            <w:color w:val="1155cc"/>
            <w:sz w:val="18"/>
            <w:szCs w:val="18"/>
            <w:highlight w:val="white"/>
            <w:u w:val="single"/>
            <w:vertAlign w:val="baseline"/>
            <w:rtl w:val="0"/>
          </w:rPr>
          <w:t xml:space="preserve">http://www.repositorio.unicamp.br/Acervo/Detalhe/1166990</w:t>
        </w:r>
      </w:hyperlink>
      <w:r w:rsidDel="00000000" w:rsidR="00000000" w:rsidRPr="00000000">
        <w:rPr>
          <w:rtl w:val="0"/>
        </w:rPr>
      </w:r>
    </w:p>
    <w:p w:rsidR="00000000" w:rsidDel="00000000" w:rsidP="00000000" w:rsidRDefault="00000000" w:rsidRPr="00000000" w14:paraId="00000031">
      <w:pPr>
        <w:spacing w:after="200" w:lineRule="auto"/>
        <w:ind w:firstLine="0"/>
        <w:rPr>
          <w:sz w:val="18"/>
          <w:szCs w:val="18"/>
        </w:rPr>
      </w:pPr>
      <w:r w:rsidDel="00000000" w:rsidR="00000000" w:rsidRPr="00000000">
        <w:rPr>
          <w:sz w:val="18"/>
          <w:szCs w:val="18"/>
          <w:highlight w:val="white"/>
          <w:vertAlign w:val="baseline"/>
          <w:rtl w:val="0"/>
        </w:rPr>
        <w:t xml:space="preserve">Dias, C.E.S.B. (Org). (2022). Apoio pedagógico: definições e desafios.</w:t>
      </w:r>
      <w:r w:rsidDel="00000000" w:rsidR="00000000" w:rsidRPr="00000000">
        <w:rPr>
          <w:b w:val="1"/>
          <w:sz w:val="18"/>
          <w:szCs w:val="18"/>
          <w:highlight w:val="white"/>
          <w:vertAlign w:val="baseline"/>
          <w:rtl w:val="0"/>
        </w:rPr>
        <w:t xml:space="preserve"> </w:t>
      </w:r>
      <w:r w:rsidDel="00000000" w:rsidR="00000000" w:rsidRPr="00000000">
        <w:rPr>
          <w:sz w:val="18"/>
          <w:szCs w:val="18"/>
          <w:highlight w:val="white"/>
          <w:vertAlign w:val="baseline"/>
          <w:rtl w:val="0"/>
        </w:rPr>
        <w:t xml:space="preserve">In:</w:t>
      </w:r>
      <w:r w:rsidDel="00000000" w:rsidR="00000000" w:rsidRPr="00000000">
        <w:rPr>
          <w:b w:val="1"/>
          <w:sz w:val="18"/>
          <w:szCs w:val="18"/>
          <w:highlight w:val="white"/>
          <w:vertAlign w:val="baseline"/>
          <w:rtl w:val="0"/>
        </w:rPr>
        <w:t xml:space="preserve"> </w:t>
      </w:r>
      <w:r w:rsidDel="00000000" w:rsidR="00000000" w:rsidRPr="00000000">
        <w:rPr>
          <w:i w:val="1"/>
          <w:sz w:val="18"/>
          <w:szCs w:val="18"/>
          <w:highlight w:val="white"/>
          <w:vertAlign w:val="baseline"/>
          <w:rtl w:val="0"/>
        </w:rPr>
        <w:t xml:space="preserve">Apoio pedagógico e assistência estudantil </w:t>
      </w:r>
      <w:r w:rsidDel="00000000" w:rsidR="00000000" w:rsidRPr="00000000">
        <w:rPr>
          <w:sz w:val="18"/>
          <w:szCs w:val="18"/>
          <w:highlight w:val="white"/>
          <w:vertAlign w:val="baseline"/>
          <w:rtl w:val="0"/>
        </w:rPr>
        <w:t xml:space="preserve">(p.45-61). Ponta Grossa (PR): Atena Editora. Recuperado de: </w:t>
      </w:r>
      <w:hyperlink r:id="rId14">
        <w:r w:rsidDel="00000000" w:rsidR="00000000" w:rsidRPr="00000000">
          <w:rPr>
            <w:color w:val="1155cc"/>
            <w:sz w:val="18"/>
            <w:szCs w:val="18"/>
            <w:highlight w:val="white"/>
            <w:u w:val="single"/>
            <w:vertAlign w:val="baseline"/>
            <w:rtl w:val="0"/>
          </w:rPr>
          <w:t xml:space="preserve">https://www.atenaeditora.com.br/post-ebook/5104</w:t>
        </w:r>
      </w:hyperlink>
      <w:r w:rsidDel="00000000" w:rsidR="00000000" w:rsidRPr="00000000">
        <w:rPr>
          <w:rtl w:val="0"/>
        </w:rPr>
      </w:r>
    </w:p>
    <w:p w:rsidR="00000000" w:rsidDel="00000000" w:rsidP="00000000" w:rsidRDefault="00000000" w:rsidRPr="00000000" w14:paraId="00000032">
      <w:pPr>
        <w:shd w:fill="ffffff" w:val="clear"/>
        <w:spacing w:after="200" w:lineRule="auto"/>
        <w:ind w:firstLine="0"/>
        <w:rPr>
          <w:sz w:val="18"/>
          <w:szCs w:val="18"/>
          <w:vertAlign w:val="baseline"/>
        </w:rPr>
      </w:pPr>
      <w:r w:rsidDel="00000000" w:rsidR="00000000" w:rsidRPr="00000000">
        <w:rPr>
          <w:sz w:val="18"/>
          <w:szCs w:val="18"/>
          <w:vertAlign w:val="baseline"/>
          <w:rtl w:val="0"/>
        </w:rPr>
        <w:t xml:space="preserve">Guatibonza, D.A.M., Gonzalez, I.T. &amp; Ospina, C.E.C. (2019). Curso de acogida e inducción para favorecer la permanencia estudiantil. IX </w:t>
      </w:r>
      <w:r w:rsidDel="00000000" w:rsidR="00000000" w:rsidRPr="00000000">
        <w:rPr>
          <w:color w:val="282728"/>
          <w:sz w:val="18"/>
          <w:szCs w:val="18"/>
          <w:shd w:fill="fcfcfc" w:val="clear"/>
          <w:vertAlign w:val="baseline"/>
          <w:rtl w:val="0"/>
        </w:rPr>
        <w:t xml:space="preserve">Congreso Latinoamericano sobre el Abandono de la Educación Superior (CLABES). Bogotá, Colombia. Recuperado de: </w:t>
      </w:r>
      <w:hyperlink r:id="rId15">
        <w:r w:rsidDel="00000000" w:rsidR="00000000" w:rsidRPr="00000000">
          <w:rPr>
            <w:color w:val="1155cc"/>
            <w:sz w:val="18"/>
            <w:szCs w:val="18"/>
            <w:u w:val="single"/>
            <w:shd w:fill="fcfcfc" w:val="clear"/>
            <w:vertAlign w:val="baseline"/>
            <w:rtl w:val="0"/>
          </w:rPr>
          <w:t xml:space="preserve">https://revistas.utp.ac.pa/index.php/clabes/article/view/2715</w:t>
        </w:r>
      </w:hyperlink>
      <w:r w:rsidDel="00000000" w:rsidR="00000000" w:rsidRPr="00000000">
        <w:rPr>
          <w:rtl w:val="0"/>
        </w:rPr>
      </w:r>
    </w:p>
    <w:p w:rsidR="00000000" w:rsidDel="00000000" w:rsidP="00000000" w:rsidRDefault="00000000" w:rsidRPr="00000000" w14:paraId="00000033">
      <w:pPr>
        <w:spacing w:after="200" w:lineRule="auto"/>
        <w:ind w:firstLine="0"/>
        <w:rPr>
          <w:sz w:val="18"/>
          <w:szCs w:val="18"/>
          <w:vertAlign w:val="baseline"/>
        </w:rPr>
      </w:pPr>
      <w:r w:rsidDel="00000000" w:rsidR="00000000" w:rsidRPr="00000000">
        <w:rPr>
          <w:sz w:val="18"/>
          <w:szCs w:val="18"/>
          <w:vertAlign w:val="baseline"/>
          <w:rtl w:val="0"/>
        </w:rPr>
        <w:t xml:space="preserve">Guerreiro-Casanova, D. &amp; Polydoro, S. (2010). Integração ao ensino superior: relações ao longo do primeiro ano de graduação</w:t>
      </w:r>
      <w:r w:rsidDel="00000000" w:rsidR="00000000" w:rsidRPr="00000000">
        <w:rPr>
          <w:b w:val="1"/>
          <w:sz w:val="18"/>
          <w:szCs w:val="18"/>
          <w:vertAlign w:val="baseline"/>
          <w:rtl w:val="0"/>
        </w:rPr>
        <w:t xml:space="preserve">.</w:t>
      </w:r>
      <w:r w:rsidDel="00000000" w:rsidR="00000000" w:rsidRPr="00000000">
        <w:rPr>
          <w:i w:val="1"/>
          <w:sz w:val="18"/>
          <w:szCs w:val="18"/>
          <w:vertAlign w:val="baseline"/>
          <w:rtl w:val="0"/>
        </w:rPr>
        <w:t xml:space="preserve"> Psicologia: Ensino &amp; Formação, </w:t>
      </w:r>
      <w:r w:rsidDel="00000000" w:rsidR="00000000" w:rsidRPr="00000000">
        <w:rPr>
          <w:sz w:val="18"/>
          <w:szCs w:val="18"/>
          <w:vertAlign w:val="baseline"/>
          <w:rtl w:val="0"/>
        </w:rPr>
        <w:t xml:space="preserve">1(2), 85-96.</w:t>
      </w:r>
    </w:p>
    <w:p w:rsidR="00000000" w:rsidDel="00000000" w:rsidP="00000000" w:rsidRDefault="00000000" w:rsidRPr="00000000" w14:paraId="00000034">
      <w:pPr>
        <w:spacing w:after="200" w:lineRule="auto"/>
        <w:ind w:firstLine="0"/>
        <w:rPr>
          <w:sz w:val="18"/>
          <w:szCs w:val="18"/>
          <w:vertAlign w:val="baseline"/>
        </w:rPr>
      </w:pPr>
      <w:r w:rsidDel="00000000" w:rsidR="00000000" w:rsidRPr="00000000">
        <w:rPr>
          <w:sz w:val="18"/>
          <w:szCs w:val="18"/>
          <w:vertAlign w:val="baseline"/>
          <w:rtl w:val="0"/>
        </w:rPr>
        <w:t xml:space="preserve">Nico, J.B. (2000). O conforto acadêmico do(a) caloiro(a)</w:t>
      </w:r>
      <w:r w:rsidDel="00000000" w:rsidR="00000000" w:rsidRPr="00000000">
        <w:rPr>
          <w:b w:val="1"/>
          <w:sz w:val="18"/>
          <w:szCs w:val="18"/>
          <w:vertAlign w:val="baseline"/>
          <w:rtl w:val="0"/>
        </w:rPr>
        <w:t xml:space="preserve">.</w:t>
      </w:r>
      <w:r w:rsidDel="00000000" w:rsidR="00000000" w:rsidRPr="00000000">
        <w:rPr>
          <w:sz w:val="18"/>
          <w:szCs w:val="18"/>
          <w:vertAlign w:val="baseline"/>
          <w:rtl w:val="0"/>
        </w:rPr>
        <w:t xml:space="preserve"> In</w:t>
      </w:r>
      <w:r w:rsidDel="00000000" w:rsidR="00000000" w:rsidRPr="00000000">
        <w:rPr>
          <w:i w:val="1"/>
          <w:sz w:val="18"/>
          <w:szCs w:val="18"/>
          <w:vertAlign w:val="baseline"/>
          <w:rtl w:val="0"/>
        </w:rPr>
        <w:t xml:space="preserve">: Soares, A. P., Osório, A., Capela J. V., Almeida, L.S, Vasconcelos, R. M.,  &amp; Caíres, S. M. (Orgs.)</w:t>
      </w:r>
      <w:r w:rsidDel="00000000" w:rsidR="00000000" w:rsidRPr="00000000">
        <w:rPr>
          <w:sz w:val="18"/>
          <w:szCs w:val="18"/>
          <w:vertAlign w:val="baseline"/>
          <w:rtl w:val="0"/>
        </w:rPr>
        <w:t xml:space="preserve">. </w:t>
      </w:r>
      <w:r w:rsidDel="00000000" w:rsidR="00000000" w:rsidRPr="00000000">
        <w:rPr>
          <w:i w:val="1"/>
          <w:sz w:val="18"/>
          <w:szCs w:val="18"/>
          <w:vertAlign w:val="baseline"/>
          <w:rtl w:val="0"/>
        </w:rPr>
        <w:t xml:space="preserve">Transição para o ensino superior.</w:t>
      </w:r>
      <w:r w:rsidDel="00000000" w:rsidR="00000000" w:rsidRPr="00000000">
        <w:rPr>
          <w:sz w:val="18"/>
          <w:szCs w:val="18"/>
          <w:vertAlign w:val="baseline"/>
          <w:rtl w:val="0"/>
        </w:rPr>
        <w:t xml:space="preserve"> Braga, Portugal: Universidade do Minho.</w:t>
      </w:r>
    </w:p>
    <w:p w:rsidR="00000000" w:rsidDel="00000000" w:rsidP="00000000" w:rsidRDefault="00000000" w:rsidRPr="00000000" w14:paraId="00000035">
      <w:pPr>
        <w:spacing w:after="200" w:lineRule="auto"/>
        <w:ind w:firstLine="0"/>
        <w:rPr>
          <w:sz w:val="18"/>
          <w:szCs w:val="18"/>
          <w:vertAlign w:val="baseline"/>
        </w:rPr>
      </w:pPr>
      <w:r w:rsidDel="00000000" w:rsidR="00000000" w:rsidRPr="00000000">
        <w:rPr>
          <w:sz w:val="18"/>
          <w:szCs w:val="18"/>
          <w:vertAlign w:val="baseline"/>
          <w:rtl w:val="0"/>
        </w:rPr>
        <w:t xml:space="preserve">Pascarella, E. T. &amp; Terenzini, P. T. (2005). </w:t>
      </w:r>
      <w:r w:rsidDel="00000000" w:rsidR="00000000" w:rsidRPr="00000000">
        <w:rPr>
          <w:i w:val="1"/>
          <w:sz w:val="18"/>
          <w:szCs w:val="18"/>
          <w:vertAlign w:val="baseline"/>
          <w:rtl w:val="0"/>
        </w:rPr>
        <w:t xml:space="preserve">How college affects students: a third decade of research</w:t>
      </w:r>
      <w:r w:rsidDel="00000000" w:rsidR="00000000" w:rsidRPr="00000000">
        <w:rPr>
          <w:sz w:val="18"/>
          <w:szCs w:val="18"/>
          <w:vertAlign w:val="baseline"/>
          <w:rtl w:val="0"/>
        </w:rPr>
        <w:t xml:space="preserve"> (2.ed.) San Francisco: Jossey-Bass.</w:t>
      </w:r>
    </w:p>
    <w:p w:rsidR="00000000" w:rsidDel="00000000" w:rsidP="00000000" w:rsidRDefault="00000000" w:rsidRPr="00000000" w14:paraId="00000036">
      <w:pPr>
        <w:spacing w:after="200" w:lineRule="auto"/>
        <w:ind w:firstLine="0"/>
        <w:rPr>
          <w:sz w:val="18"/>
          <w:szCs w:val="18"/>
          <w:vertAlign w:val="baseline"/>
        </w:rPr>
      </w:pPr>
      <w:r w:rsidDel="00000000" w:rsidR="00000000" w:rsidRPr="00000000">
        <w:rPr>
          <w:sz w:val="18"/>
          <w:szCs w:val="18"/>
          <w:vertAlign w:val="baseline"/>
          <w:rtl w:val="0"/>
        </w:rPr>
        <w:t xml:space="preserve">Rosário, P. &amp; Polydoro, S. A. J. (2015). Capitanear o aprender: promoção da autorregulação da aprendizagem no contexto escolar. São Paulo: Casa do Psicólogo. </w:t>
      </w:r>
    </w:p>
    <w:p w:rsidR="00000000" w:rsidDel="00000000" w:rsidP="00000000" w:rsidRDefault="00000000" w:rsidRPr="00000000" w14:paraId="00000037">
      <w:pPr>
        <w:shd w:fill="ffffff" w:val="clear"/>
        <w:spacing w:after="200" w:lineRule="auto"/>
        <w:ind w:firstLine="0"/>
        <w:rPr>
          <w:color w:val="282728"/>
          <w:sz w:val="18"/>
          <w:szCs w:val="18"/>
          <w:shd w:fill="fcfcfc" w:val="clear"/>
          <w:vertAlign w:val="baseline"/>
        </w:rPr>
      </w:pPr>
      <w:r w:rsidDel="00000000" w:rsidR="00000000" w:rsidRPr="00000000">
        <w:rPr>
          <w:color w:val="282728"/>
          <w:sz w:val="18"/>
          <w:szCs w:val="18"/>
          <w:shd w:fill="fcfcfc" w:val="clear"/>
          <w:vertAlign w:val="baseline"/>
          <w:rtl w:val="0"/>
        </w:rPr>
        <w:t xml:space="preserve">Serrano, D.L., Cruz, O.C., Ramírez, T.S.K. &amp; Avendaño, M.J.A. El curso de inducción como estrategia de adaptación y permanencia en la enseñanza virtual en tiempos de pandemia. </w:t>
      </w:r>
      <w:r w:rsidDel="00000000" w:rsidR="00000000" w:rsidRPr="00000000">
        <w:rPr>
          <w:sz w:val="18"/>
          <w:szCs w:val="18"/>
          <w:vertAlign w:val="baseline"/>
          <w:rtl w:val="0"/>
        </w:rPr>
        <w:t xml:space="preserve">X </w:t>
      </w:r>
      <w:r w:rsidDel="00000000" w:rsidR="00000000" w:rsidRPr="00000000">
        <w:rPr>
          <w:color w:val="282728"/>
          <w:sz w:val="18"/>
          <w:szCs w:val="18"/>
          <w:shd w:fill="fcfcfc" w:val="clear"/>
          <w:vertAlign w:val="baseline"/>
          <w:rtl w:val="0"/>
        </w:rPr>
        <w:t xml:space="preserve">Congreso Latinoamericano sobre el Abandono de la Educación Superior (CLABES), online 2021, Medellín, Colombia. Recuperado de: </w:t>
      </w:r>
      <w:hyperlink r:id="rId16">
        <w:r w:rsidDel="00000000" w:rsidR="00000000" w:rsidRPr="00000000">
          <w:rPr>
            <w:color w:val="1155cc"/>
            <w:sz w:val="18"/>
            <w:szCs w:val="18"/>
            <w:u w:val="single"/>
            <w:shd w:fill="fcfcfc" w:val="clear"/>
            <w:vertAlign w:val="baseline"/>
            <w:rtl w:val="0"/>
          </w:rPr>
          <w:t xml:space="preserve">https://revistas.utp.ac.pa/index.php/clabes/article/view/3415/4101</w:t>
        </w:r>
      </w:hyperlink>
      <w:r w:rsidDel="00000000" w:rsidR="00000000" w:rsidRPr="00000000">
        <w:rPr>
          <w:color w:val="282728"/>
          <w:sz w:val="18"/>
          <w:szCs w:val="18"/>
          <w:shd w:fill="fcfcfc" w:val="clear"/>
          <w:vertAlign w:val="baseline"/>
          <w:rtl w:val="0"/>
        </w:rPr>
        <w:t xml:space="preserve"> </w:t>
      </w:r>
    </w:p>
    <w:p w:rsidR="00000000" w:rsidDel="00000000" w:rsidP="00000000" w:rsidRDefault="00000000" w:rsidRPr="00000000" w14:paraId="00000038">
      <w:pPr>
        <w:spacing w:after="200" w:lineRule="auto"/>
        <w:ind w:firstLine="0"/>
        <w:rPr>
          <w:sz w:val="18"/>
          <w:szCs w:val="18"/>
          <w:vertAlign w:val="baseline"/>
        </w:rPr>
      </w:pPr>
      <w:r w:rsidDel="00000000" w:rsidR="00000000" w:rsidRPr="00000000">
        <w:rPr>
          <w:sz w:val="18"/>
          <w:szCs w:val="18"/>
          <w:vertAlign w:val="baseline"/>
          <w:rtl w:val="0"/>
        </w:rPr>
        <w:t xml:space="preserve">Tinto, V. (1997). Classrooms as Communities: Exploring the Educational. Character of Student Persistence. </w:t>
      </w:r>
      <w:r w:rsidDel="00000000" w:rsidR="00000000" w:rsidRPr="00000000">
        <w:rPr>
          <w:i w:val="1"/>
          <w:sz w:val="18"/>
          <w:szCs w:val="18"/>
          <w:vertAlign w:val="baseline"/>
          <w:rtl w:val="0"/>
        </w:rPr>
        <w:t xml:space="preserve">Journal of Higher Education, </w:t>
      </w:r>
      <w:r w:rsidDel="00000000" w:rsidR="00000000" w:rsidRPr="00000000">
        <w:rPr>
          <w:sz w:val="18"/>
          <w:szCs w:val="18"/>
          <w:vertAlign w:val="baseline"/>
          <w:rtl w:val="0"/>
        </w:rPr>
        <w:t xml:space="preserve"> vol. 68, No.6, 599-624.</w:t>
      </w:r>
    </w:p>
    <w:p w:rsidR="00000000" w:rsidDel="00000000" w:rsidP="00000000" w:rsidRDefault="00000000" w:rsidRPr="00000000" w14:paraId="00000039">
      <w:pPr>
        <w:spacing w:after="200" w:lineRule="auto"/>
        <w:ind w:firstLine="0"/>
        <w:rPr>
          <w:sz w:val="18"/>
          <w:szCs w:val="18"/>
        </w:rPr>
      </w:pPr>
      <w:r w:rsidDel="00000000" w:rsidR="00000000" w:rsidRPr="00000000">
        <w:rPr>
          <w:sz w:val="18"/>
          <w:szCs w:val="18"/>
          <w:highlight w:val="white"/>
          <w:vertAlign w:val="baseline"/>
          <w:rtl w:val="0"/>
        </w:rPr>
        <w:t xml:space="preserve">Toti, M.C. S. (2022). </w:t>
      </w:r>
      <w:r w:rsidDel="00000000" w:rsidR="00000000" w:rsidRPr="00000000">
        <w:rPr>
          <w:i w:val="1"/>
          <w:sz w:val="18"/>
          <w:szCs w:val="18"/>
          <w:highlight w:val="white"/>
          <w:vertAlign w:val="baseline"/>
          <w:rtl w:val="0"/>
        </w:rPr>
        <w:t xml:space="preserve">Apoio Pedagógico nos serviços de assuntos estudantis das universidades federais brasileiras.</w:t>
      </w:r>
      <w:r w:rsidDel="00000000" w:rsidR="00000000" w:rsidRPr="00000000">
        <w:rPr>
          <w:sz w:val="18"/>
          <w:szCs w:val="18"/>
          <w:highlight w:val="white"/>
          <w:vertAlign w:val="baseline"/>
          <w:rtl w:val="0"/>
        </w:rPr>
        <w:t xml:space="preserve"> Tese (doutorado) – Universidade Estadual de Campinas, Faculdade de Educação. Campinas (SP). Recuperado de: </w:t>
      </w:r>
      <w:hyperlink r:id="rId17">
        <w:r w:rsidDel="00000000" w:rsidR="00000000" w:rsidRPr="00000000">
          <w:rPr>
            <w:color w:val="1155cc"/>
            <w:sz w:val="18"/>
            <w:szCs w:val="18"/>
            <w:highlight w:val="white"/>
            <w:u w:val="single"/>
            <w:vertAlign w:val="baseline"/>
            <w:rtl w:val="0"/>
          </w:rPr>
          <w:t xml:space="preserve">http://repositorio.unicamp.br/acervo/detalhe/1242232</w:t>
        </w:r>
      </w:hyperlink>
      <w:r w:rsidDel="00000000" w:rsidR="00000000" w:rsidRPr="00000000">
        <w:rPr>
          <w:rtl w:val="0"/>
        </w:rPr>
      </w:r>
    </w:p>
    <w:p w:rsidR="00000000" w:rsidDel="00000000" w:rsidP="00000000" w:rsidRDefault="00000000" w:rsidRPr="00000000" w14:paraId="0000003A">
      <w:pPr>
        <w:spacing w:after="200" w:lineRule="auto"/>
        <w:ind w:firstLine="0"/>
        <w:rPr>
          <w:sz w:val="18"/>
          <w:szCs w:val="18"/>
          <w:vertAlign w:val="baseline"/>
        </w:rPr>
      </w:pPr>
      <w:r w:rsidDel="00000000" w:rsidR="00000000" w:rsidRPr="00000000">
        <w:rPr>
          <w:color w:val="282728"/>
          <w:sz w:val="18"/>
          <w:szCs w:val="18"/>
          <w:vertAlign w:val="baseline"/>
          <w:rtl w:val="0"/>
        </w:rPr>
        <w:t xml:space="preserve">Ruiz, T. M., Ramos, R.R. &amp; Nicasio, T.D.  (2019). Implementación de curso pragmático y activo para estudiantes de bachillerato, en la búsqueda de la permanencia exitosa en los inicios de su educación superior. I</w:t>
      </w:r>
      <w:r w:rsidDel="00000000" w:rsidR="00000000" w:rsidRPr="00000000">
        <w:rPr>
          <w:sz w:val="18"/>
          <w:szCs w:val="18"/>
          <w:vertAlign w:val="baseline"/>
          <w:rtl w:val="0"/>
        </w:rPr>
        <w:t xml:space="preserve">X </w:t>
      </w:r>
      <w:r w:rsidDel="00000000" w:rsidR="00000000" w:rsidRPr="00000000">
        <w:rPr>
          <w:color w:val="282728"/>
          <w:sz w:val="18"/>
          <w:szCs w:val="18"/>
          <w:shd w:fill="fcfcfc" w:val="clear"/>
          <w:vertAlign w:val="baseline"/>
          <w:rtl w:val="0"/>
        </w:rPr>
        <w:t xml:space="preserve">Congreso Latinoamericano sobre el Abandono de la Educación Superior (CLABES),</w:t>
      </w:r>
      <w:r w:rsidDel="00000000" w:rsidR="00000000" w:rsidRPr="00000000">
        <w:rPr>
          <w:color w:val="282728"/>
          <w:sz w:val="18"/>
          <w:szCs w:val="18"/>
          <w:vertAlign w:val="baseline"/>
          <w:rtl w:val="0"/>
        </w:rPr>
        <w:t xml:space="preserve"> 2019. </w:t>
      </w:r>
      <w:r w:rsidDel="00000000" w:rsidR="00000000" w:rsidRPr="00000000">
        <w:rPr>
          <w:color w:val="282728"/>
          <w:sz w:val="18"/>
          <w:szCs w:val="18"/>
          <w:shd w:fill="fcfcfc" w:val="clear"/>
          <w:vertAlign w:val="baseline"/>
          <w:rtl w:val="0"/>
        </w:rPr>
        <w:t xml:space="preserve">Bogotá, Colombia. </w:t>
      </w:r>
      <w:r w:rsidDel="00000000" w:rsidR="00000000" w:rsidRPr="00000000">
        <w:rPr>
          <w:sz w:val="18"/>
          <w:szCs w:val="18"/>
          <w:vertAlign w:val="baseline"/>
          <w:rtl w:val="0"/>
        </w:rPr>
        <w:t xml:space="preserve"> Disponível em: </w:t>
      </w:r>
      <w:hyperlink r:id="rId18">
        <w:r w:rsidDel="00000000" w:rsidR="00000000" w:rsidRPr="00000000">
          <w:rPr>
            <w:sz w:val="18"/>
            <w:szCs w:val="18"/>
            <w:u w:val="single"/>
            <w:vertAlign w:val="baseline"/>
            <w:rtl w:val="0"/>
          </w:rPr>
          <w:t xml:space="preserve">https://revistas.utp.ac.pa/index.php/clabes/article/view/2647</w:t>
        </w:r>
      </w:hyperlink>
      <w:r w:rsidDel="00000000" w:rsidR="00000000" w:rsidRPr="00000000">
        <w:rPr>
          <w:sz w:val="18"/>
          <w:szCs w:val="18"/>
          <w:vertAlign w:val="baseline"/>
          <w:rtl w:val="0"/>
        </w:rPr>
        <w:t xml:space="preserve"> </w:t>
      </w:r>
    </w:p>
    <w:p w:rsidR="00000000" w:rsidDel="00000000" w:rsidP="00000000" w:rsidRDefault="00000000" w:rsidRPr="00000000" w14:paraId="0000003B">
      <w:pPr>
        <w:spacing w:after="200" w:lineRule="auto"/>
        <w:ind w:firstLine="0"/>
        <w:rPr>
          <w:sz w:val="18"/>
          <w:szCs w:val="18"/>
          <w:vertAlign w:val="baseline"/>
        </w:rPr>
      </w:pPr>
      <w:r w:rsidDel="00000000" w:rsidR="00000000" w:rsidRPr="00000000">
        <w:rPr>
          <w:sz w:val="18"/>
          <w:szCs w:val="18"/>
          <w:vertAlign w:val="baseline"/>
          <w:rtl w:val="0"/>
        </w:rPr>
        <w:t xml:space="preserve">Triviños, A.N.S. (1987).  </w:t>
      </w:r>
      <w:r w:rsidDel="00000000" w:rsidR="00000000" w:rsidRPr="00000000">
        <w:rPr>
          <w:i w:val="1"/>
          <w:sz w:val="18"/>
          <w:szCs w:val="18"/>
          <w:vertAlign w:val="baseline"/>
          <w:rtl w:val="0"/>
        </w:rPr>
        <w:t xml:space="preserve">Introdução à pesquisa em ciências sociais</w:t>
      </w:r>
      <w:r w:rsidDel="00000000" w:rsidR="00000000" w:rsidRPr="00000000">
        <w:rPr>
          <w:sz w:val="18"/>
          <w:szCs w:val="18"/>
          <w:vertAlign w:val="baseline"/>
          <w:rtl w:val="0"/>
        </w:rPr>
        <w:t xml:space="preserve">. São Paulo: Atlas.</w:t>
      </w:r>
    </w:p>
    <w:p w:rsidR="00000000" w:rsidDel="00000000" w:rsidP="00000000" w:rsidRDefault="00000000" w:rsidRPr="00000000" w14:paraId="0000003C">
      <w:pPr>
        <w:shd w:fill="ffffff" w:val="clear"/>
        <w:spacing w:after="200" w:lineRule="auto"/>
        <w:ind w:firstLine="0"/>
        <w:rPr>
          <w:sz w:val="24"/>
          <w:szCs w:val="24"/>
          <w:vertAlign w:val="baseline"/>
        </w:rPr>
      </w:pPr>
      <w:r w:rsidDel="00000000" w:rsidR="00000000" w:rsidRPr="00000000">
        <w:rPr>
          <w:sz w:val="18"/>
          <w:szCs w:val="18"/>
          <w:highlight w:val="white"/>
          <w:vertAlign w:val="baseline"/>
          <w:rtl w:val="0"/>
        </w:rPr>
        <w:t xml:space="preserve">Vargas, I.A.S., Riaño, F. E. C. &amp; Torres, J.A.P. (2019). </w:t>
      </w:r>
      <w:r w:rsidDel="00000000" w:rsidR="00000000" w:rsidRPr="00000000">
        <w:rPr>
          <w:sz w:val="18"/>
          <w:szCs w:val="18"/>
          <w:vertAlign w:val="baseline"/>
          <w:rtl w:val="0"/>
        </w:rPr>
        <w:t xml:space="preserve">Proyecto de vida: estrategia para el acompañamiento y la permanencia estudiantil universitaria. IX </w:t>
      </w:r>
      <w:r w:rsidDel="00000000" w:rsidR="00000000" w:rsidRPr="00000000">
        <w:rPr>
          <w:color w:val="282728"/>
          <w:sz w:val="18"/>
          <w:szCs w:val="18"/>
          <w:shd w:fill="fcfcfc" w:val="clear"/>
          <w:vertAlign w:val="baseline"/>
          <w:rtl w:val="0"/>
        </w:rPr>
        <w:t xml:space="preserve">Congreso Latinoamericano sobre el Abandono de la Educación Superior (CLABES).</w:t>
      </w:r>
      <w:r w:rsidDel="00000000" w:rsidR="00000000" w:rsidRPr="00000000">
        <w:rPr>
          <w:b w:val="1"/>
          <w:color w:val="282728"/>
          <w:sz w:val="18"/>
          <w:szCs w:val="18"/>
          <w:shd w:fill="fcfcfc" w:val="clear"/>
          <w:vertAlign w:val="baseline"/>
          <w:rtl w:val="0"/>
        </w:rPr>
        <w:t xml:space="preserve"> </w:t>
      </w:r>
      <w:r w:rsidDel="00000000" w:rsidR="00000000" w:rsidRPr="00000000">
        <w:rPr>
          <w:color w:val="282728"/>
          <w:sz w:val="18"/>
          <w:szCs w:val="18"/>
          <w:shd w:fill="fcfcfc" w:val="clear"/>
          <w:vertAlign w:val="baseline"/>
          <w:rtl w:val="0"/>
        </w:rPr>
        <w:t xml:space="preserve">Bogotá, Colombia.  Recuperado de: </w:t>
      </w:r>
      <w:hyperlink r:id="rId19">
        <w:r w:rsidDel="00000000" w:rsidR="00000000" w:rsidRPr="00000000">
          <w:rPr>
            <w:color w:val="1155cc"/>
            <w:sz w:val="18"/>
            <w:szCs w:val="18"/>
            <w:u w:val="single"/>
            <w:shd w:fill="fcfcfc" w:val="clear"/>
            <w:vertAlign w:val="baseline"/>
            <w:rtl w:val="0"/>
          </w:rPr>
          <w:t xml:space="preserve">https://revistas.utp.ac.pa/index.php/clabes/article/view/2653</w:t>
        </w:r>
      </w:hyperlink>
      <w:hyperlink r:id="rId20">
        <w:r w:rsidDel="00000000" w:rsidR="00000000" w:rsidRPr="00000000">
          <w:rPr>
            <w:color w:val="282728"/>
            <w:sz w:val="18"/>
            <w:szCs w:val="18"/>
            <w:shd w:fill="fcfcfc" w:val="clear"/>
            <w:vertAlign w:val="baseline"/>
            <w:rtl w:val="0"/>
          </w:rPr>
          <w:t xml:space="preserve">.</w:t>
        </w:r>
      </w:hyperlink>
      <w:r w:rsidDel="00000000" w:rsidR="00000000" w:rsidRPr="00000000">
        <w:rPr>
          <w:rtl w:val="0"/>
        </w:rPr>
      </w:r>
    </w:p>
    <w:p w:rsidR="00000000" w:rsidDel="00000000" w:rsidP="00000000" w:rsidRDefault="00000000" w:rsidRPr="00000000" w14:paraId="0000003D">
      <w:pPr>
        <w:shd w:fill="ffffff" w:val="clear"/>
        <w:spacing w:after="200" w:lineRule="auto"/>
        <w:ind w:firstLine="0"/>
        <w:rPr>
          <w:sz w:val="18"/>
          <w:szCs w:val="18"/>
          <w:vertAlign w:val="baseline"/>
        </w:rPr>
      </w:pPr>
      <w:r w:rsidDel="00000000" w:rsidR="00000000" w:rsidRPr="00000000">
        <w:rPr>
          <w:sz w:val="18"/>
          <w:szCs w:val="18"/>
          <w:vertAlign w:val="baseline"/>
          <w:rtl w:val="0"/>
        </w:rPr>
        <w:t xml:space="preserve">Portaria Normativa Nº 39, de 12 de Dezembro de 2007. (2007). Institui o Programa Nacional de Assistência Estudantil - PNAES. Brasília.</w:t>
      </w:r>
    </w:p>
    <w:p w:rsidR="00000000" w:rsidDel="00000000" w:rsidP="00000000" w:rsidRDefault="00000000" w:rsidRPr="00000000" w14:paraId="0000003E">
      <w:pPr>
        <w:shd w:fill="ffffff" w:val="clear"/>
        <w:spacing w:after="200" w:lineRule="auto"/>
        <w:ind w:firstLine="0"/>
        <w:rPr>
          <w:sz w:val="18"/>
          <w:szCs w:val="18"/>
          <w:vertAlign w:val="baseline"/>
        </w:rPr>
      </w:pPr>
      <w:r w:rsidDel="00000000" w:rsidR="00000000" w:rsidRPr="00000000">
        <w:rPr>
          <w:sz w:val="18"/>
          <w:szCs w:val="18"/>
          <w:vertAlign w:val="baseline"/>
          <w:rtl w:val="0"/>
        </w:rPr>
        <w:t xml:space="preserve">Schwartz, R. &amp; Stewart, D.L. (2016). The history of student affairs. In: </w:t>
      </w:r>
      <w:r w:rsidDel="00000000" w:rsidR="00000000" w:rsidRPr="00000000">
        <w:rPr>
          <w:i w:val="1"/>
          <w:sz w:val="18"/>
          <w:szCs w:val="18"/>
          <w:vertAlign w:val="baseline"/>
          <w:rtl w:val="0"/>
        </w:rPr>
        <w:t xml:space="preserve">Schuh, J., H. Jones, S.R. &amp; Torres, V. (Eds.). Student services: a handbook for the profession. 6th edition</w:t>
      </w:r>
      <w:r w:rsidDel="00000000" w:rsidR="00000000" w:rsidRPr="00000000">
        <w:rPr>
          <w:sz w:val="18"/>
          <w:szCs w:val="18"/>
          <w:vertAlign w:val="baseline"/>
          <w:rtl w:val="0"/>
        </w:rPr>
        <w:t xml:space="preserve">. | San Francisco, CA : Jossey-Bass, p.63-88. </w:t>
      </w:r>
    </w:p>
    <w:p w:rsidR="00000000" w:rsidDel="00000000" w:rsidP="00000000" w:rsidRDefault="00000000" w:rsidRPr="00000000" w14:paraId="0000003F">
      <w:pPr>
        <w:spacing w:after="200" w:lineRule="auto"/>
        <w:ind w:hanging="2"/>
        <w:rPr>
          <w:b w:val="1"/>
          <w:sz w:val="24"/>
          <w:szCs w:val="24"/>
          <w:vertAlign w:val="baseline"/>
        </w:rPr>
      </w:pPr>
      <w:r w:rsidDel="00000000" w:rsidR="00000000" w:rsidRPr="00000000">
        <w:rPr>
          <w:b w:val="1"/>
          <w:sz w:val="24"/>
          <w:szCs w:val="24"/>
          <w:vertAlign w:val="baseline"/>
          <w:rtl w:val="0"/>
        </w:rPr>
        <w:t xml:space="preserve">Agradecimentos</w:t>
      </w:r>
    </w:p>
    <w:p w:rsidR="00000000" w:rsidDel="00000000" w:rsidP="00000000" w:rsidRDefault="00000000" w:rsidRPr="00000000" w14:paraId="00000040">
      <w:pPr>
        <w:spacing w:after="200" w:lineRule="auto"/>
        <w:ind w:hanging="2"/>
        <w:rPr>
          <w:sz w:val="24"/>
          <w:szCs w:val="24"/>
          <w:vertAlign w:val="baseline"/>
        </w:rPr>
      </w:pPr>
      <w:r w:rsidDel="00000000" w:rsidR="00000000" w:rsidRPr="00000000">
        <w:rPr>
          <w:sz w:val="24"/>
          <w:szCs w:val="24"/>
          <w:vertAlign w:val="baseline"/>
          <w:rtl w:val="0"/>
        </w:rPr>
        <w:t xml:space="preserve">Monica Fernanda Botiglieri Moretti (Pedagoga do NAE Baixada Santista - Unifesp/EPPEN), Fabio Orsi Meschini (Bibliotecário do campus Osasco - Unifesp/EPPEN), Ismara Izepe de Souza (Professora do Departamento de Relações Internacionais - Unifesp/EPPEN), Michelle Cristine da Silva Toti (Pedagoga da Universidade Federal de Alfenas – Unifal-MG), Simone Alves da Costa (Professora do Departamento de Ciências Contábeis - Unifesp/EPPEN), Nicoly Barradas da Silva (Monitora do curso e estudante da Unifesp/EPPEN) e Gabriel Victor Mendes Palermo (Monitor do curso e estudante da Unifesp/EPPEN).</w:t>
      </w:r>
    </w:p>
    <w:sectPr>
      <w:headerReference r:id="rId21" w:type="default"/>
      <w:headerReference r:id="rId22" w:type="first"/>
      <w:headerReference r:id="rId23" w:type="even"/>
      <w:footerReference r:id="rId24" w:type="default"/>
      <w:footerReference r:id="rId25" w:type="first"/>
      <w:footerReference r:id="rId26" w:type="even"/>
      <w:pgSz w:h="16838" w:w="11906" w:orient="portrait"/>
      <w:pgMar w:bottom="1135" w:top="1702" w:left="1134" w:right="1133" w:header="720" w:footer="862"/>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hanging="2"/>
      <w:jc w:val="both"/>
      <w:rPr>
        <w:rFonts w:ascii="Times New Roman" w:cs="Times New Roman" w:eastAsia="Times New Roman" w:hAnsi="Times New Roman"/>
        <w:b w:val="0"/>
        <w:i w:val="0"/>
        <w:smallCaps w:val="0"/>
        <w:strike w:val="0"/>
        <w:color w:val="000000"/>
        <w:sz w:val="20"/>
        <w:szCs w:val="20"/>
        <w:u w:val="none"/>
        <w:shd w:fill="auto" w:val="clear"/>
        <w:vertAlign w:val="subscrip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hanging="2"/>
      <w:jc w:val="both"/>
      <w:rPr>
        <w:rFonts w:ascii="Times New Roman" w:cs="Times New Roman" w:eastAsia="Times New Roman" w:hAnsi="Times New Roman"/>
        <w:b w:val="0"/>
        <w:i w:val="0"/>
        <w:smallCaps w:val="0"/>
        <w:strike w:val="0"/>
        <w:color w:val="000000"/>
        <w:sz w:val="20"/>
        <w:szCs w:val="20"/>
        <w:u w:val="none"/>
        <w:shd w:fill="auto" w:val="clear"/>
        <w:vertAlign w:val="subscript"/>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spacing w:after="0" w:before="0" w:lineRule="auto"/>
      <w:ind w:left="0" w:right="-720" w:hanging="2"/>
      <w:jc w:val="right"/>
      <w:rPr>
        <w:rFonts w:ascii="Calibri" w:cs="Calibri" w:eastAsia="Calibri" w:hAnsi="Calibri"/>
        <w:color w:val="4e6504"/>
        <w:sz w:val="22"/>
        <w:szCs w:val="22"/>
      </w:rPr>
    </w:pPr>
    <w:r w:rsidDel="00000000" w:rsidR="00000000" w:rsidRPr="00000000">
      <w:rPr>
        <w:rtl w:val="0"/>
      </w:rPr>
    </w:r>
  </w:p>
  <w:p w:rsidR="00000000" w:rsidDel="00000000" w:rsidP="00000000" w:rsidRDefault="00000000" w:rsidRPr="00000000" w14:paraId="0000004A">
    <w:pPr>
      <w:spacing w:after="0" w:before="0" w:lineRule="auto"/>
      <w:ind w:left="0" w:right="-720" w:hanging="2"/>
      <w:jc w:val="right"/>
      <w:rPr>
        <w:rFonts w:ascii="Calibri" w:cs="Calibri" w:eastAsia="Calibri" w:hAnsi="Calibri"/>
        <w:color w:val="4e6504"/>
        <w:sz w:val="22"/>
        <w:szCs w:val="22"/>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426719</wp:posOffset>
          </wp:positionH>
          <wp:positionV relativeFrom="paragraph">
            <wp:posOffset>-633</wp:posOffset>
          </wp:positionV>
          <wp:extent cx="5399405" cy="716280"/>
          <wp:effectExtent b="0" l="0" r="0" t="0"/>
          <wp:wrapNone/>
          <wp:docPr id="8" name="image1.png"/>
          <a:graphic>
            <a:graphicData uri="http://schemas.openxmlformats.org/drawingml/2006/picture">
              <pic:pic>
                <pic:nvPicPr>
                  <pic:cNvPr id="0" name="image1.png"/>
                  <pic:cNvPicPr preferRelativeResize="0"/>
                </pic:nvPicPr>
                <pic:blipFill>
                  <a:blip r:embed="rId1"/>
                  <a:srcRect b="0" l="0" r="0" t="54475"/>
                  <a:stretch>
                    <a:fillRect/>
                  </a:stretch>
                </pic:blipFill>
                <pic:spPr>
                  <a:xfrm>
                    <a:off x="0" y="0"/>
                    <a:ext cx="5399405" cy="71628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289560</wp:posOffset>
          </wp:positionH>
          <wp:positionV relativeFrom="paragraph">
            <wp:posOffset>212725</wp:posOffset>
          </wp:positionV>
          <wp:extent cx="1313815" cy="396240"/>
          <wp:effectExtent b="0" l="0" r="0" t="0"/>
          <wp:wrapNone/>
          <wp:docPr id="9"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313815" cy="396240"/>
                  </a:xfrm>
                  <a:prstGeom prst="rect"/>
                  <a:ln/>
                </pic:spPr>
              </pic:pic>
            </a:graphicData>
          </a:graphic>
        </wp:anchor>
      </w:drawing>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1">
      <w:pPr>
        <w:spacing w:after="0" w:lineRule="auto"/>
        <w:ind w:firstLine="0"/>
        <w:rPr>
          <w:sz w:val="16"/>
          <w:szCs w:val="16"/>
        </w:rPr>
      </w:pPr>
      <w:r w:rsidDel="00000000" w:rsidR="00000000" w:rsidRPr="00000000">
        <w:rPr>
          <w:rStyle w:val="FootnoteReference"/>
          <w:vertAlign w:val="superscript"/>
        </w:rPr>
        <w:footnoteRef/>
      </w:r>
      <w:r w:rsidDel="00000000" w:rsidR="00000000" w:rsidRPr="00000000">
        <w:rPr>
          <w:sz w:val="16"/>
          <w:szCs w:val="16"/>
          <w:vertAlign w:val="baseline"/>
          <w:rtl w:val="0"/>
        </w:rPr>
        <w:t xml:space="preserve">“ São orientações e atividades em geral que buscam promover junto aos estudantes hábitos de estudos saudáveis (que conciliam a rotina de estudos com a prática de exercícios físicos, alimentação balanceada, higiene do sono, descanso, lazer, práticas religiosas e/ou espirituais e tempo com familiares e amigos), a reflexão sobre o processo de aprendizagem, o desenvolvimento de estratégias cognitivas e metacognitivas e, quando necessário, também a melhoria do desempenho acadêmico. Não se trata de ensinar apenas técnicas de como ler melhor um texto acadêmico, ou como se preparar para um seminário, por exemplo, e sim, a partir dessas técnicas, refletir sobre a própria rotina de estudos, incorporando essas técnicas enquanto habilidades a serem desenvolvidas. Então, quando falamos de promover hábitos de estudos, nos referimos a um processo de educação reflexiva que objetiva apoiar o estudante na construção da sua autonomia” (Dias, 2022, p.50).</w:t>
      </w:r>
      <w:r w:rsidDel="00000000" w:rsidR="00000000" w:rsidRPr="00000000">
        <w:rPr>
          <w:sz w:val="16"/>
          <w:szCs w:val="16"/>
          <w:rtl w:val="0"/>
        </w:rPr>
        <w:t xml:space="preserve"> .</w:t>
      </w:r>
    </w:p>
  </w:footnote>
  <w:footnote w:id="1">
    <w:p w:rsidR="00000000" w:rsidDel="00000000" w:rsidP="00000000" w:rsidRDefault="00000000" w:rsidRPr="00000000" w14:paraId="00000042">
      <w:pPr>
        <w:spacing w:after="0" w:lineRule="auto"/>
        <w:rPr>
          <w:sz w:val="16"/>
          <w:szCs w:val="16"/>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vertAlign w:val="baseline"/>
          <w:rtl w:val="0"/>
        </w:rPr>
        <w:t xml:space="preserve">“</w:t>
      </w:r>
      <w:r w:rsidDel="00000000" w:rsidR="00000000" w:rsidRPr="00000000">
        <w:rPr>
          <w:sz w:val="16"/>
          <w:szCs w:val="16"/>
          <w:vertAlign w:val="baseline"/>
          <w:rtl w:val="0"/>
        </w:rPr>
        <w:t xml:space="preserve">Quando pensamos em prevenção no apoio pedagógico estamos pensando em ações que se antecipam a problemas já conhecidos, como, por exemplo, as questões das dificuldades recorrentes entre estudantes ingressantes e de primeira geração. Geralmente as instituições têm dados sobre a evasão, em quais períodos e situações ela é mais frequente, assim como com as reprovações, que podem ser mais comuns em determinadas disciplinas ou períodos do curso. Assim, pensar o apoio pedagógico de forma preventiva é se antecipar a essas questões, buscando minimizar ou evitar danos, seja para instituição, seja para os estudantes” (Dias, 2022, p.50-51).</w:t>
      </w:r>
      <w:r w:rsidDel="00000000" w:rsidR="00000000" w:rsidRPr="00000000">
        <w:rPr>
          <w:rtl w:val="0"/>
        </w:rPr>
      </w:r>
    </w:p>
  </w:footnote>
  <w:footnote w:id="2">
    <w:p w:rsidR="00000000" w:rsidDel="00000000" w:rsidP="00000000" w:rsidRDefault="00000000" w:rsidRPr="00000000" w14:paraId="00000043">
      <w:pPr>
        <w:spacing w:after="0" w:lineRule="auto"/>
        <w:rPr>
          <w:sz w:val="16"/>
          <w:szCs w:val="16"/>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vertAlign w:val="baseline"/>
          <w:rtl w:val="0"/>
        </w:rPr>
        <w:t xml:space="preserve">“</w:t>
      </w:r>
      <w:r w:rsidDel="00000000" w:rsidR="00000000" w:rsidRPr="00000000">
        <w:rPr>
          <w:sz w:val="16"/>
          <w:szCs w:val="16"/>
          <w:vertAlign w:val="baseline"/>
          <w:rtl w:val="0"/>
        </w:rPr>
        <w:t xml:space="preserve">Ao pensarmos o apoio pedagógico em situação de remediação estamos pensando em ações que possam reparar ou minimizar eventuais dificuldades de aprendizagem. Dentre as situações mais comuns encontradas como ação de apoio pedagógico estão, por exemplo, as orientações, oficinas e cursos abordando conteúdos do ensino médio (conhecido em algumas instituições como cursos de nivelamento) ou o apoio com a gestão do tempo e o planejamento dos estudos” (Dias, 2022, p.51).</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subscript"/>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-712468</wp:posOffset>
          </wp:positionH>
          <wp:positionV relativeFrom="paragraph">
            <wp:posOffset>-457197</wp:posOffset>
          </wp:positionV>
          <wp:extent cx="7574280" cy="1737360"/>
          <wp:effectExtent b="0" l="0" r="0" t="0"/>
          <wp:wrapTopAndBottom distB="0" distT="0"/>
          <wp:docPr id="11"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574280" cy="173736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spacing w:after="0" w:before="0" w:lineRule="auto"/>
      <w:ind w:left="0" w:hanging="2"/>
      <w:jc w:val="left"/>
      <w:rPr>
        <w:rFonts w:ascii="Calibri" w:cs="Calibri" w:eastAsia="Calibri" w:hAnsi="Calibri"/>
        <w:color w:val="000000"/>
        <w:sz w:val="22"/>
        <w:szCs w:val="22"/>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hanging="2"/>
      <w:jc w:val="both"/>
      <w:rPr>
        <w:rFonts w:ascii="Times New Roman" w:cs="Times New Roman" w:eastAsia="Times New Roman" w:hAnsi="Times New Roman"/>
        <w:b w:val="0"/>
        <w:i w:val="0"/>
        <w:smallCaps w:val="0"/>
        <w:strike w:val="0"/>
        <w:color w:val="000000"/>
        <w:sz w:val="20"/>
        <w:szCs w:val="20"/>
        <w:u w:val="none"/>
        <w:shd w:fill="auto" w:val="clear"/>
        <w:vertAlign w:val="subscrip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vertAlign w:val="subscript"/>
        <w:lang w:val="es-ES"/>
      </w:rPr>
    </w:rPrDefault>
    <w:pPrDefault>
      <w:pPr>
        <w:spacing w:after="120" w:lineRule="auto"/>
        <w:ind w:hanging="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76" w:lineRule="auto"/>
      <w:jc w:val="left"/>
    </w:pPr>
    <w:rPr>
      <w:rFonts w:ascii="Calibri" w:cs="Calibri" w:eastAsia="Calibri" w:hAnsi="Calibri"/>
      <w:b w:val="1"/>
      <w:color w:val="4e6504"/>
      <w:sz w:val="28"/>
      <w:szCs w:val="28"/>
    </w:rPr>
  </w:style>
  <w:style w:type="paragraph" w:styleId="Heading2">
    <w:name w:val="heading 2"/>
    <w:basedOn w:val="Normal"/>
    <w:next w:val="Normal"/>
    <w:pPr>
      <w:keepNext w:val="1"/>
      <w:keepLines w:val="1"/>
      <w:spacing w:after="0" w:before="200" w:line="276" w:lineRule="auto"/>
      <w:jc w:val="left"/>
    </w:pPr>
    <w:rPr>
      <w:rFonts w:ascii="Calibri" w:cs="Calibri" w:eastAsia="Calibri" w:hAnsi="Calibri"/>
      <w:b w:val="1"/>
      <w:color w:val="262626"/>
      <w:sz w:val="26"/>
      <w:szCs w:val="26"/>
    </w:rPr>
  </w:style>
  <w:style w:type="paragraph" w:styleId="Heading3">
    <w:name w:val="heading 3"/>
    <w:basedOn w:val="Normal"/>
    <w:next w:val="Normal"/>
    <w:pPr>
      <w:keepNext w:val="1"/>
      <w:keepLines w:val="1"/>
      <w:spacing w:after="0" w:before="40" w:line="276" w:lineRule="auto"/>
      <w:jc w:val="left"/>
    </w:pPr>
    <w:rPr>
      <w:rFonts w:ascii="Calibri" w:cs="Calibri" w:eastAsia="Calibri" w:hAnsi="Calibri"/>
      <w:color w:val="63780b"/>
      <w:sz w:val="24"/>
      <w:szCs w:val="24"/>
    </w:rPr>
  </w:style>
  <w:style w:type="paragraph" w:styleId="Heading4">
    <w:name w:val="heading 4"/>
    <w:basedOn w:val="Normal"/>
    <w:next w:val="Normal"/>
    <w:pPr>
      <w:keepNext w:val="1"/>
      <w:keepLines w:val="1"/>
      <w:spacing w:after="0" w:before="40" w:line="276" w:lineRule="auto"/>
      <w:jc w:val="left"/>
    </w:pPr>
    <w:rPr>
      <w:rFonts w:ascii="Calibri" w:cs="Calibri" w:eastAsia="Calibri" w:hAnsi="Calibri"/>
      <w:i w:val="1"/>
      <w:color w:val="95b511"/>
      <w:sz w:val="22"/>
      <w:szCs w:val="22"/>
    </w:rPr>
  </w:style>
  <w:style w:type="paragraph" w:styleId="Heading5">
    <w:name w:val="heading 5"/>
    <w:basedOn w:val="Normal"/>
    <w:next w:val="Normal"/>
    <w:pPr>
      <w:keepNext w:val="1"/>
      <w:keepLines w:val="1"/>
      <w:spacing w:after="0" w:before="40" w:line="276" w:lineRule="auto"/>
      <w:jc w:val="left"/>
    </w:pPr>
    <w:rPr>
      <w:rFonts w:ascii="Calibri" w:cs="Calibri" w:eastAsia="Calibri" w:hAnsi="Calibri"/>
      <w:color w:val="95b511"/>
      <w:sz w:val="22"/>
      <w:szCs w:val="22"/>
    </w:rPr>
  </w:style>
  <w:style w:type="paragraph" w:styleId="Heading6">
    <w:name w:val="heading 6"/>
    <w:basedOn w:val="Normal"/>
    <w:next w:val="Normal"/>
    <w:pPr>
      <w:keepNext w:val="1"/>
      <w:keepLines w:val="1"/>
      <w:spacing w:after="0" w:before="40" w:line="276" w:lineRule="auto"/>
      <w:jc w:val="left"/>
    </w:pPr>
    <w:rPr>
      <w:rFonts w:ascii="Calibri" w:cs="Calibri" w:eastAsia="Calibri" w:hAnsi="Calibri"/>
      <w:color w:val="63780b"/>
      <w:sz w:val="22"/>
      <w:szCs w:val="22"/>
    </w:rPr>
  </w:style>
  <w:style w:type="paragraph" w:styleId="Title">
    <w:name w:val="Title"/>
    <w:basedOn w:val="Normal"/>
    <w:next w:val="Normal"/>
    <w:pPr>
      <w:spacing w:after="0" w:before="0" w:lineRule="auto"/>
      <w:jc w:val="left"/>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76" w:lineRule="auto"/>
      <w:jc w:val="left"/>
    </w:pPr>
    <w:rPr>
      <w:rFonts w:ascii="Calibri" w:cs="Calibri" w:eastAsia="Calibri" w:hAnsi="Calibri"/>
      <w:b w:val="1"/>
      <w:color w:val="4e6504"/>
      <w:sz w:val="28"/>
      <w:szCs w:val="28"/>
    </w:rPr>
  </w:style>
  <w:style w:type="paragraph" w:styleId="Heading2">
    <w:name w:val="heading 2"/>
    <w:basedOn w:val="Normal"/>
    <w:next w:val="Normal"/>
    <w:pPr>
      <w:keepNext w:val="1"/>
      <w:keepLines w:val="1"/>
      <w:spacing w:after="0" w:before="200" w:line="276" w:lineRule="auto"/>
      <w:jc w:val="left"/>
    </w:pPr>
    <w:rPr>
      <w:rFonts w:ascii="Calibri" w:cs="Calibri" w:eastAsia="Calibri" w:hAnsi="Calibri"/>
      <w:b w:val="1"/>
      <w:color w:val="262626"/>
      <w:sz w:val="26"/>
      <w:szCs w:val="26"/>
    </w:rPr>
  </w:style>
  <w:style w:type="paragraph" w:styleId="Heading3">
    <w:name w:val="heading 3"/>
    <w:basedOn w:val="Normal"/>
    <w:next w:val="Normal"/>
    <w:pPr>
      <w:keepNext w:val="1"/>
      <w:keepLines w:val="1"/>
      <w:spacing w:after="0" w:before="40" w:line="276" w:lineRule="auto"/>
      <w:jc w:val="left"/>
    </w:pPr>
    <w:rPr>
      <w:rFonts w:ascii="Calibri" w:cs="Calibri" w:eastAsia="Calibri" w:hAnsi="Calibri"/>
      <w:color w:val="63780b"/>
      <w:sz w:val="24"/>
      <w:szCs w:val="24"/>
    </w:rPr>
  </w:style>
  <w:style w:type="paragraph" w:styleId="Heading4">
    <w:name w:val="heading 4"/>
    <w:basedOn w:val="Normal"/>
    <w:next w:val="Normal"/>
    <w:pPr>
      <w:keepNext w:val="1"/>
      <w:keepLines w:val="1"/>
      <w:spacing w:after="0" w:before="40" w:line="276" w:lineRule="auto"/>
      <w:jc w:val="left"/>
    </w:pPr>
    <w:rPr>
      <w:rFonts w:ascii="Calibri" w:cs="Calibri" w:eastAsia="Calibri" w:hAnsi="Calibri"/>
      <w:i w:val="1"/>
      <w:color w:val="95b511"/>
      <w:sz w:val="22"/>
      <w:szCs w:val="22"/>
    </w:rPr>
  </w:style>
  <w:style w:type="paragraph" w:styleId="Heading5">
    <w:name w:val="heading 5"/>
    <w:basedOn w:val="Normal"/>
    <w:next w:val="Normal"/>
    <w:pPr>
      <w:keepNext w:val="1"/>
      <w:keepLines w:val="1"/>
      <w:spacing w:after="0" w:before="40" w:line="276" w:lineRule="auto"/>
      <w:jc w:val="left"/>
    </w:pPr>
    <w:rPr>
      <w:rFonts w:ascii="Calibri" w:cs="Calibri" w:eastAsia="Calibri" w:hAnsi="Calibri"/>
      <w:color w:val="95b511"/>
      <w:sz w:val="22"/>
      <w:szCs w:val="22"/>
    </w:rPr>
  </w:style>
  <w:style w:type="paragraph" w:styleId="Heading6">
    <w:name w:val="heading 6"/>
    <w:basedOn w:val="Normal"/>
    <w:next w:val="Normal"/>
    <w:pPr>
      <w:keepNext w:val="1"/>
      <w:keepLines w:val="1"/>
      <w:spacing w:after="0" w:before="40" w:line="276" w:lineRule="auto"/>
      <w:jc w:val="left"/>
    </w:pPr>
    <w:rPr>
      <w:rFonts w:ascii="Calibri" w:cs="Calibri" w:eastAsia="Calibri" w:hAnsi="Calibri"/>
      <w:color w:val="63780b"/>
      <w:sz w:val="22"/>
      <w:szCs w:val="22"/>
    </w:rPr>
  </w:style>
  <w:style w:type="paragraph" w:styleId="Title">
    <w:name w:val="Title"/>
    <w:basedOn w:val="Normal"/>
    <w:next w:val="Normal"/>
    <w:pPr>
      <w:spacing w:after="0" w:before="0" w:lineRule="auto"/>
      <w:jc w:val="left"/>
    </w:pPr>
    <w:rPr>
      <w:rFonts w:ascii="Calibri" w:cs="Calibri" w:eastAsia="Calibri" w:hAnsi="Calibri"/>
      <w:sz w:val="56"/>
      <w:szCs w:val="56"/>
    </w:rPr>
  </w:style>
  <w:style w:type="paragraph" w:styleId="Normal" w:default="1">
    <w:name w:val="Normal"/>
    <w:qFormat w:val="1"/>
    <w:pPr>
      <w:widowControl w:val="1"/>
      <w:suppressAutoHyphens w:val="1"/>
      <w:bidi w:val="0"/>
      <w:spacing w:after="120" w:before="0" w:line="1" w:lineRule="atLeast"/>
      <w:ind w:left="-1" w:hanging="1"/>
      <w:jc w:val="both"/>
      <w:textAlignment w:val="top"/>
      <w:outlineLvl w:val="0"/>
    </w:pPr>
    <w:rPr>
      <w:rFonts w:ascii="Times New Roman" w:cs="Times New Roman" w:eastAsia="Times New Roman" w:hAnsi="Times New Roman"/>
      <w:color w:val="auto"/>
      <w:kern w:val="0"/>
      <w:sz w:val="20"/>
      <w:szCs w:val="20"/>
      <w:vertAlign w:val="subscript"/>
      <w:lang w:bidi="ar-SA" w:eastAsia="es-ES" w:val="es-ES"/>
    </w:rPr>
  </w:style>
  <w:style w:type="paragraph" w:styleId="Ttulo1">
    <w:name w:val="Heading 1"/>
    <w:basedOn w:val="Normal"/>
    <w:next w:val="Normal"/>
    <w:uiPriority w:val="9"/>
    <w:qFormat w:val="1"/>
    <w:pPr>
      <w:keepNext w:val="1"/>
      <w:keepLines w:val="1"/>
      <w:spacing w:after="0" w:before="480" w:line="276" w:lineRule="auto"/>
      <w:jc w:val="left"/>
      <w:textAlignment w:val="auto"/>
    </w:pPr>
    <w:rPr>
      <w:rFonts w:ascii="Calibri Light" w:hAnsi="Calibri Light"/>
      <w:b w:val="1"/>
      <w:bCs w:val="1"/>
      <w:color w:val="4e6504"/>
      <w:sz w:val="28"/>
      <w:szCs w:val="28"/>
    </w:rPr>
  </w:style>
  <w:style w:type="paragraph" w:styleId="Ttulo2">
    <w:name w:val="Heading 2"/>
    <w:basedOn w:val="Normal"/>
    <w:next w:val="Normal"/>
    <w:uiPriority w:val="9"/>
    <w:semiHidden w:val="1"/>
    <w:unhideWhenUsed w:val="1"/>
    <w:qFormat w:val="1"/>
    <w:pPr>
      <w:keepNext w:val="1"/>
      <w:keepLines w:val="1"/>
      <w:spacing w:after="0" w:before="200" w:line="276" w:lineRule="auto"/>
      <w:jc w:val="left"/>
      <w:textAlignment w:val="auto"/>
      <w:outlineLvl w:val="1"/>
    </w:pPr>
    <w:rPr>
      <w:rFonts w:ascii="Calibri Light" w:hAnsi="Calibri Light"/>
      <w:b w:val="1"/>
      <w:bCs w:val="1"/>
      <w:color w:val="262626"/>
      <w:sz w:val="26"/>
      <w:szCs w:val="26"/>
    </w:rPr>
  </w:style>
  <w:style w:type="paragraph" w:styleId="Ttulo3">
    <w:name w:val="Heading 3"/>
    <w:basedOn w:val="Normal"/>
    <w:next w:val="Normal"/>
    <w:uiPriority w:val="9"/>
    <w:semiHidden w:val="1"/>
    <w:unhideWhenUsed w:val="1"/>
    <w:qFormat w:val="1"/>
    <w:pPr>
      <w:keepNext w:val="1"/>
      <w:keepLines w:val="1"/>
      <w:spacing w:after="0" w:before="40" w:line="276" w:lineRule="auto"/>
      <w:jc w:val="left"/>
      <w:textAlignment w:val="auto"/>
      <w:outlineLvl w:val="2"/>
    </w:pPr>
    <w:rPr>
      <w:rFonts w:ascii="Calibri Light" w:hAnsi="Calibri Light"/>
      <w:color w:val="63780b"/>
      <w:kern w:val="2"/>
      <w:sz w:val="24"/>
      <w:szCs w:val="24"/>
    </w:rPr>
  </w:style>
  <w:style w:type="paragraph" w:styleId="Ttulo4">
    <w:name w:val="Heading 4"/>
    <w:basedOn w:val="Normal"/>
    <w:next w:val="Normal"/>
    <w:uiPriority w:val="9"/>
    <w:semiHidden w:val="1"/>
    <w:unhideWhenUsed w:val="1"/>
    <w:qFormat w:val="1"/>
    <w:pPr>
      <w:keepNext w:val="1"/>
      <w:keepLines w:val="1"/>
      <w:spacing w:after="0" w:before="40" w:line="276" w:lineRule="auto"/>
      <w:jc w:val="left"/>
      <w:textAlignment w:val="auto"/>
      <w:outlineLvl w:val="3"/>
    </w:pPr>
    <w:rPr>
      <w:rFonts w:ascii="Calibri Light" w:hAnsi="Calibri Light"/>
      <w:i w:val="1"/>
      <w:iCs w:val="1"/>
      <w:color w:val="95b511"/>
      <w:kern w:val="2"/>
      <w:sz w:val="22"/>
    </w:rPr>
  </w:style>
  <w:style w:type="paragraph" w:styleId="Ttulo5">
    <w:name w:val="Heading 5"/>
    <w:basedOn w:val="Normal"/>
    <w:next w:val="Normal"/>
    <w:uiPriority w:val="9"/>
    <w:semiHidden w:val="1"/>
    <w:unhideWhenUsed w:val="1"/>
    <w:qFormat w:val="1"/>
    <w:pPr>
      <w:keepNext w:val="1"/>
      <w:keepLines w:val="1"/>
      <w:spacing w:after="0" w:before="40" w:line="276" w:lineRule="auto"/>
      <w:jc w:val="left"/>
      <w:textAlignment w:val="auto"/>
      <w:outlineLvl w:val="4"/>
    </w:pPr>
    <w:rPr>
      <w:rFonts w:ascii="Calibri Light" w:hAnsi="Calibri Light"/>
      <w:color w:val="95b511"/>
      <w:kern w:val="2"/>
      <w:sz w:val="22"/>
    </w:rPr>
  </w:style>
  <w:style w:type="paragraph" w:styleId="Ttulo6">
    <w:name w:val="Heading 6"/>
    <w:basedOn w:val="Normal"/>
    <w:next w:val="Normal"/>
    <w:uiPriority w:val="9"/>
    <w:semiHidden w:val="1"/>
    <w:unhideWhenUsed w:val="1"/>
    <w:qFormat w:val="1"/>
    <w:pPr>
      <w:keepNext w:val="1"/>
      <w:keepLines w:val="1"/>
      <w:spacing w:after="0" w:before="40" w:line="276" w:lineRule="auto"/>
      <w:jc w:val="left"/>
      <w:textAlignment w:val="auto"/>
      <w:outlineLvl w:val="5"/>
    </w:pPr>
    <w:rPr>
      <w:rFonts w:ascii="Calibri Light" w:hAnsi="Calibri Light"/>
      <w:color w:val="63780b"/>
      <w:kern w:val="2"/>
      <w:sz w:val="22"/>
    </w:rPr>
  </w:style>
  <w:style w:type="paragraph" w:styleId="Ttulo7">
    <w:name w:val="Heading 7"/>
    <w:basedOn w:val="Normal"/>
    <w:next w:val="Normal"/>
    <w:qFormat w:val="1"/>
    <w:pPr>
      <w:keepNext w:val="1"/>
      <w:keepLines w:val="1"/>
      <w:spacing w:after="0" w:before="40" w:line="276" w:lineRule="auto"/>
      <w:jc w:val="left"/>
      <w:textAlignment w:val="auto"/>
      <w:outlineLvl w:val="6"/>
    </w:pPr>
    <w:rPr>
      <w:rFonts w:ascii="Calibri Light" w:hAnsi="Calibri Light"/>
      <w:i w:val="1"/>
      <w:iCs w:val="1"/>
      <w:color w:val="63780b"/>
      <w:kern w:val="2"/>
      <w:sz w:val="22"/>
    </w:rPr>
  </w:style>
  <w:style w:type="paragraph" w:styleId="Ttulo8">
    <w:name w:val="Heading 8"/>
    <w:basedOn w:val="Normal"/>
    <w:next w:val="Normal"/>
    <w:qFormat w:val="1"/>
    <w:pPr>
      <w:keepNext w:val="1"/>
      <w:keepLines w:val="1"/>
      <w:spacing w:after="0" w:before="40" w:line="276" w:lineRule="auto"/>
      <w:jc w:val="left"/>
      <w:textAlignment w:val="auto"/>
      <w:outlineLvl w:val="7"/>
    </w:pPr>
    <w:rPr>
      <w:rFonts w:ascii="Calibri Light" w:hAnsi="Calibri Light"/>
      <w:color w:val="272727"/>
      <w:kern w:val="2"/>
      <w:sz w:val="22"/>
      <w:szCs w:val="21"/>
    </w:rPr>
  </w:style>
  <w:style w:type="paragraph" w:styleId="Ttulo9">
    <w:name w:val="Heading 9"/>
    <w:basedOn w:val="Normal"/>
    <w:next w:val="Normal"/>
    <w:qFormat w:val="1"/>
    <w:pPr>
      <w:keepNext w:val="1"/>
      <w:keepLines w:val="1"/>
      <w:spacing w:after="0" w:before="40" w:line="276" w:lineRule="auto"/>
      <w:jc w:val="left"/>
      <w:textAlignment w:val="auto"/>
      <w:outlineLvl w:val="8"/>
    </w:pPr>
    <w:rPr>
      <w:rFonts w:ascii="Calibri Light" w:hAnsi="Calibri Light"/>
      <w:i w:val="1"/>
      <w:iCs w:val="1"/>
      <w:color w:val="272727"/>
      <w:kern w:val="2"/>
      <w:sz w:val="22"/>
      <w:szCs w:val="21"/>
    </w:rPr>
  </w:style>
  <w:style w:type="character" w:styleId="DefaultParagraphFont" w:default="1">
    <w:name w:val="Default Paragraph Font"/>
    <w:uiPriority w:val="1"/>
    <w:semiHidden w:val="1"/>
    <w:unhideWhenUsed w:val="1"/>
    <w:qFormat w:val="1"/>
    <w:rPr/>
  </w:style>
  <w:style w:type="character" w:styleId="Fuentedeprrafopredeter1" w:customStyle="1">
    <w:name w:val="Fuente de párrafo predeter.1"/>
    <w:qFormat w:val="1"/>
    <w:rPr>
      <w:w w:val="100"/>
      <w:position w:val="0"/>
      <w:sz w:val="20"/>
      <w:effect w:val="none"/>
      <w:vertAlign w:val="baseline"/>
      <w:em w:val="none"/>
    </w:rPr>
  </w:style>
  <w:style w:type="character" w:styleId="EncabezadoCar" w:customStyle="1">
    <w:name w:val="Encabezado Car"/>
    <w:qFormat w:val="1"/>
    <w:rPr>
      <w:color w:val="auto"/>
      <w:w w:val="100"/>
      <w:position w:val="0"/>
      <w:sz w:val="20"/>
      <w:effect w:val="none"/>
      <w:vertAlign w:val="baseline"/>
      <w:em w:val="none"/>
    </w:rPr>
  </w:style>
  <w:style w:type="character" w:styleId="PiedepginaCar" w:customStyle="1">
    <w:name w:val="Pie de página Car"/>
    <w:qFormat w:val="1"/>
    <w:rPr>
      <w:rFonts w:ascii="Calibri Light" w:hAnsi="Calibri Light"/>
      <w:color w:val="4e6504"/>
      <w:w w:val="100"/>
      <w:position w:val="0"/>
      <w:sz w:val="20"/>
      <w:effect w:val="none"/>
      <w:vertAlign w:val="baseline"/>
      <w:em w:val="none"/>
    </w:rPr>
  </w:style>
  <w:style w:type="character" w:styleId="Textodelmarcadordeposicin1" w:customStyle="1">
    <w:name w:val="Texto del marcador de posición1"/>
    <w:qFormat w:val="1"/>
    <w:rPr>
      <w:color w:val="033b32"/>
      <w:w w:val="100"/>
      <w:position w:val="0"/>
      <w:sz w:val="22"/>
      <w:effect w:val="none"/>
      <w:vertAlign w:val="baseline"/>
      <w:em w:val="none"/>
    </w:rPr>
  </w:style>
  <w:style w:type="character" w:styleId="FechaCar" w:customStyle="1">
    <w:name w:val="Fecha Car"/>
    <w:basedOn w:val="Fuentedeprrafopredeter1"/>
    <w:qFormat w:val="1"/>
    <w:rPr>
      <w:w w:val="100"/>
      <w:position w:val="0"/>
      <w:sz w:val="20"/>
      <w:effect w:val="none"/>
      <w:vertAlign w:val="baseline"/>
      <w:em w:val="none"/>
    </w:rPr>
  </w:style>
  <w:style w:type="character" w:styleId="CierreCar" w:customStyle="1">
    <w:name w:val="Cierre Car"/>
    <w:qFormat w:val="1"/>
    <w:rPr>
      <w:color w:val="auto"/>
      <w:w w:val="100"/>
      <w:position w:val="0"/>
      <w:sz w:val="20"/>
      <w:effect w:val="none"/>
      <w:vertAlign w:val="baseline"/>
      <w:em w:val="none"/>
    </w:rPr>
  </w:style>
  <w:style w:type="character" w:styleId="Ttulo1Car" w:customStyle="1">
    <w:name w:val="Título 1 Car"/>
    <w:qFormat w:val="1"/>
    <w:rPr>
      <w:rFonts w:ascii="Calibri Light" w:cs="Times New Roman" w:eastAsia="Times New Roman" w:hAnsi="Calibri Light"/>
      <w:b w:val="1"/>
      <w:bCs w:val="1"/>
      <w:color w:val="4e6504"/>
      <w:w w:val="100"/>
      <w:position w:val="0"/>
      <w:sz w:val="28"/>
      <w:szCs w:val="28"/>
      <w:effect w:val="none"/>
      <w:vertAlign w:val="baseline"/>
      <w:em w:val="none"/>
    </w:rPr>
  </w:style>
  <w:style w:type="character" w:styleId="Ttulo2Car" w:customStyle="1">
    <w:name w:val="Título 2 Car"/>
    <w:qFormat w:val="1"/>
    <w:rPr>
      <w:rFonts w:ascii="Calibri Light" w:cs="Times New Roman" w:eastAsia="Times New Roman" w:hAnsi="Calibri Light"/>
      <w:b w:val="1"/>
      <w:bCs w:val="1"/>
      <w:color w:val="262626"/>
      <w:w w:val="100"/>
      <w:position w:val="0"/>
      <w:sz w:val="26"/>
      <w:szCs w:val="26"/>
      <w:effect w:val="none"/>
      <w:vertAlign w:val="baseline"/>
      <w:em w:val="none"/>
    </w:rPr>
  </w:style>
  <w:style w:type="character" w:styleId="TextodegloboCar" w:customStyle="1">
    <w:name w:val="Texto de globo Car"/>
    <w:qFormat w:val="1"/>
    <w:rPr>
      <w:rFonts w:ascii="Segoe UI" w:cs="Segoe UI" w:hAnsi="Segoe UI"/>
      <w:w w:val="100"/>
      <w:kern w:val="2"/>
      <w:position w:val="0"/>
      <w:sz w:val="22"/>
      <w:szCs w:val="18"/>
      <w:effect w:val="none"/>
      <w:vertAlign w:val="baseline"/>
      <w:em w:val="none"/>
    </w:rPr>
  </w:style>
  <w:style w:type="character" w:styleId="TextoindependienteCar" w:customStyle="1">
    <w:name w:val="Texto independiente Car"/>
    <w:qFormat w:val="1"/>
    <w:rPr>
      <w:w w:val="100"/>
      <w:kern w:val="2"/>
      <w:position w:val="0"/>
      <w:sz w:val="22"/>
      <w:effect w:val="none"/>
      <w:vertAlign w:val="baseline"/>
      <w:em w:val="none"/>
    </w:rPr>
  </w:style>
  <w:style w:type="character" w:styleId="Textoindependiente2Car" w:customStyle="1">
    <w:name w:val="Texto independiente 2 Car"/>
    <w:qFormat w:val="1"/>
    <w:rPr>
      <w:w w:val="100"/>
      <w:kern w:val="2"/>
      <w:position w:val="0"/>
      <w:sz w:val="22"/>
      <w:effect w:val="none"/>
      <w:vertAlign w:val="baseline"/>
      <w:em w:val="none"/>
    </w:rPr>
  </w:style>
  <w:style w:type="character" w:styleId="Textoindependiente3Car" w:customStyle="1">
    <w:name w:val="Texto independiente 3 Car"/>
    <w:qFormat w:val="1"/>
    <w:rPr>
      <w:w w:val="100"/>
      <w:kern w:val="2"/>
      <w:position w:val="0"/>
      <w:sz w:val="22"/>
      <w:szCs w:val="16"/>
      <w:effect w:val="none"/>
      <w:vertAlign w:val="baseline"/>
      <w:em w:val="none"/>
    </w:rPr>
  </w:style>
  <w:style w:type="character" w:styleId="TextoindependienteprimerasangraCar" w:customStyle="1">
    <w:name w:val="Texto independiente primera sangría Car"/>
    <w:qFormat w:val="1"/>
    <w:rPr>
      <w:w w:val="100"/>
      <w:kern w:val="2"/>
      <w:position w:val="0"/>
      <w:sz w:val="22"/>
      <w:effect w:val="none"/>
      <w:vertAlign w:val="baseline"/>
      <w:em w:val="none"/>
    </w:rPr>
  </w:style>
  <w:style w:type="character" w:styleId="SangradetextonormalCar" w:customStyle="1">
    <w:name w:val="Sangría de texto normal Car"/>
    <w:qFormat w:val="1"/>
    <w:rPr>
      <w:w w:val="100"/>
      <w:kern w:val="2"/>
      <w:position w:val="0"/>
      <w:sz w:val="22"/>
      <w:effect w:val="none"/>
      <w:vertAlign w:val="baseline"/>
      <w:em w:val="none"/>
    </w:rPr>
  </w:style>
  <w:style w:type="character" w:styleId="Textoindependienteprimerasangra2Car" w:customStyle="1">
    <w:name w:val="Texto independiente primera sangría 2 Car"/>
    <w:qFormat w:val="1"/>
    <w:rPr>
      <w:w w:val="100"/>
      <w:kern w:val="2"/>
      <w:position w:val="0"/>
      <w:sz w:val="22"/>
      <w:effect w:val="none"/>
      <w:vertAlign w:val="baseline"/>
      <w:em w:val="none"/>
    </w:rPr>
  </w:style>
  <w:style w:type="character" w:styleId="Sangra2detindependienteCar" w:customStyle="1">
    <w:name w:val="Sangría 2 de t. independiente Car"/>
    <w:qFormat w:val="1"/>
    <w:rPr>
      <w:w w:val="100"/>
      <w:kern w:val="2"/>
      <w:position w:val="0"/>
      <w:sz w:val="22"/>
      <w:effect w:val="none"/>
      <w:vertAlign w:val="baseline"/>
      <w:em w:val="none"/>
    </w:rPr>
  </w:style>
  <w:style w:type="character" w:styleId="Sangra3detindependienteCar" w:customStyle="1">
    <w:name w:val="Sangría 3 de t. independiente Car"/>
    <w:qFormat w:val="1"/>
    <w:rPr>
      <w:w w:val="100"/>
      <w:kern w:val="2"/>
      <w:position w:val="0"/>
      <w:sz w:val="22"/>
      <w:szCs w:val="16"/>
      <w:effect w:val="none"/>
      <w:vertAlign w:val="baseline"/>
      <w:em w:val="none"/>
    </w:rPr>
  </w:style>
  <w:style w:type="character" w:styleId="Ttulodellibro1" w:customStyle="1">
    <w:name w:val="Título del libro1"/>
    <w:qFormat w:val="1"/>
    <w:rPr>
      <w:b w:val="1"/>
      <w:bCs w:val="1"/>
      <w:i w:val="1"/>
      <w:iCs w:val="1"/>
      <w:spacing w:val="5"/>
      <w:w w:val="100"/>
      <w:position w:val="0"/>
      <w:sz w:val="22"/>
      <w:effect w:val="none"/>
      <w:vertAlign w:val="baseline"/>
      <w:em w:val="none"/>
    </w:rPr>
  </w:style>
  <w:style w:type="character" w:styleId="Refdecomentario1" w:customStyle="1">
    <w:name w:val="Ref. de comentario1"/>
    <w:qFormat w:val="1"/>
    <w:rPr>
      <w:w w:val="100"/>
      <w:position w:val="0"/>
      <w:sz w:val="22"/>
      <w:szCs w:val="16"/>
      <w:effect w:val="none"/>
      <w:vertAlign w:val="baseline"/>
      <w:em w:val="none"/>
    </w:rPr>
  </w:style>
  <w:style w:type="character" w:styleId="TextocomentarioCar" w:customStyle="1">
    <w:name w:val="Texto comentario Car"/>
    <w:qFormat w:val="1"/>
    <w:rPr>
      <w:w w:val="100"/>
      <w:kern w:val="2"/>
      <w:position w:val="0"/>
      <w:sz w:val="22"/>
      <w:effect w:val="none"/>
      <w:vertAlign w:val="baseline"/>
      <w:em w:val="none"/>
    </w:rPr>
  </w:style>
  <w:style w:type="character" w:styleId="AsuntodelcomentarioCar" w:customStyle="1">
    <w:name w:val="Asunto del comentario Car"/>
    <w:qFormat w:val="1"/>
    <w:rPr>
      <w:b w:val="1"/>
      <w:bCs w:val="1"/>
      <w:w w:val="100"/>
      <w:kern w:val="2"/>
      <w:position w:val="0"/>
      <w:sz w:val="22"/>
      <w:effect w:val="none"/>
      <w:vertAlign w:val="baseline"/>
      <w:em w:val="none"/>
    </w:rPr>
  </w:style>
  <w:style w:type="character" w:styleId="MapadeldocumentoCar" w:customStyle="1">
    <w:name w:val="Mapa del documento Car"/>
    <w:qFormat w:val="1"/>
    <w:rPr>
      <w:rFonts w:ascii="Segoe UI" w:cs="Segoe UI" w:hAnsi="Segoe UI"/>
      <w:w w:val="100"/>
      <w:kern w:val="2"/>
      <w:position w:val="0"/>
      <w:sz w:val="22"/>
      <w:szCs w:val="16"/>
      <w:effect w:val="none"/>
      <w:vertAlign w:val="baseline"/>
      <w:em w:val="none"/>
    </w:rPr>
  </w:style>
  <w:style w:type="character" w:styleId="FirmadecorreoelectrnicoCar" w:customStyle="1">
    <w:name w:val="Firma de correo electrónico Car"/>
    <w:qFormat w:val="1"/>
    <w:rPr>
      <w:w w:val="100"/>
      <w:kern w:val="2"/>
      <w:position w:val="0"/>
      <w:sz w:val="22"/>
      <w:effect w:val="none"/>
      <w:vertAlign w:val="baseline"/>
      <w:em w:val="none"/>
    </w:rPr>
  </w:style>
  <w:style w:type="character" w:styleId="Nfasis1" w:customStyle="1">
    <w:name w:val="Énfasis1"/>
    <w:qFormat w:val="1"/>
    <w:rPr>
      <w:i w:val="1"/>
      <w:iCs w:val="1"/>
      <w:w w:val="100"/>
      <w:position w:val="0"/>
      <w:sz w:val="22"/>
      <w:effect w:val="none"/>
      <w:vertAlign w:val="baseline"/>
      <w:em w:val="none"/>
    </w:rPr>
  </w:style>
  <w:style w:type="character" w:styleId="Refdenotaalfinal1" w:customStyle="1">
    <w:name w:val="Ref. de nota al final1"/>
    <w:qFormat w:val="1"/>
    <w:rPr>
      <w:w w:val="100"/>
      <w:sz w:val="22"/>
      <w:effect w:val="none"/>
      <w:vertAlign w:val="superscript"/>
      <w:em w:val="none"/>
    </w:rPr>
  </w:style>
  <w:style w:type="character" w:styleId="TextonotaalfinalCar" w:customStyle="1">
    <w:name w:val="Texto nota al final Car"/>
    <w:qFormat w:val="1"/>
    <w:rPr>
      <w:w w:val="100"/>
      <w:kern w:val="2"/>
      <w:position w:val="0"/>
      <w:sz w:val="22"/>
      <w:effect w:val="none"/>
      <w:vertAlign w:val="baseline"/>
      <w:em w:val="none"/>
    </w:rPr>
  </w:style>
  <w:style w:type="character" w:styleId="Hipervnculovisitado1" w:customStyle="1">
    <w:name w:val="Hipervínculo visitado1"/>
    <w:qFormat w:val="1"/>
    <w:rPr>
      <w:color w:val="4e6504"/>
      <w:w w:val="100"/>
      <w:position w:val="0"/>
      <w:sz w:val="22"/>
      <w:u w:val="single"/>
      <w:effect w:val="none"/>
      <w:vertAlign w:val="baseline"/>
      <w:em w:val="none"/>
    </w:rPr>
  </w:style>
  <w:style w:type="character" w:styleId="Refdenotaalpie1" w:customStyle="1">
    <w:name w:val="Ref. de nota al pie1"/>
    <w:qFormat w:val="1"/>
    <w:rPr>
      <w:w w:val="100"/>
      <w:sz w:val="22"/>
      <w:effect w:val="none"/>
      <w:vertAlign w:val="superscript"/>
      <w:em w:val="none"/>
    </w:rPr>
  </w:style>
  <w:style w:type="character" w:styleId="TextonotapieCar" w:customStyle="1">
    <w:name w:val="Texto nota pie Car"/>
    <w:qFormat w:val="1"/>
    <w:rPr>
      <w:w w:val="100"/>
      <w:kern w:val="2"/>
      <w:position w:val="0"/>
      <w:sz w:val="22"/>
      <w:effect w:val="none"/>
      <w:vertAlign w:val="baseline"/>
      <w:em w:val="none"/>
    </w:rPr>
  </w:style>
  <w:style w:type="character" w:styleId="Ttulo3Car" w:customStyle="1">
    <w:name w:val="Título 3 Car"/>
    <w:qFormat w:val="1"/>
    <w:rPr>
      <w:rFonts w:ascii="Calibri Light" w:cs="Times New Roman" w:eastAsia="Times New Roman" w:hAnsi="Calibri Light"/>
      <w:color w:val="63780b"/>
      <w:w w:val="100"/>
      <w:kern w:val="2"/>
      <w:position w:val="0"/>
      <w:sz w:val="24"/>
      <w:szCs w:val="24"/>
      <w:effect w:val="none"/>
      <w:vertAlign w:val="baseline"/>
      <w:em w:val="none"/>
    </w:rPr>
  </w:style>
  <w:style w:type="character" w:styleId="Ttulo4Car" w:customStyle="1">
    <w:name w:val="Título 4 Car"/>
    <w:qFormat w:val="1"/>
    <w:rPr>
      <w:rFonts w:ascii="Calibri Light" w:cs="Times New Roman" w:eastAsia="Times New Roman" w:hAnsi="Calibri Light"/>
      <w:i w:val="1"/>
      <w:iCs w:val="1"/>
      <w:color w:val="95b511"/>
      <w:w w:val="100"/>
      <w:kern w:val="2"/>
      <w:position w:val="0"/>
      <w:sz w:val="22"/>
      <w:effect w:val="none"/>
      <w:vertAlign w:val="baseline"/>
      <w:em w:val="none"/>
    </w:rPr>
  </w:style>
  <w:style w:type="character" w:styleId="Ttulo5Car" w:customStyle="1">
    <w:name w:val="Título 5 Car"/>
    <w:qFormat w:val="1"/>
    <w:rPr>
      <w:rFonts w:ascii="Calibri Light" w:cs="Times New Roman" w:eastAsia="Times New Roman" w:hAnsi="Calibri Light"/>
      <w:color w:val="95b511"/>
      <w:w w:val="100"/>
      <w:kern w:val="2"/>
      <w:position w:val="0"/>
      <w:sz w:val="22"/>
      <w:effect w:val="none"/>
      <w:vertAlign w:val="baseline"/>
      <w:em w:val="none"/>
    </w:rPr>
  </w:style>
  <w:style w:type="character" w:styleId="Ttulo6Car" w:customStyle="1">
    <w:name w:val="Título 6 Car"/>
    <w:qFormat w:val="1"/>
    <w:rPr>
      <w:rFonts w:ascii="Calibri Light" w:cs="Times New Roman" w:eastAsia="Times New Roman" w:hAnsi="Calibri Light"/>
      <w:color w:val="63780b"/>
      <w:w w:val="100"/>
      <w:kern w:val="2"/>
      <w:position w:val="0"/>
      <w:sz w:val="22"/>
      <w:effect w:val="none"/>
      <w:vertAlign w:val="baseline"/>
      <w:em w:val="none"/>
    </w:rPr>
  </w:style>
  <w:style w:type="character" w:styleId="Ttulo7Car" w:customStyle="1">
    <w:name w:val="Título 7 Car"/>
    <w:qFormat w:val="1"/>
    <w:rPr>
      <w:rFonts w:ascii="Calibri Light" w:cs="Times New Roman" w:eastAsia="Times New Roman" w:hAnsi="Calibri Light"/>
      <w:i w:val="1"/>
      <w:iCs w:val="1"/>
      <w:color w:val="63780b"/>
      <w:w w:val="100"/>
      <w:kern w:val="2"/>
      <w:position w:val="0"/>
      <w:sz w:val="22"/>
      <w:effect w:val="none"/>
      <w:vertAlign w:val="baseline"/>
      <w:em w:val="none"/>
    </w:rPr>
  </w:style>
  <w:style w:type="character" w:styleId="Ttulo8Car" w:customStyle="1">
    <w:name w:val="Título 8 Car"/>
    <w:qFormat w:val="1"/>
    <w:rPr>
      <w:rFonts w:ascii="Calibri Light" w:cs="Times New Roman" w:eastAsia="Times New Roman" w:hAnsi="Calibri Light"/>
      <w:color w:val="272727"/>
      <w:w w:val="100"/>
      <w:kern w:val="2"/>
      <w:position w:val="0"/>
      <w:sz w:val="22"/>
      <w:szCs w:val="21"/>
      <w:effect w:val="none"/>
      <w:vertAlign w:val="baseline"/>
      <w:em w:val="none"/>
    </w:rPr>
  </w:style>
  <w:style w:type="character" w:styleId="Ttulo9Car" w:customStyle="1">
    <w:name w:val="Título 9 Car"/>
    <w:qFormat w:val="1"/>
    <w:rPr>
      <w:rFonts w:ascii="Calibri Light" w:cs="Times New Roman" w:eastAsia="Times New Roman" w:hAnsi="Calibri Light"/>
      <w:i w:val="1"/>
      <w:iCs w:val="1"/>
      <w:color w:val="272727"/>
      <w:w w:val="100"/>
      <w:kern w:val="2"/>
      <w:position w:val="0"/>
      <w:sz w:val="22"/>
      <w:szCs w:val="21"/>
      <w:effect w:val="none"/>
      <w:vertAlign w:val="baseline"/>
      <w:em w:val="none"/>
    </w:rPr>
  </w:style>
  <w:style w:type="character" w:styleId="AcrnimoHTML1" w:customStyle="1">
    <w:name w:val="Acrónimo HTML1"/>
    <w:qFormat w:val="1"/>
    <w:rPr>
      <w:w w:val="100"/>
      <w:position w:val="0"/>
      <w:sz w:val="22"/>
      <w:effect w:val="none"/>
      <w:vertAlign w:val="baseline"/>
      <w:em w:val="none"/>
    </w:rPr>
  </w:style>
  <w:style w:type="character" w:styleId="DireccinHTMLCar" w:customStyle="1">
    <w:name w:val="Dirección HTML Car"/>
    <w:qFormat w:val="1"/>
    <w:rPr>
      <w:i w:val="1"/>
      <w:iCs w:val="1"/>
      <w:w w:val="100"/>
      <w:kern w:val="2"/>
      <w:position w:val="0"/>
      <w:sz w:val="22"/>
      <w:effect w:val="none"/>
      <w:vertAlign w:val="baseline"/>
      <w:em w:val="none"/>
    </w:rPr>
  </w:style>
  <w:style w:type="character" w:styleId="CitaHTML1" w:customStyle="1">
    <w:name w:val="Cita HTML1"/>
    <w:qFormat w:val="1"/>
    <w:rPr>
      <w:i w:val="1"/>
      <w:iCs w:val="1"/>
      <w:w w:val="100"/>
      <w:position w:val="0"/>
      <w:sz w:val="22"/>
      <w:effect w:val="none"/>
      <w:vertAlign w:val="baseline"/>
      <w:em w:val="none"/>
    </w:rPr>
  </w:style>
  <w:style w:type="character" w:styleId="HTMLCode">
    <w:name w:val="HTML Code"/>
    <w:qFormat w:val="1"/>
    <w:rPr>
      <w:rFonts w:ascii="Consolas" w:hAnsi="Consolas"/>
      <w:w w:val="100"/>
      <w:position w:val="0"/>
      <w:sz w:val="22"/>
      <w:szCs w:val="20"/>
      <w:effect w:val="none"/>
      <w:vertAlign w:val="baseline"/>
      <w:em w:val="none"/>
    </w:rPr>
  </w:style>
  <w:style w:type="character" w:styleId="DefinicinHTML1" w:customStyle="1">
    <w:name w:val="Definición HTML1"/>
    <w:qFormat w:val="1"/>
    <w:rPr>
      <w:i w:val="1"/>
      <w:iCs w:val="1"/>
      <w:w w:val="100"/>
      <w:position w:val="0"/>
      <w:sz w:val="22"/>
      <w:effect w:val="none"/>
      <w:vertAlign w:val="baseline"/>
      <w:em w:val="none"/>
    </w:rPr>
  </w:style>
  <w:style w:type="character" w:styleId="HTMLKeyboard">
    <w:name w:val="HTML Keyboard"/>
    <w:qFormat w:val="1"/>
    <w:rPr>
      <w:rFonts w:ascii="Consolas" w:hAnsi="Consolas"/>
      <w:w w:val="100"/>
      <w:position w:val="0"/>
      <w:sz w:val="22"/>
      <w:szCs w:val="20"/>
      <w:effect w:val="none"/>
      <w:vertAlign w:val="baseline"/>
      <w:em w:val="none"/>
    </w:rPr>
  </w:style>
  <w:style w:type="character" w:styleId="HTMLconformatoprevioCar" w:customStyle="1">
    <w:name w:val="HTML con formato previo Car"/>
    <w:qFormat w:val="1"/>
    <w:rPr>
      <w:rFonts w:ascii="Consolas" w:hAnsi="Consolas"/>
      <w:w w:val="100"/>
      <w:kern w:val="2"/>
      <w:position w:val="0"/>
      <w:sz w:val="22"/>
      <w:effect w:val="none"/>
      <w:vertAlign w:val="baseline"/>
      <w:em w:val="none"/>
    </w:rPr>
  </w:style>
  <w:style w:type="character" w:styleId="EjemplodeHTML1" w:customStyle="1">
    <w:name w:val="Ejemplo de HTML1"/>
    <w:qFormat w:val="1"/>
    <w:rPr>
      <w:rFonts w:ascii="Consolas" w:hAnsi="Consolas"/>
      <w:w w:val="100"/>
      <w:position w:val="0"/>
      <w:sz w:val="24"/>
      <w:szCs w:val="24"/>
      <w:effect w:val="none"/>
      <w:vertAlign w:val="baseline"/>
      <w:em w:val="none"/>
    </w:rPr>
  </w:style>
  <w:style w:type="character" w:styleId="MquinadeescribirHTML1" w:customStyle="1">
    <w:name w:val="Máquina de escribir HTML1"/>
    <w:qFormat w:val="1"/>
    <w:rPr>
      <w:rFonts w:ascii="Consolas" w:hAnsi="Consolas"/>
      <w:w w:val="100"/>
      <w:position w:val="0"/>
      <w:sz w:val="22"/>
      <w:szCs w:val="20"/>
      <w:effect w:val="none"/>
      <w:vertAlign w:val="baseline"/>
      <w:em w:val="none"/>
    </w:rPr>
  </w:style>
  <w:style w:type="character" w:styleId="VariableHTML1" w:customStyle="1">
    <w:name w:val="Variable HTML1"/>
    <w:qFormat w:val="1"/>
    <w:rPr>
      <w:i w:val="1"/>
      <w:iCs w:val="1"/>
      <w:w w:val="100"/>
      <w:position w:val="0"/>
      <w:sz w:val="22"/>
      <w:effect w:val="none"/>
      <w:vertAlign w:val="baseline"/>
      <w:em w:val="none"/>
    </w:rPr>
  </w:style>
  <w:style w:type="character" w:styleId="Hipervnculo1" w:customStyle="1">
    <w:name w:val="Hipervínculo1"/>
    <w:qFormat w:val="1"/>
    <w:rPr>
      <w:color w:val="0b6051"/>
      <w:w w:val="100"/>
      <w:position w:val="0"/>
      <w:sz w:val="22"/>
      <w:u w:val="single"/>
      <w:effect w:val="none"/>
      <w:vertAlign w:val="baseline"/>
      <w:em w:val="none"/>
    </w:rPr>
  </w:style>
  <w:style w:type="character" w:styleId="Nfasisintenso1" w:customStyle="1">
    <w:name w:val="Énfasis intenso1"/>
    <w:qFormat w:val="1"/>
    <w:rPr>
      <w:i w:val="1"/>
      <w:iCs w:val="1"/>
      <w:color w:val="95b511"/>
      <w:w w:val="100"/>
      <w:position w:val="0"/>
      <w:sz w:val="22"/>
      <w:effect w:val="none"/>
      <w:vertAlign w:val="baseline"/>
      <w:em w:val="none"/>
    </w:rPr>
  </w:style>
  <w:style w:type="character" w:styleId="CitadestacadaCar" w:customStyle="1">
    <w:name w:val="Cita destacada Car"/>
    <w:qFormat w:val="1"/>
    <w:rPr>
      <w:i w:val="1"/>
      <w:iCs w:val="1"/>
      <w:color w:val="95b511"/>
      <w:w w:val="100"/>
      <w:position w:val="0"/>
      <w:sz w:val="20"/>
      <w:effect w:val="none"/>
      <w:vertAlign w:val="baseline"/>
      <w:em w:val="none"/>
    </w:rPr>
  </w:style>
  <w:style w:type="character" w:styleId="Referenciaintensa1" w:customStyle="1">
    <w:name w:val="Referencia intensa1"/>
    <w:qFormat w:val="1"/>
    <w:rPr>
      <w:b w:val="1"/>
      <w:bCs w:val="1"/>
      <w:smallCaps w:val="1"/>
      <w:color w:val="95b511"/>
      <w:spacing w:val="5"/>
      <w:w w:val="100"/>
      <w:position w:val="0"/>
      <w:sz w:val="22"/>
      <w:effect w:val="none"/>
      <w:vertAlign w:val="baseline"/>
      <w:em w:val="none"/>
    </w:rPr>
  </w:style>
  <w:style w:type="character" w:styleId="Nmerodelnea1" w:customStyle="1">
    <w:name w:val="Número de línea1"/>
    <w:qFormat w:val="1"/>
    <w:rPr>
      <w:w w:val="100"/>
      <w:position w:val="0"/>
      <w:sz w:val="22"/>
      <w:effect w:val="none"/>
      <w:vertAlign w:val="baseline"/>
      <w:em w:val="none"/>
    </w:rPr>
  </w:style>
  <w:style w:type="character" w:styleId="TextomacroCar" w:customStyle="1">
    <w:name w:val="Texto macro Car"/>
    <w:qFormat w:val="1"/>
    <w:rPr>
      <w:rFonts w:ascii="Consolas" w:hAnsi="Consolas"/>
      <w:w w:val="100"/>
      <w:kern w:val="2"/>
      <w:position w:val="0"/>
      <w:sz w:val="22"/>
      <w:effect w:val="none"/>
      <w:vertAlign w:val="baseline"/>
      <w:em w:val="none"/>
      <w:lang w:bidi="ar-SA"/>
    </w:rPr>
  </w:style>
  <w:style w:type="character" w:styleId="EncabezadodemensajeCar" w:customStyle="1">
    <w:name w:val="Encabezado de mensaje Car"/>
    <w:qFormat w:val="1"/>
    <w:rPr>
      <w:rFonts w:ascii="Calibri Light" w:cs="Times New Roman" w:eastAsia="Times New Roman" w:hAnsi="Calibri Light"/>
      <w:w w:val="100"/>
      <w:kern w:val="2"/>
      <w:position w:val="0"/>
      <w:sz w:val="24"/>
      <w:szCs w:val="24"/>
      <w:effect w:val="none"/>
      <w:shd w:fill="cccccc" w:val="clear"/>
      <w:vertAlign w:val="baseline"/>
      <w:em w:val="none"/>
    </w:rPr>
  </w:style>
  <w:style w:type="character" w:styleId="EncabezadodenotaCar" w:customStyle="1">
    <w:name w:val="Encabezado de nota Car"/>
    <w:qFormat w:val="1"/>
    <w:rPr>
      <w:w w:val="100"/>
      <w:kern w:val="2"/>
      <w:position w:val="0"/>
      <w:sz w:val="22"/>
      <w:effect w:val="none"/>
      <w:vertAlign w:val="baseline"/>
      <w:em w:val="none"/>
    </w:rPr>
  </w:style>
  <w:style w:type="character" w:styleId="Pagenumber">
    <w:name w:val="page number"/>
    <w:qFormat w:val="1"/>
    <w:rPr>
      <w:w w:val="100"/>
      <w:position w:val="0"/>
      <w:sz w:val="22"/>
      <w:effect w:val="none"/>
      <w:vertAlign w:val="baseline"/>
      <w:em w:val="none"/>
    </w:rPr>
  </w:style>
  <w:style w:type="character" w:styleId="TextosinformatoCar" w:customStyle="1">
    <w:name w:val="Texto sin formato Car"/>
    <w:qFormat w:val="1"/>
    <w:rPr>
      <w:rFonts w:ascii="Consolas" w:hAnsi="Consolas"/>
      <w:w w:val="100"/>
      <w:kern w:val="2"/>
      <w:position w:val="0"/>
      <w:sz w:val="22"/>
      <w:szCs w:val="21"/>
      <w:effect w:val="none"/>
      <w:vertAlign w:val="baseline"/>
      <w:em w:val="none"/>
    </w:rPr>
  </w:style>
  <w:style w:type="character" w:styleId="CitaCar" w:customStyle="1">
    <w:name w:val="Cita Car"/>
    <w:qFormat w:val="1"/>
    <w:rPr>
      <w:i w:val="1"/>
      <w:iCs w:val="1"/>
      <w:color w:val="404040"/>
      <w:w w:val="100"/>
      <w:kern w:val="2"/>
      <w:position w:val="0"/>
      <w:sz w:val="22"/>
      <w:effect w:val="none"/>
      <w:vertAlign w:val="baseline"/>
      <w:em w:val="none"/>
    </w:rPr>
  </w:style>
  <w:style w:type="character" w:styleId="SaludoCar" w:customStyle="1">
    <w:name w:val="Saludo Car"/>
    <w:basedOn w:val="Fuentedeprrafopredeter1"/>
    <w:qFormat w:val="1"/>
    <w:rPr>
      <w:w w:val="100"/>
      <w:position w:val="0"/>
      <w:sz w:val="20"/>
      <w:effect w:val="none"/>
      <w:vertAlign w:val="baseline"/>
      <w:em w:val="none"/>
    </w:rPr>
  </w:style>
  <w:style w:type="character" w:styleId="FirmaCar" w:customStyle="1">
    <w:name w:val="Firma Car"/>
    <w:qFormat w:val="1"/>
    <w:rPr>
      <w:color w:val="auto"/>
      <w:w w:val="100"/>
      <w:position w:val="0"/>
      <w:sz w:val="20"/>
      <w:effect w:val="none"/>
      <w:vertAlign w:val="baseline"/>
      <w:em w:val="none"/>
    </w:rPr>
  </w:style>
  <w:style w:type="character" w:styleId="Textoennegrita1" w:customStyle="1">
    <w:name w:val="Texto en negrita1"/>
    <w:qFormat w:val="1"/>
    <w:rPr>
      <w:b w:val="1"/>
      <w:bCs w:val="1"/>
      <w:w w:val="100"/>
      <w:position w:val="0"/>
      <w:sz w:val="22"/>
      <w:effect w:val="none"/>
      <w:vertAlign w:val="baseline"/>
      <w:em w:val="none"/>
    </w:rPr>
  </w:style>
  <w:style w:type="character" w:styleId="SubttuloCar" w:customStyle="1">
    <w:name w:val="Subtítulo Car"/>
    <w:qFormat w:val="1"/>
    <w:rPr>
      <w:color w:val="5a5a5a"/>
      <w:spacing w:val="15"/>
      <w:w w:val="100"/>
      <w:kern w:val="2"/>
      <w:position w:val="0"/>
      <w:sz w:val="22"/>
      <w:szCs w:val="22"/>
      <w:effect w:val="none"/>
      <w:vertAlign w:val="baseline"/>
      <w:em w:val="none"/>
    </w:rPr>
  </w:style>
  <w:style w:type="character" w:styleId="Nfasissutil1" w:customStyle="1">
    <w:name w:val="Énfasis sutil1"/>
    <w:qFormat w:val="1"/>
    <w:rPr>
      <w:i w:val="1"/>
      <w:iCs w:val="1"/>
      <w:color w:val="404040"/>
      <w:w w:val="100"/>
      <w:position w:val="0"/>
      <w:sz w:val="22"/>
      <w:effect w:val="none"/>
      <w:vertAlign w:val="baseline"/>
      <w:em w:val="none"/>
    </w:rPr>
  </w:style>
  <w:style w:type="character" w:styleId="Referenciasutil1" w:customStyle="1">
    <w:name w:val="Referencia sutil1"/>
    <w:qFormat w:val="1"/>
    <w:rPr>
      <w:smallCaps w:val="1"/>
      <w:color w:val="5a5a5a"/>
      <w:w w:val="100"/>
      <w:position w:val="0"/>
      <w:sz w:val="22"/>
      <w:effect w:val="none"/>
      <w:vertAlign w:val="baseline"/>
      <w:em w:val="none"/>
    </w:rPr>
  </w:style>
  <w:style w:type="character" w:styleId="TtuloCar" w:customStyle="1">
    <w:name w:val="Título Car"/>
    <w:qFormat w:val="1"/>
    <w:rPr>
      <w:rFonts w:ascii="Calibri Light" w:cs="Times New Roman" w:eastAsia="Times New Roman" w:hAnsi="Calibri Light"/>
      <w:color w:val="auto"/>
      <w:spacing w:val="-10"/>
      <w:w w:val="100"/>
      <w:kern w:val="2"/>
      <w:position w:val="0"/>
      <w:sz w:val="56"/>
      <w:szCs w:val="56"/>
      <w:effect w:val="none"/>
      <w:vertAlign w:val="baseline"/>
      <w:em w:val="none"/>
    </w:rPr>
  </w:style>
  <w:style w:type="character" w:styleId="Fuentedeprrafopredeter2" w:customStyle="1">
    <w:name w:val="Fuente de párrafo predeter.2"/>
    <w:qFormat w:val="1"/>
    <w:rPr>
      <w:w w:val="100"/>
      <w:position w:val="0"/>
      <w:sz w:val="20"/>
      <w:effect w:val="none"/>
      <w:vertAlign w:val="baseline"/>
      <w:em w:val="none"/>
    </w:rPr>
  </w:style>
  <w:style w:type="character" w:styleId="CabealhoChar" w:customStyle="1">
    <w:name w:val="Cabeçalho Char"/>
    <w:basedOn w:val="DefaultParagraphFont"/>
    <w:uiPriority w:val="99"/>
    <w:qFormat w:val="1"/>
    <w:rsid w:val="00024F4D"/>
    <w:rPr>
      <w:vertAlign w:val="subscript"/>
      <w:lang w:eastAsia="es-ES"/>
    </w:rPr>
  </w:style>
  <w:style w:type="character" w:styleId="RodapChar" w:customStyle="1">
    <w:name w:val="Rodapé Char"/>
    <w:basedOn w:val="DefaultParagraphFont"/>
    <w:uiPriority w:val="99"/>
    <w:qFormat w:val="1"/>
    <w:rsid w:val="00024F4D"/>
    <w:rPr>
      <w:vertAlign w:val="subscript"/>
      <w:lang w:eastAsia="es-ES"/>
    </w:rPr>
  </w:style>
  <w:style w:type="character" w:styleId="LinkdaInternet">
    <w:name w:val="Link da Internet"/>
    <w:basedOn w:val="DefaultParagraphFont"/>
    <w:uiPriority w:val="99"/>
    <w:unhideWhenUsed w:val="1"/>
    <w:rsid w:val="002844B1"/>
    <w:rPr>
      <w:color w:val="0000ff" w:themeColor="hyperlink"/>
      <w:u w:val="single"/>
    </w:rPr>
  </w:style>
  <w:style w:type="character" w:styleId="UnresolvedMention" w:customStyle="1">
    <w:name w:val="Unresolved Mention"/>
    <w:basedOn w:val="DefaultParagraphFont"/>
    <w:uiPriority w:val="99"/>
    <w:semiHidden w:val="1"/>
    <w:unhideWhenUsed w:val="1"/>
    <w:qFormat w:val="1"/>
    <w:rsid w:val="002844B1"/>
    <w:rPr>
      <w:color w:val="605e5c"/>
      <w:shd w:fill="e1dfdd" w:val="clear"/>
    </w:rPr>
  </w:style>
  <w:style w:type="character" w:styleId="Linkdainternetvisitado">
    <w:name w:val="Link da internet visitado"/>
    <w:basedOn w:val="DefaultParagraphFont"/>
    <w:uiPriority w:val="99"/>
    <w:semiHidden w:val="1"/>
    <w:unhideWhenUsed w:val="1"/>
    <w:rsid w:val="00BF4D99"/>
    <w:rPr>
      <w:color w:val="800080" w:themeColor="followedHyperlink"/>
      <w:u w:val="single"/>
    </w:rPr>
  </w:style>
  <w:style w:type="character" w:styleId="Strong">
    <w:name w:val="Strong"/>
    <w:basedOn w:val="DefaultParagraphFont"/>
    <w:uiPriority w:val="22"/>
    <w:qFormat w:val="1"/>
    <w:rsid w:val="00B51958"/>
    <w:rPr>
      <w:b w:val="1"/>
      <w:bCs w:val="1"/>
    </w:rPr>
  </w:style>
  <w:style w:type="paragraph" w:styleId="Ttulo">
    <w:name w:val="Título"/>
    <w:basedOn w:val="Normal"/>
    <w:next w:val="Corpodotexto"/>
    <w:qFormat w:val="1"/>
    <w:pPr>
      <w:keepNext w:val="1"/>
      <w:spacing w:after="120" w:before="240"/>
    </w:pPr>
    <w:rPr>
      <w:rFonts w:ascii="Liberation Sans" w:cs="Arial" w:eastAsia="Microsoft YaHei" w:hAnsi="Liberation Sans"/>
      <w:sz w:val="28"/>
      <w:szCs w:val="28"/>
    </w:rPr>
  </w:style>
  <w:style w:type="paragraph" w:styleId="Corpodotexto">
    <w:name w:val="Body Text"/>
    <w:basedOn w:val="Normal"/>
    <w:pPr>
      <w:spacing w:after="140" w:before="0" w:line="276" w:lineRule="auto"/>
    </w:pPr>
    <w:rPr/>
  </w:style>
  <w:style w:type="paragraph" w:styleId="Lista">
    <w:name w:val="List"/>
    <w:basedOn w:val="Normal"/>
    <w:qFormat w:val="1"/>
    <w:pPr>
      <w:spacing w:after="300" w:before="0" w:line="276" w:lineRule="auto"/>
      <w:ind w:left="360" w:hanging="360"/>
      <w:contextualSpacing w:val="1"/>
      <w:jc w:val="left"/>
      <w:textAlignment w:val="auto"/>
    </w:pPr>
    <w:rPr>
      <w:rFonts w:ascii="Calibri" w:eastAsia="Calibri" w:hAnsi="Calibri"/>
      <w:sz w:val="22"/>
      <w:szCs w:val="22"/>
      <w:lang w:eastAsia="en-US"/>
    </w:rPr>
  </w:style>
  <w:style w:type="paragraph" w:styleId="Legenda">
    <w:name w:val="Caption"/>
    <w:basedOn w:val="Normal"/>
    <w:qFormat w:val="1"/>
    <w:pPr>
      <w:suppressLineNumbers w:val="1"/>
      <w:spacing w:after="120" w:before="120"/>
    </w:pPr>
    <w:rPr>
      <w:rFonts w:cs="Arial"/>
      <w:i w:val="1"/>
      <w:iCs w:val="1"/>
      <w:sz w:val="24"/>
      <w:szCs w:val="24"/>
    </w:rPr>
  </w:style>
  <w:style w:type="paragraph" w:styleId="Ndice">
    <w:name w:val="Índice"/>
    <w:basedOn w:val="Normal"/>
    <w:qFormat w:val="1"/>
    <w:pPr>
      <w:suppressLineNumbers w:val="1"/>
    </w:pPr>
    <w:rPr>
      <w:rFonts w:cs="Arial"/>
      <w:lang w:bidi="zxx" w:eastAsia="zxx" w:val="zxx"/>
    </w:rPr>
  </w:style>
  <w:style w:type="paragraph" w:styleId="Ttulododocumento">
    <w:name w:val="Title"/>
    <w:basedOn w:val="Normal"/>
    <w:next w:val="Normal"/>
    <w:uiPriority w:val="10"/>
    <w:qFormat w:val="1"/>
    <w:pPr>
      <w:spacing w:after="0" w:before="0"/>
      <w:contextualSpacing w:val="1"/>
      <w:jc w:val="left"/>
      <w:textAlignment w:val="auto"/>
    </w:pPr>
    <w:rPr>
      <w:rFonts w:ascii="Calibri Light" w:hAnsi="Calibri Light"/>
      <w:spacing w:val="-10"/>
      <w:kern w:val="2"/>
      <w:sz w:val="56"/>
      <w:szCs w:val="56"/>
    </w:rPr>
  </w:style>
  <w:style w:type="paragraph" w:styleId="Encabezado1" w:customStyle="1">
    <w:name w:val="Encabezado1"/>
    <w:basedOn w:val="Normal"/>
    <w:qFormat w:val="1"/>
    <w:pPr>
      <w:spacing w:after="0" w:before="0"/>
      <w:jc w:val="left"/>
      <w:textAlignment w:val="auto"/>
    </w:pPr>
    <w:rPr/>
  </w:style>
  <w:style w:type="paragraph" w:styleId="Piedepgina1" w:customStyle="1">
    <w:name w:val="Pie de página1"/>
    <w:basedOn w:val="Normal"/>
    <w:qFormat w:val="1"/>
    <w:pPr>
      <w:spacing w:after="0" w:before="0"/>
      <w:ind w:left="-720" w:right="-720" w:hanging="1"/>
      <w:jc w:val="center"/>
      <w:textAlignment w:val="auto"/>
    </w:pPr>
    <w:rPr>
      <w:rFonts w:ascii="Calibri Light" w:hAnsi="Calibri Light"/>
      <w:color w:val="4e6504"/>
    </w:rPr>
  </w:style>
  <w:style w:type="paragraph" w:styleId="Informacindecontacto" w:customStyle="1">
    <w:name w:val="Información de contacto"/>
    <w:basedOn w:val="Normal"/>
    <w:qFormat w:val="1"/>
    <w:pPr>
      <w:spacing w:after="0" w:before="0" w:line="276" w:lineRule="auto"/>
      <w:jc w:val="right"/>
      <w:textAlignment w:val="auto"/>
    </w:pPr>
    <w:rPr>
      <w:rFonts w:ascii="Calibri" w:eastAsia="Calibri" w:hAnsi="Calibri"/>
      <w:sz w:val="22"/>
      <w:szCs w:val="18"/>
      <w:lang w:eastAsia="en-US"/>
    </w:rPr>
  </w:style>
  <w:style w:type="paragraph" w:styleId="Fecha1" w:customStyle="1">
    <w:name w:val="Fecha1"/>
    <w:basedOn w:val="Normal"/>
    <w:next w:val="Saludo1"/>
    <w:qFormat w:val="1"/>
    <w:pPr>
      <w:spacing w:after="960" w:before="720" w:line="276" w:lineRule="auto"/>
      <w:jc w:val="left"/>
      <w:textAlignment w:val="auto"/>
    </w:pPr>
    <w:rPr>
      <w:rFonts w:ascii="Calibri" w:eastAsia="Calibri" w:hAnsi="Calibri"/>
      <w:sz w:val="22"/>
      <w:szCs w:val="22"/>
      <w:lang w:eastAsia="en-US"/>
    </w:rPr>
  </w:style>
  <w:style w:type="paragraph" w:styleId="Cierre1" w:customStyle="1">
    <w:name w:val="Cierre1"/>
    <w:basedOn w:val="Normal"/>
    <w:next w:val="Firma1"/>
    <w:qFormat w:val="1"/>
    <w:pPr>
      <w:spacing w:after="960" w:before="0"/>
      <w:jc w:val="left"/>
      <w:textAlignment w:val="auto"/>
    </w:pPr>
    <w:rPr/>
  </w:style>
  <w:style w:type="paragraph" w:styleId="Textodeglobo1" w:customStyle="1">
    <w:name w:val="Texto de globo1"/>
    <w:basedOn w:val="Normal"/>
    <w:qFormat w:val="1"/>
    <w:pPr>
      <w:spacing w:after="0" w:before="0"/>
      <w:jc w:val="left"/>
      <w:textAlignment w:val="auto"/>
    </w:pPr>
    <w:rPr>
      <w:rFonts w:ascii="Segoe UI" w:hAnsi="Segoe UI"/>
      <w:kern w:val="2"/>
      <w:sz w:val="22"/>
      <w:szCs w:val="18"/>
    </w:rPr>
  </w:style>
  <w:style w:type="paragraph" w:styleId="Bibliografa1" w:customStyle="1">
    <w:name w:val="Bibliografía1"/>
    <w:basedOn w:val="Normal"/>
    <w:next w:val="Normal"/>
    <w:qFormat w:val="1"/>
    <w:pPr>
      <w:spacing w:after="300" w:before="0" w:line="276" w:lineRule="auto"/>
      <w:jc w:val="left"/>
      <w:textAlignment w:val="auto"/>
    </w:pPr>
    <w:rPr>
      <w:rFonts w:ascii="Calibri" w:eastAsia="Calibri" w:hAnsi="Calibri"/>
      <w:sz w:val="22"/>
      <w:szCs w:val="22"/>
      <w:lang w:eastAsia="en-US"/>
    </w:rPr>
  </w:style>
  <w:style w:type="paragraph" w:styleId="Textodebloque1" w:customStyle="1">
    <w:name w:val="Texto de bloque1"/>
    <w:basedOn w:val="Normal"/>
    <w:qFormat w:val="1"/>
    <w:pPr>
      <w:pBdr>
        <w:top w:color="c3ea1f" w:space="10" w:sz="2" w:val="single"/>
        <w:left w:color="c3ea1f" w:space="10" w:sz="2" w:val="single"/>
        <w:bottom w:color="c3ea1f" w:space="10" w:sz="2" w:val="single"/>
        <w:right w:color="c3ea1f" w:space="10" w:sz="2" w:val="single"/>
      </w:pBdr>
      <w:spacing w:after="300" w:before="0" w:line="276" w:lineRule="auto"/>
      <w:ind w:left="1152" w:right="1152" w:hanging="1"/>
      <w:jc w:val="left"/>
      <w:textAlignment w:val="auto"/>
    </w:pPr>
    <w:rPr>
      <w:rFonts w:ascii="Calibri" w:hAnsi="Calibri"/>
      <w:i w:val="1"/>
      <w:iCs w:val="1"/>
      <w:color w:val="95b511"/>
      <w:sz w:val="22"/>
      <w:szCs w:val="22"/>
      <w:lang w:eastAsia="en-US"/>
    </w:rPr>
  </w:style>
  <w:style w:type="paragraph" w:styleId="Textoindependiente1" w:customStyle="1">
    <w:name w:val="Texto independiente1"/>
    <w:basedOn w:val="Normal"/>
    <w:qFormat w:val="1"/>
    <w:pPr>
      <w:spacing w:line="276" w:lineRule="auto"/>
      <w:jc w:val="left"/>
      <w:textAlignment w:val="auto"/>
    </w:pPr>
    <w:rPr>
      <w:kern w:val="2"/>
      <w:sz w:val="22"/>
    </w:rPr>
  </w:style>
  <w:style w:type="paragraph" w:styleId="Textoindependiente21" w:customStyle="1">
    <w:name w:val="Texto independiente 21"/>
    <w:basedOn w:val="Normal"/>
    <w:qFormat w:val="1"/>
    <w:pPr>
      <w:spacing w:line="480" w:lineRule="auto"/>
      <w:jc w:val="left"/>
      <w:textAlignment w:val="auto"/>
    </w:pPr>
    <w:rPr>
      <w:kern w:val="2"/>
      <w:sz w:val="22"/>
    </w:rPr>
  </w:style>
  <w:style w:type="paragraph" w:styleId="Textoindependiente31" w:customStyle="1">
    <w:name w:val="Texto independiente 31"/>
    <w:basedOn w:val="Normal"/>
    <w:qFormat w:val="1"/>
    <w:pPr>
      <w:spacing w:line="276" w:lineRule="auto"/>
      <w:jc w:val="left"/>
      <w:textAlignment w:val="auto"/>
    </w:pPr>
    <w:rPr>
      <w:kern w:val="2"/>
      <w:sz w:val="22"/>
      <w:szCs w:val="16"/>
    </w:rPr>
  </w:style>
  <w:style w:type="paragraph" w:styleId="Textoindependienteprimerasangra1" w:customStyle="1">
    <w:name w:val="Texto independiente primera sangría1"/>
    <w:basedOn w:val="Textoindependiente1"/>
    <w:qFormat w:val="1"/>
    <w:pPr>
      <w:spacing w:after="300" w:before="0"/>
      <w:ind w:left="-1" w:firstLine="360"/>
    </w:pPr>
    <w:rPr/>
  </w:style>
  <w:style w:type="paragraph" w:styleId="Sangradetextonormal1" w:customStyle="1">
    <w:name w:val="Sangría de texto normal1"/>
    <w:basedOn w:val="Normal"/>
    <w:qFormat w:val="1"/>
    <w:pPr>
      <w:spacing w:line="276" w:lineRule="auto"/>
      <w:ind w:left="360" w:hanging="1"/>
      <w:jc w:val="left"/>
      <w:textAlignment w:val="auto"/>
    </w:pPr>
    <w:rPr>
      <w:kern w:val="2"/>
      <w:sz w:val="22"/>
    </w:rPr>
  </w:style>
  <w:style w:type="paragraph" w:styleId="Textoindependienteprimerasangra21" w:customStyle="1">
    <w:name w:val="Texto independiente primera sangría 21"/>
    <w:basedOn w:val="Sangradetextonormal1"/>
    <w:qFormat w:val="1"/>
    <w:pPr>
      <w:spacing w:after="300" w:before="0"/>
      <w:ind w:left="360" w:firstLine="360"/>
    </w:pPr>
    <w:rPr/>
  </w:style>
  <w:style w:type="paragraph" w:styleId="Sangra2detindependiente1" w:customStyle="1">
    <w:name w:val="Sangría 2 de t. independiente1"/>
    <w:basedOn w:val="Normal"/>
    <w:qFormat w:val="1"/>
    <w:pPr>
      <w:spacing w:line="480" w:lineRule="auto"/>
      <w:ind w:left="360" w:hanging="1"/>
      <w:jc w:val="left"/>
      <w:textAlignment w:val="auto"/>
    </w:pPr>
    <w:rPr>
      <w:kern w:val="2"/>
      <w:sz w:val="22"/>
    </w:rPr>
  </w:style>
  <w:style w:type="paragraph" w:styleId="Sangra3detindependiente1" w:customStyle="1">
    <w:name w:val="Sangría 3 de t. independiente1"/>
    <w:basedOn w:val="Normal"/>
    <w:qFormat w:val="1"/>
    <w:pPr>
      <w:spacing w:line="276" w:lineRule="auto"/>
      <w:ind w:left="360" w:hanging="1"/>
      <w:jc w:val="left"/>
      <w:textAlignment w:val="auto"/>
    </w:pPr>
    <w:rPr>
      <w:kern w:val="2"/>
      <w:sz w:val="22"/>
      <w:szCs w:val="16"/>
    </w:rPr>
  </w:style>
  <w:style w:type="paragraph" w:styleId="Descripcin1" w:customStyle="1">
    <w:name w:val="Descripción1"/>
    <w:basedOn w:val="Normal"/>
    <w:next w:val="Normal"/>
    <w:qFormat w:val="1"/>
    <w:pPr>
      <w:spacing w:after="200" w:before="0"/>
      <w:jc w:val="left"/>
      <w:textAlignment w:val="auto"/>
    </w:pPr>
    <w:rPr>
      <w:rFonts w:ascii="Calibri" w:eastAsia="Calibri" w:hAnsi="Calibri"/>
      <w:i w:val="1"/>
      <w:iCs w:val="1"/>
      <w:color w:val="2c3644"/>
      <w:sz w:val="22"/>
      <w:szCs w:val="18"/>
      <w:lang w:eastAsia="en-US"/>
    </w:rPr>
  </w:style>
  <w:style w:type="paragraph" w:styleId="Textocomentario1" w:customStyle="1">
    <w:name w:val="Texto comentario1"/>
    <w:basedOn w:val="Normal"/>
    <w:qFormat w:val="1"/>
    <w:pPr>
      <w:spacing w:after="300" w:before="0"/>
      <w:jc w:val="left"/>
      <w:textAlignment w:val="auto"/>
    </w:pPr>
    <w:rPr>
      <w:kern w:val="2"/>
      <w:sz w:val="22"/>
    </w:rPr>
  </w:style>
  <w:style w:type="paragraph" w:styleId="Asuntodelcomentario1" w:customStyle="1">
    <w:name w:val="Asunto del comentario1"/>
    <w:basedOn w:val="Textocomentario1"/>
    <w:next w:val="Textocomentario1"/>
    <w:qFormat w:val="1"/>
    <w:pPr/>
    <w:rPr>
      <w:b w:val="1"/>
      <w:bCs w:val="1"/>
    </w:rPr>
  </w:style>
  <w:style w:type="paragraph" w:styleId="Mapadeldocumento1" w:customStyle="1">
    <w:name w:val="Mapa del documento1"/>
    <w:basedOn w:val="Normal"/>
    <w:qFormat w:val="1"/>
    <w:pPr>
      <w:spacing w:after="0" w:before="0"/>
      <w:jc w:val="left"/>
      <w:textAlignment w:val="auto"/>
    </w:pPr>
    <w:rPr>
      <w:rFonts w:ascii="Segoe UI" w:hAnsi="Segoe UI"/>
      <w:kern w:val="2"/>
      <w:sz w:val="22"/>
      <w:szCs w:val="16"/>
    </w:rPr>
  </w:style>
  <w:style w:type="paragraph" w:styleId="Firmadecorreoelectrnico1" w:customStyle="1">
    <w:name w:val="Firma de correo electrónico1"/>
    <w:basedOn w:val="Normal"/>
    <w:qFormat w:val="1"/>
    <w:pPr>
      <w:spacing w:after="0" w:before="0"/>
      <w:jc w:val="left"/>
      <w:textAlignment w:val="auto"/>
    </w:pPr>
    <w:rPr>
      <w:kern w:val="2"/>
      <w:sz w:val="22"/>
    </w:rPr>
  </w:style>
  <w:style w:type="paragraph" w:styleId="Textonotaalfinal1" w:customStyle="1">
    <w:name w:val="Texto nota al final1"/>
    <w:basedOn w:val="Normal"/>
    <w:qFormat w:val="1"/>
    <w:pPr>
      <w:spacing w:after="0" w:before="0"/>
      <w:jc w:val="left"/>
      <w:textAlignment w:val="auto"/>
    </w:pPr>
    <w:rPr>
      <w:kern w:val="2"/>
      <w:sz w:val="22"/>
    </w:rPr>
  </w:style>
  <w:style w:type="paragraph" w:styleId="Direccinsobre1" w:customStyle="1">
    <w:name w:val="Dirección sobre1"/>
    <w:basedOn w:val="Normal"/>
    <w:qFormat w:val="1"/>
    <w:pPr>
      <w:spacing w:after="0" w:before="0"/>
      <w:ind w:left="2880" w:hanging="1"/>
      <w:jc w:val="left"/>
      <w:textAlignment w:val="auto"/>
    </w:pPr>
    <w:rPr>
      <w:rFonts w:ascii="Calibri Light" w:hAnsi="Calibri Light"/>
      <w:sz w:val="24"/>
      <w:szCs w:val="24"/>
      <w:lang w:eastAsia="en-US"/>
    </w:rPr>
  </w:style>
  <w:style w:type="paragraph" w:styleId="Remitedesobre1" w:customStyle="1">
    <w:name w:val="Remite de sobre1"/>
    <w:basedOn w:val="Normal"/>
    <w:qFormat w:val="1"/>
    <w:pPr>
      <w:spacing w:after="0" w:before="0"/>
      <w:jc w:val="left"/>
      <w:textAlignment w:val="auto"/>
    </w:pPr>
    <w:rPr>
      <w:rFonts w:ascii="Calibri Light" w:hAnsi="Calibri Light"/>
      <w:sz w:val="22"/>
      <w:szCs w:val="22"/>
      <w:lang w:eastAsia="en-US"/>
    </w:rPr>
  </w:style>
  <w:style w:type="paragraph" w:styleId="Textonotapie1" w:customStyle="1">
    <w:name w:val="Texto nota pie1"/>
    <w:basedOn w:val="Normal"/>
    <w:qFormat w:val="1"/>
    <w:pPr>
      <w:spacing w:after="0" w:before="0"/>
      <w:jc w:val="left"/>
      <w:textAlignment w:val="auto"/>
    </w:pPr>
    <w:rPr>
      <w:kern w:val="2"/>
      <w:sz w:val="22"/>
    </w:rPr>
  </w:style>
  <w:style w:type="paragraph" w:styleId="DireccinHTML1" w:customStyle="1">
    <w:name w:val="Dirección HTML1"/>
    <w:basedOn w:val="Normal"/>
    <w:qFormat w:val="1"/>
    <w:pPr>
      <w:spacing w:after="0" w:before="0"/>
      <w:jc w:val="left"/>
      <w:textAlignment w:val="auto"/>
    </w:pPr>
    <w:rPr>
      <w:i w:val="1"/>
      <w:iCs w:val="1"/>
      <w:kern w:val="2"/>
      <w:sz w:val="22"/>
    </w:rPr>
  </w:style>
  <w:style w:type="paragraph" w:styleId="HTMLconformatoprevio1" w:customStyle="1">
    <w:name w:val="HTML con formato previo1"/>
    <w:basedOn w:val="Normal"/>
    <w:qFormat w:val="1"/>
    <w:pPr>
      <w:spacing w:after="0" w:before="0"/>
      <w:jc w:val="left"/>
      <w:textAlignment w:val="auto"/>
    </w:pPr>
    <w:rPr>
      <w:rFonts w:ascii="Consolas" w:hAnsi="Consolas"/>
      <w:kern w:val="2"/>
      <w:sz w:val="22"/>
    </w:rPr>
  </w:style>
  <w:style w:type="paragraph" w:styleId="Ndice11" w:customStyle="1">
    <w:name w:val="Índice 11"/>
    <w:basedOn w:val="Normal"/>
    <w:next w:val="Normal"/>
    <w:qFormat w:val="1"/>
    <w:pPr>
      <w:spacing w:after="0" w:before="0"/>
      <w:ind w:left="200" w:hanging="200"/>
      <w:jc w:val="left"/>
      <w:textAlignment w:val="auto"/>
    </w:pPr>
    <w:rPr>
      <w:rFonts w:ascii="Calibri" w:eastAsia="Calibri" w:hAnsi="Calibri"/>
      <w:sz w:val="22"/>
      <w:szCs w:val="22"/>
      <w:lang w:eastAsia="en-US"/>
    </w:rPr>
  </w:style>
  <w:style w:type="paragraph" w:styleId="Ndice21" w:customStyle="1">
    <w:name w:val="Índice 21"/>
    <w:basedOn w:val="Normal"/>
    <w:next w:val="Normal"/>
    <w:qFormat w:val="1"/>
    <w:pPr>
      <w:spacing w:after="0" w:before="0"/>
      <w:ind w:left="400" w:hanging="200"/>
      <w:jc w:val="left"/>
      <w:textAlignment w:val="auto"/>
    </w:pPr>
    <w:rPr>
      <w:rFonts w:ascii="Calibri" w:eastAsia="Calibri" w:hAnsi="Calibri"/>
      <w:sz w:val="22"/>
      <w:szCs w:val="22"/>
      <w:lang w:eastAsia="en-US"/>
    </w:rPr>
  </w:style>
  <w:style w:type="paragraph" w:styleId="Ndice31" w:customStyle="1">
    <w:name w:val="Índice 31"/>
    <w:basedOn w:val="Normal"/>
    <w:next w:val="Normal"/>
    <w:qFormat w:val="1"/>
    <w:pPr>
      <w:spacing w:after="0" w:before="0"/>
      <w:ind w:left="600" w:hanging="200"/>
      <w:jc w:val="left"/>
      <w:textAlignment w:val="auto"/>
    </w:pPr>
    <w:rPr>
      <w:rFonts w:ascii="Calibri" w:eastAsia="Calibri" w:hAnsi="Calibri"/>
      <w:sz w:val="22"/>
      <w:szCs w:val="22"/>
      <w:lang w:eastAsia="en-US"/>
    </w:rPr>
  </w:style>
  <w:style w:type="paragraph" w:styleId="Ndice41" w:customStyle="1">
    <w:name w:val="Índice 41"/>
    <w:basedOn w:val="Normal"/>
    <w:next w:val="Normal"/>
    <w:qFormat w:val="1"/>
    <w:pPr>
      <w:spacing w:after="0" w:before="0"/>
      <w:ind w:left="800" w:hanging="200"/>
      <w:jc w:val="left"/>
      <w:textAlignment w:val="auto"/>
    </w:pPr>
    <w:rPr>
      <w:rFonts w:ascii="Calibri" w:eastAsia="Calibri" w:hAnsi="Calibri"/>
      <w:sz w:val="22"/>
      <w:szCs w:val="22"/>
      <w:lang w:eastAsia="en-US"/>
    </w:rPr>
  </w:style>
  <w:style w:type="paragraph" w:styleId="Ndice51" w:customStyle="1">
    <w:name w:val="Índice 51"/>
    <w:basedOn w:val="Normal"/>
    <w:next w:val="Normal"/>
    <w:qFormat w:val="1"/>
    <w:pPr>
      <w:spacing w:after="0" w:before="0"/>
      <w:ind w:left="1000" w:hanging="200"/>
      <w:jc w:val="left"/>
      <w:textAlignment w:val="auto"/>
    </w:pPr>
    <w:rPr>
      <w:rFonts w:ascii="Calibri" w:eastAsia="Calibri" w:hAnsi="Calibri"/>
      <w:sz w:val="22"/>
      <w:szCs w:val="22"/>
      <w:lang w:eastAsia="en-US"/>
    </w:rPr>
  </w:style>
  <w:style w:type="paragraph" w:styleId="Ndice61" w:customStyle="1">
    <w:name w:val="Índice 61"/>
    <w:basedOn w:val="Normal"/>
    <w:next w:val="Normal"/>
    <w:qFormat w:val="1"/>
    <w:pPr>
      <w:spacing w:after="0" w:before="0"/>
      <w:ind w:left="1200" w:hanging="200"/>
      <w:jc w:val="left"/>
      <w:textAlignment w:val="auto"/>
    </w:pPr>
    <w:rPr>
      <w:rFonts w:ascii="Calibri" w:eastAsia="Calibri" w:hAnsi="Calibri"/>
      <w:sz w:val="22"/>
      <w:szCs w:val="22"/>
      <w:lang w:eastAsia="en-US"/>
    </w:rPr>
  </w:style>
  <w:style w:type="paragraph" w:styleId="Ndice71" w:customStyle="1">
    <w:name w:val="Índice 71"/>
    <w:basedOn w:val="Normal"/>
    <w:next w:val="Normal"/>
    <w:qFormat w:val="1"/>
    <w:pPr>
      <w:spacing w:after="0" w:before="0"/>
      <w:ind w:left="1400" w:hanging="200"/>
      <w:jc w:val="left"/>
      <w:textAlignment w:val="auto"/>
    </w:pPr>
    <w:rPr>
      <w:rFonts w:ascii="Calibri" w:eastAsia="Calibri" w:hAnsi="Calibri"/>
      <w:sz w:val="22"/>
      <w:szCs w:val="22"/>
      <w:lang w:eastAsia="en-US"/>
    </w:rPr>
  </w:style>
  <w:style w:type="paragraph" w:styleId="Ndice81" w:customStyle="1">
    <w:name w:val="Índice 81"/>
    <w:basedOn w:val="Normal"/>
    <w:next w:val="Normal"/>
    <w:qFormat w:val="1"/>
    <w:pPr>
      <w:spacing w:after="0" w:before="0"/>
      <w:ind w:left="1600" w:hanging="200"/>
      <w:jc w:val="left"/>
      <w:textAlignment w:val="auto"/>
    </w:pPr>
    <w:rPr>
      <w:rFonts w:ascii="Calibri" w:eastAsia="Calibri" w:hAnsi="Calibri"/>
      <w:sz w:val="22"/>
      <w:szCs w:val="22"/>
      <w:lang w:eastAsia="en-US"/>
    </w:rPr>
  </w:style>
  <w:style w:type="paragraph" w:styleId="Ndice91" w:customStyle="1">
    <w:name w:val="Índice 91"/>
    <w:basedOn w:val="Normal"/>
    <w:next w:val="Normal"/>
    <w:qFormat w:val="1"/>
    <w:pPr>
      <w:spacing w:after="0" w:before="0"/>
      <w:ind w:left="1800" w:hanging="200"/>
      <w:jc w:val="left"/>
      <w:textAlignment w:val="auto"/>
    </w:pPr>
    <w:rPr>
      <w:rFonts w:ascii="Calibri" w:eastAsia="Calibri" w:hAnsi="Calibri"/>
      <w:sz w:val="22"/>
      <w:szCs w:val="22"/>
      <w:lang w:eastAsia="en-US"/>
    </w:rPr>
  </w:style>
  <w:style w:type="paragraph" w:styleId="Ttulodendice1" w:customStyle="1">
    <w:name w:val="Título de índice1"/>
    <w:basedOn w:val="Normal"/>
    <w:next w:val="Ndice11"/>
    <w:qFormat w:val="1"/>
    <w:pPr>
      <w:spacing w:after="300" w:before="0" w:line="276" w:lineRule="auto"/>
      <w:jc w:val="left"/>
      <w:textAlignment w:val="auto"/>
    </w:pPr>
    <w:rPr>
      <w:rFonts w:ascii="Calibri Light" w:hAnsi="Calibri Light"/>
      <w:b w:val="1"/>
      <w:bCs w:val="1"/>
      <w:sz w:val="22"/>
      <w:szCs w:val="22"/>
      <w:lang w:eastAsia="en-US"/>
    </w:rPr>
  </w:style>
  <w:style w:type="paragraph" w:styleId="Citadestacada1" w:customStyle="1">
    <w:name w:val="Cita destacada1"/>
    <w:basedOn w:val="Normal"/>
    <w:next w:val="Normal"/>
    <w:qFormat w:val="1"/>
    <w:pPr>
      <w:pBdr>
        <w:top w:color="c3ea1f" w:space="10" w:sz="4" w:val="single"/>
        <w:bottom w:color="c3ea1f" w:space="10" w:sz="4" w:val="single"/>
      </w:pBdr>
      <w:spacing w:after="360" w:before="360" w:line="276" w:lineRule="auto"/>
      <w:ind w:left="864" w:right="864" w:hanging="1"/>
      <w:jc w:val="center"/>
      <w:textAlignment w:val="auto"/>
    </w:pPr>
    <w:rPr>
      <w:i w:val="1"/>
      <w:iCs w:val="1"/>
      <w:color w:val="95b511"/>
    </w:rPr>
  </w:style>
  <w:style w:type="paragraph" w:styleId="Lista2">
    <w:name w:val="List Bullet 3"/>
    <w:basedOn w:val="Normal"/>
    <w:qFormat w:val="1"/>
    <w:pPr>
      <w:spacing w:after="300" w:before="0" w:line="276" w:lineRule="auto"/>
      <w:ind w:left="720" w:hanging="360"/>
      <w:contextualSpacing w:val="1"/>
      <w:jc w:val="left"/>
      <w:textAlignment w:val="auto"/>
    </w:pPr>
    <w:rPr>
      <w:rFonts w:ascii="Calibri" w:eastAsia="Calibri" w:hAnsi="Calibri"/>
      <w:sz w:val="22"/>
      <w:szCs w:val="22"/>
      <w:lang w:eastAsia="en-US"/>
    </w:rPr>
  </w:style>
  <w:style w:type="paragraph" w:styleId="Lista3">
    <w:name w:val="List Bullet 4"/>
    <w:basedOn w:val="Normal"/>
    <w:qFormat w:val="1"/>
    <w:pPr>
      <w:spacing w:after="300" w:before="0" w:line="276" w:lineRule="auto"/>
      <w:ind w:left="1080" w:hanging="360"/>
      <w:contextualSpacing w:val="1"/>
      <w:jc w:val="left"/>
      <w:textAlignment w:val="auto"/>
    </w:pPr>
    <w:rPr>
      <w:rFonts w:ascii="Calibri" w:eastAsia="Calibri" w:hAnsi="Calibri"/>
      <w:sz w:val="22"/>
      <w:szCs w:val="22"/>
      <w:lang w:eastAsia="en-US"/>
    </w:rPr>
  </w:style>
  <w:style w:type="paragraph" w:styleId="Lista4">
    <w:name w:val="List Bullet 5"/>
    <w:basedOn w:val="Normal"/>
    <w:qFormat w:val="1"/>
    <w:pPr>
      <w:spacing w:after="300" w:before="0" w:line="276" w:lineRule="auto"/>
      <w:ind w:left="1440" w:hanging="360"/>
      <w:contextualSpacing w:val="1"/>
      <w:jc w:val="left"/>
      <w:textAlignment w:val="auto"/>
    </w:pPr>
    <w:rPr>
      <w:rFonts w:ascii="Calibri" w:eastAsia="Calibri" w:hAnsi="Calibri"/>
      <w:sz w:val="22"/>
      <w:szCs w:val="22"/>
      <w:lang w:eastAsia="en-US"/>
    </w:rPr>
  </w:style>
  <w:style w:type="paragraph" w:styleId="Lista5">
    <w:name w:val="List Number"/>
    <w:basedOn w:val="Normal"/>
    <w:qFormat w:val="1"/>
    <w:pPr>
      <w:spacing w:after="300" w:before="0" w:line="276" w:lineRule="auto"/>
      <w:ind w:left="1800" w:hanging="360"/>
      <w:contextualSpacing w:val="1"/>
      <w:jc w:val="left"/>
      <w:textAlignment w:val="auto"/>
    </w:pPr>
    <w:rPr>
      <w:rFonts w:ascii="Calibri" w:eastAsia="Calibri" w:hAnsi="Calibri"/>
      <w:sz w:val="22"/>
      <w:szCs w:val="22"/>
      <w:lang w:eastAsia="en-US"/>
    </w:rPr>
  </w:style>
  <w:style w:type="paragraph" w:styleId="Listaconvietas1" w:customStyle="1">
    <w:name w:val="Lista con viñetas1"/>
    <w:basedOn w:val="Normal"/>
    <w:qFormat w:val="1"/>
    <w:pPr>
      <w:numPr>
        <w:ilvl w:val="0"/>
        <w:numId w:val="1"/>
      </w:numPr>
      <w:spacing w:after="300" w:before="0" w:line="276" w:lineRule="auto"/>
      <w:ind w:left="-1" w:hanging="1"/>
      <w:contextualSpacing w:val="1"/>
      <w:jc w:val="left"/>
      <w:textAlignment w:val="auto"/>
    </w:pPr>
    <w:rPr>
      <w:rFonts w:ascii="Calibri" w:eastAsia="Calibri" w:hAnsi="Calibri"/>
      <w:sz w:val="22"/>
      <w:szCs w:val="22"/>
      <w:lang w:eastAsia="en-US"/>
    </w:rPr>
  </w:style>
  <w:style w:type="paragraph" w:styleId="Listaconvietas21" w:customStyle="1">
    <w:name w:val="Lista con viñetas 21"/>
    <w:basedOn w:val="Normal"/>
    <w:qFormat w:val="1"/>
    <w:pPr>
      <w:spacing w:after="300" w:before="0" w:line="276" w:lineRule="auto"/>
      <w:ind w:left="720" w:hanging="720"/>
      <w:contextualSpacing w:val="1"/>
      <w:jc w:val="left"/>
      <w:textAlignment w:val="auto"/>
    </w:pPr>
    <w:rPr>
      <w:rFonts w:ascii="Calibri" w:eastAsia="Calibri" w:hAnsi="Calibri"/>
      <w:sz w:val="22"/>
      <w:szCs w:val="22"/>
      <w:lang w:eastAsia="en-US"/>
    </w:rPr>
  </w:style>
  <w:style w:type="paragraph" w:styleId="Listaconvietas31" w:customStyle="1">
    <w:name w:val="Lista con viñetas 31"/>
    <w:basedOn w:val="Normal"/>
    <w:qFormat w:val="1"/>
    <w:pPr>
      <w:spacing w:after="300" w:before="0" w:line="276" w:lineRule="auto"/>
      <w:ind w:left="720" w:hanging="720"/>
      <w:contextualSpacing w:val="1"/>
      <w:jc w:val="left"/>
      <w:textAlignment w:val="auto"/>
    </w:pPr>
    <w:rPr>
      <w:rFonts w:ascii="Calibri" w:eastAsia="Calibri" w:hAnsi="Calibri"/>
      <w:sz w:val="22"/>
      <w:szCs w:val="22"/>
      <w:lang w:eastAsia="en-US"/>
    </w:rPr>
  </w:style>
  <w:style w:type="paragraph" w:styleId="Listaconvietas41" w:customStyle="1">
    <w:name w:val="Lista con viñetas 41"/>
    <w:basedOn w:val="Normal"/>
    <w:qFormat w:val="1"/>
    <w:pPr>
      <w:spacing w:after="300" w:before="0" w:line="276" w:lineRule="auto"/>
      <w:ind w:left="720" w:hanging="720"/>
      <w:contextualSpacing w:val="1"/>
      <w:jc w:val="left"/>
      <w:textAlignment w:val="auto"/>
    </w:pPr>
    <w:rPr>
      <w:rFonts w:ascii="Calibri" w:eastAsia="Calibri" w:hAnsi="Calibri"/>
      <w:sz w:val="22"/>
      <w:szCs w:val="22"/>
      <w:lang w:eastAsia="en-US"/>
    </w:rPr>
  </w:style>
  <w:style w:type="paragraph" w:styleId="Listaconvietas51" w:customStyle="1">
    <w:name w:val="Lista con viñetas 51"/>
    <w:basedOn w:val="Normal"/>
    <w:qFormat w:val="1"/>
    <w:pPr>
      <w:spacing w:after="300" w:before="0" w:line="276" w:lineRule="auto"/>
      <w:ind w:left="720" w:hanging="720"/>
      <w:contextualSpacing w:val="1"/>
      <w:jc w:val="left"/>
      <w:textAlignment w:val="auto"/>
    </w:pPr>
    <w:rPr>
      <w:rFonts w:ascii="Calibri" w:eastAsia="Calibri" w:hAnsi="Calibri"/>
      <w:sz w:val="22"/>
      <w:szCs w:val="22"/>
      <w:lang w:eastAsia="en-US"/>
    </w:rPr>
  </w:style>
  <w:style w:type="paragraph" w:styleId="Continuarlista1" w:customStyle="1">
    <w:name w:val="Continuar lista1"/>
    <w:basedOn w:val="Normal"/>
    <w:qFormat w:val="1"/>
    <w:pPr>
      <w:spacing w:after="120" w:before="0" w:line="276" w:lineRule="auto"/>
      <w:ind w:left="360" w:hanging="1"/>
      <w:contextualSpacing w:val="1"/>
      <w:jc w:val="left"/>
      <w:textAlignment w:val="auto"/>
    </w:pPr>
    <w:rPr>
      <w:rFonts w:ascii="Calibri" w:eastAsia="Calibri" w:hAnsi="Calibri"/>
      <w:sz w:val="22"/>
      <w:szCs w:val="22"/>
      <w:lang w:eastAsia="en-US"/>
    </w:rPr>
  </w:style>
  <w:style w:type="paragraph" w:styleId="Continuarlista21" w:customStyle="1">
    <w:name w:val="Continuar lista 21"/>
    <w:basedOn w:val="Normal"/>
    <w:qFormat w:val="1"/>
    <w:pPr>
      <w:spacing w:after="120" w:before="0" w:line="276" w:lineRule="auto"/>
      <w:ind w:left="720" w:hanging="1"/>
      <w:contextualSpacing w:val="1"/>
      <w:jc w:val="left"/>
      <w:textAlignment w:val="auto"/>
    </w:pPr>
    <w:rPr>
      <w:rFonts w:ascii="Calibri" w:eastAsia="Calibri" w:hAnsi="Calibri"/>
      <w:sz w:val="22"/>
      <w:szCs w:val="22"/>
      <w:lang w:eastAsia="en-US"/>
    </w:rPr>
  </w:style>
  <w:style w:type="paragraph" w:styleId="Continuarlista31" w:customStyle="1">
    <w:name w:val="Continuar lista 31"/>
    <w:basedOn w:val="Normal"/>
    <w:qFormat w:val="1"/>
    <w:pPr>
      <w:spacing w:after="120" w:before="0" w:line="276" w:lineRule="auto"/>
      <w:ind w:left="1080" w:hanging="1"/>
      <w:contextualSpacing w:val="1"/>
      <w:jc w:val="left"/>
      <w:textAlignment w:val="auto"/>
    </w:pPr>
    <w:rPr>
      <w:rFonts w:ascii="Calibri" w:eastAsia="Calibri" w:hAnsi="Calibri"/>
      <w:sz w:val="22"/>
      <w:szCs w:val="22"/>
      <w:lang w:eastAsia="en-US"/>
    </w:rPr>
  </w:style>
  <w:style w:type="paragraph" w:styleId="Continuarlista41" w:customStyle="1">
    <w:name w:val="Continuar lista 41"/>
    <w:basedOn w:val="Normal"/>
    <w:qFormat w:val="1"/>
    <w:pPr>
      <w:spacing w:after="120" w:before="0" w:line="276" w:lineRule="auto"/>
      <w:ind w:left="1440" w:hanging="1"/>
      <w:contextualSpacing w:val="1"/>
      <w:jc w:val="left"/>
      <w:textAlignment w:val="auto"/>
    </w:pPr>
    <w:rPr>
      <w:rFonts w:ascii="Calibri" w:eastAsia="Calibri" w:hAnsi="Calibri"/>
      <w:sz w:val="22"/>
      <w:szCs w:val="22"/>
      <w:lang w:eastAsia="en-US"/>
    </w:rPr>
  </w:style>
  <w:style w:type="paragraph" w:styleId="Continuarlista51" w:customStyle="1">
    <w:name w:val="Continuar lista 51"/>
    <w:basedOn w:val="Normal"/>
    <w:qFormat w:val="1"/>
    <w:pPr>
      <w:spacing w:after="120" w:before="0" w:line="276" w:lineRule="auto"/>
      <w:ind w:left="1800" w:hanging="1"/>
      <w:contextualSpacing w:val="1"/>
      <w:jc w:val="left"/>
      <w:textAlignment w:val="auto"/>
    </w:pPr>
    <w:rPr>
      <w:rFonts w:ascii="Calibri" w:eastAsia="Calibri" w:hAnsi="Calibri"/>
      <w:sz w:val="22"/>
      <w:szCs w:val="22"/>
      <w:lang w:eastAsia="en-US"/>
    </w:rPr>
  </w:style>
  <w:style w:type="paragraph" w:styleId="Listaconnmeros1" w:customStyle="1">
    <w:name w:val="Lista con números1"/>
    <w:basedOn w:val="Normal"/>
    <w:qFormat w:val="1"/>
    <w:pPr>
      <w:spacing w:after="300" w:before="0" w:line="276" w:lineRule="auto"/>
      <w:ind w:left="720" w:hanging="720"/>
      <w:contextualSpacing w:val="1"/>
      <w:jc w:val="left"/>
      <w:textAlignment w:val="auto"/>
    </w:pPr>
    <w:rPr>
      <w:rFonts w:ascii="Calibri" w:eastAsia="Calibri" w:hAnsi="Calibri"/>
      <w:sz w:val="22"/>
      <w:szCs w:val="22"/>
      <w:lang w:eastAsia="en-US"/>
    </w:rPr>
  </w:style>
  <w:style w:type="paragraph" w:styleId="Listaconnmeros21" w:customStyle="1">
    <w:name w:val="Lista con números 21"/>
    <w:basedOn w:val="Normal"/>
    <w:qFormat w:val="1"/>
    <w:pPr>
      <w:spacing w:after="300" w:before="0" w:line="276" w:lineRule="auto"/>
      <w:ind w:left="720" w:hanging="720"/>
      <w:contextualSpacing w:val="1"/>
      <w:jc w:val="left"/>
      <w:textAlignment w:val="auto"/>
    </w:pPr>
    <w:rPr>
      <w:rFonts w:ascii="Calibri" w:eastAsia="Calibri" w:hAnsi="Calibri"/>
      <w:sz w:val="22"/>
      <w:szCs w:val="22"/>
      <w:lang w:eastAsia="en-US"/>
    </w:rPr>
  </w:style>
  <w:style w:type="paragraph" w:styleId="Listaconnmeros31" w:customStyle="1">
    <w:name w:val="Lista con números 31"/>
    <w:basedOn w:val="Normal"/>
    <w:qFormat w:val="1"/>
    <w:pPr>
      <w:spacing w:after="300" w:before="0" w:line="276" w:lineRule="auto"/>
      <w:ind w:left="720" w:hanging="720"/>
      <w:contextualSpacing w:val="1"/>
      <w:jc w:val="left"/>
      <w:textAlignment w:val="auto"/>
    </w:pPr>
    <w:rPr>
      <w:rFonts w:ascii="Calibri" w:eastAsia="Calibri" w:hAnsi="Calibri"/>
      <w:sz w:val="22"/>
      <w:szCs w:val="22"/>
      <w:lang w:eastAsia="en-US"/>
    </w:rPr>
  </w:style>
  <w:style w:type="paragraph" w:styleId="Listaconnmeros41" w:customStyle="1">
    <w:name w:val="Lista con números 41"/>
    <w:basedOn w:val="Normal"/>
    <w:qFormat w:val="1"/>
    <w:pPr>
      <w:spacing w:after="300" w:before="0" w:line="276" w:lineRule="auto"/>
      <w:ind w:left="720" w:hanging="720"/>
      <w:contextualSpacing w:val="1"/>
      <w:jc w:val="left"/>
      <w:textAlignment w:val="auto"/>
    </w:pPr>
    <w:rPr>
      <w:rFonts w:ascii="Calibri" w:eastAsia="Calibri" w:hAnsi="Calibri"/>
      <w:sz w:val="22"/>
      <w:szCs w:val="22"/>
      <w:lang w:eastAsia="en-US"/>
    </w:rPr>
  </w:style>
  <w:style w:type="paragraph" w:styleId="Listaconnmeros51" w:customStyle="1">
    <w:name w:val="Lista con números 51"/>
    <w:basedOn w:val="Normal"/>
    <w:qFormat w:val="1"/>
    <w:pPr>
      <w:spacing w:after="300" w:before="0" w:line="276" w:lineRule="auto"/>
      <w:ind w:left="720" w:hanging="720"/>
      <w:contextualSpacing w:val="1"/>
      <w:jc w:val="left"/>
      <w:textAlignment w:val="auto"/>
    </w:pPr>
    <w:rPr>
      <w:rFonts w:ascii="Calibri" w:eastAsia="Calibri" w:hAnsi="Calibri"/>
      <w:sz w:val="22"/>
      <w:szCs w:val="22"/>
      <w:lang w:eastAsia="en-US"/>
    </w:rPr>
  </w:style>
  <w:style w:type="paragraph" w:styleId="Prrafodelista1" w:customStyle="1">
    <w:name w:val="Párrafo de lista1"/>
    <w:basedOn w:val="Normal"/>
    <w:qFormat w:val="1"/>
    <w:pPr>
      <w:spacing w:after="300" w:before="0" w:line="276" w:lineRule="auto"/>
      <w:ind w:left="720" w:hanging="1"/>
      <w:contextualSpacing w:val="1"/>
      <w:jc w:val="left"/>
      <w:textAlignment w:val="auto"/>
    </w:pPr>
    <w:rPr>
      <w:rFonts w:ascii="Calibri" w:eastAsia="Calibri" w:hAnsi="Calibri"/>
      <w:sz w:val="22"/>
      <w:szCs w:val="22"/>
      <w:lang w:eastAsia="en-US"/>
    </w:rPr>
  </w:style>
  <w:style w:type="paragraph" w:styleId="Textomacro1" w:customStyle="1">
    <w:name w:val="Texto macro1"/>
    <w:qFormat w:val="1"/>
    <w:pPr>
      <w:widowControl w:val="1"/>
      <w:tabs>
        <w:tab w:val="clear" w:pos="720"/>
        <w:tab w:val="left" w:leader="none" w:pos="480"/>
        <w:tab w:val="left" w:leader="none" w:pos="960"/>
        <w:tab w:val="left" w:leader="none" w:pos="1440"/>
        <w:tab w:val="left" w:leader="none" w:pos="1920"/>
        <w:tab w:val="left" w:leader="none" w:pos="2400"/>
        <w:tab w:val="left" w:leader="none" w:pos="2880"/>
        <w:tab w:val="left" w:leader="none" w:pos="3360"/>
        <w:tab w:val="left" w:leader="none" w:pos="3840"/>
        <w:tab w:val="left" w:leader="none" w:pos="4320"/>
      </w:tabs>
      <w:suppressAutoHyphens w:val="1"/>
      <w:bidi w:val="0"/>
      <w:spacing w:after="120" w:before="120" w:line="1" w:lineRule="atLeast"/>
      <w:ind w:left="-1" w:hanging="1"/>
      <w:jc w:val="both"/>
      <w:textAlignment w:val="top"/>
      <w:outlineLvl w:val="0"/>
    </w:pPr>
    <w:rPr>
      <w:rFonts w:ascii="Consolas" w:cs="Times New Roman" w:eastAsia="Times New Roman" w:hAnsi="Consolas"/>
      <w:color w:val="auto"/>
      <w:kern w:val="2"/>
      <w:sz w:val="22"/>
      <w:szCs w:val="20"/>
      <w:vertAlign w:val="subscript"/>
      <w:lang w:bidi="ar-SA" w:eastAsia="pt-BR" w:val="es-ES"/>
    </w:rPr>
  </w:style>
  <w:style w:type="paragraph" w:styleId="Encabezadodemensaje1" w:customStyle="1">
    <w:name w:val="Encabezado de mensaje1"/>
    <w:basedOn w:val="Normal"/>
    <w:qFormat w:val="1"/>
    <w:pPr>
      <w:pBdr>
        <w:top w:color="000000" w:space="1" w:sz="6" w:val="single"/>
        <w:left w:color="000000" w:space="1" w:sz="6" w:val="single"/>
        <w:bottom w:color="000000" w:space="1" w:sz="6" w:val="single"/>
        <w:right w:color="000000" w:space="1" w:sz="6" w:val="single"/>
      </w:pBdr>
      <w:shd w:color="auto" w:fill="auto" w:val="pct20"/>
      <w:spacing w:after="0" w:before="0"/>
      <w:ind w:left="1080" w:hanging="1080"/>
      <w:jc w:val="left"/>
      <w:textAlignment w:val="auto"/>
    </w:pPr>
    <w:rPr>
      <w:rFonts w:ascii="Calibri Light" w:hAnsi="Calibri Light"/>
      <w:kern w:val="2"/>
      <w:sz w:val="24"/>
      <w:szCs w:val="24"/>
    </w:rPr>
  </w:style>
  <w:style w:type="paragraph" w:styleId="Sinespaciado1" w:customStyle="1">
    <w:name w:val="Sin espaciado1"/>
    <w:qFormat w:val="1"/>
    <w:pPr>
      <w:widowControl w:val="1"/>
      <w:suppressAutoHyphens w:val="1"/>
      <w:bidi w:val="0"/>
      <w:spacing w:after="120" w:before="120" w:line="1" w:lineRule="atLeast"/>
      <w:ind w:left="-1" w:hanging="1"/>
      <w:jc w:val="both"/>
      <w:textAlignment w:val="top"/>
      <w:outlineLvl w:val="0"/>
    </w:pPr>
    <w:rPr>
      <w:rFonts w:ascii="Times New Roman" w:cs="Times New Roman" w:eastAsia="Times New Roman" w:hAnsi="Times New Roman"/>
      <w:color w:val="auto"/>
      <w:kern w:val="2"/>
      <w:sz w:val="20"/>
      <w:szCs w:val="20"/>
      <w:vertAlign w:val="subscript"/>
      <w:lang w:bidi="ar-SA" w:eastAsia="es-ES" w:val="es-ES"/>
    </w:rPr>
  </w:style>
  <w:style w:type="paragraph" w:styleId="NormalWeb">
    <w:name w:val="Normal (Web)"/>
    <w:basedOn w:val="Normal"/>
    <w:uiPriority w:val="99"/>
    <w:qFormat w:val="1"/>
    <w:pPr>
      <w:spacing w:after="300" w:before="0" w:line="276" w:lineRule="auto"/>
      <w:jc w:val="left"/>
      <w:textAlignment w:val="auto"/>
    </w:pPr>
    <w:rPr>
      <w:sz w:val="24"/>
      <w:szCs w:val="24"/>
      <w:lang w:eastAsia="en-US"/>
    </w:rPr>
  </w:style>
  <w:style w:type="paragraph" w:styleId="Sangranormal1" w:customStyle="1">
    <w:name w:val="Sangría normal1"/>
    <w:basedOn w:val="Normal"/>
    <w:qFormat w:val="1"/>
    <w:pPr>
      <w:spacing w:after="300" w:before="0" w:line="276" w:lineRule="auto"/>
      <w:ind w:left="720" w:hanging="1"/>
      <w:jc w:val="left"/>
      <w:textAlignment w:val="auto"/>
    </w:pPr>
    <w:rPr>
      <w:rFonts w:ascii="Calibri" w:eastAsia="Calibri" w:hAnsi="Calibri"/>
      <w:sz w:val="22"/>
      <w:szCs w:val="22"/>
      <w:lang w:eastAsia="en-US"/>
    </w:rPr>
  </w:style>
  <w:style w:type="paragraph" w:styleId="Encabezadodenota1" w:customStyle="1">
    <w:name w:val="Encabezado de nota1"/>
    <w:basedOn w:val="Normal"/>
    <w:next w:val="Normal"/>
    <w:qFormat w:val="1"/>
    <w:pPr>
      <w:spacing w:after="0" w:before="0"/>
      <w:jc w:val="left"/>
      <w:textAlignment w:val="auto"/>
    </w:pPr>
    <w:rPr>
      <w:kern w:val="2"/>
      <w:sz w:val="22"/>
    </w:rPr>
  </w:style>
  <w:style w:type="paragraph" w:styleId="Textosinformato1" w:customStyle="1">
    <w:name w:val="Texto sin formato1"/>
    <w:basedOn w:val="Normal"/>
    <w:qFormat w:val="1"/>
    <w:pPr>
      <w:spacing w:after="0" w:before="0"/>
      <w:jc w:val="left"/>
      <w:textAlignment w:val="auto"/>
    </w:pPr>
    <w:rPr>
      <w:rFonts w:ascii="Consolas" w:hAnsi="Consolas"/>
      <w:kern w:val="2"/>
      <w:sz w:val="22"/>
      <w:szCs w:val="21"/>
    </w:rPr>
  </w:style>
  <w:style w:type="paragraph" w:styleId="Cita1" w:customStyle="1">
    <w:name w:val="Cita1"/>
    <w:basedOn w:val="Normal"/>
    <w:next w:val="Normal"/>
    <w:qFormat w:val="1"/>
    <w:pPr>
      <w:spacing w:after="160" w:before="200" w:line="276" w:lineRule="auto"/>
      <w:ind w:left="864" w:right="864" w:hanging="1"/>
      <w:jc w:val="center"/>
      <w:textAlignment w:val="auto"/>
    </w:pPr>
    <w:rPr>
      <w:i w:val="1"/>
      <w:iCs w:val="1"/>
      <w:color w:val="404040"/>
      <w:kern w:val="2"/>
      <w:sz w:val="22"/>
    </w:rPr>
  </w:style>
  <w:style w:type="paragraph" w:styleId="Saludo1" w:customStyle="1">
    <w:name w:val="Saludo1"/>
    <w:basedOn w:val="Normal"/>
    <w:next w:val="Normal"/>
    <w:qFormat w:val="1"/>
    <w:pPr>
      <w:spacing w:after="300" w:before="0" w:line="276" w:lineRule="auto"/>
      <w:jc w:val="left"/>
      <w:textAlignment w:val="auto"/>
    </w:pPr>
    <w:rPr>
      <w:rFonts w:ascii="Calibri" w:eastAsia="Calibri" w:hAnsi="Calibri"/>
      <w:sz w:val="22"/>
      <w:szCs w:val="22"/>
      <w:lang w:eastAsia="en-US"/>
    </w:rPr>
  </w:style>
  <w:style w:type="paragraph" w:styleId="Firma1" w:customStyle="1">
    <w:name w:val="Firma1"/>
    <w:basedOn w:val="Normal"/>
    <w:next w:val="Normal"/>
    <w:qFormat w:val="1"/>
    <w:pPr>
      <w:spacing w:after="300" w:before="0" w:line="276" w:lineRule="auto"/>
      <w:contextualSpacing w:val="1"/>
      <w:jc w:val="left"/>
      <w:textAlignment w:val="auto"/>
    </w:pPr>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Textoconsangra1" w:customStyle="1">
    <w:name w:val="Texto con sangría1"/>
    <w:basedOn w:val="Normal"/>
    <w:next w:val="Normal"/>
    <w:qFormat w:val="1"/>
    <w:pPr>
      <w:spacing w:after="0" w:before="0" w:line="276" w:lineRule="auto"/>
      <w:ind w:left="220" w:hanging="220"/>
      <w:jc w:val="left"/>
      <w:textAlignment w:val="auto"/>
    </w:pPr>
    <w:rPr>
      <w:rFonts w:ascii="Calibri" w:eastAsia="Calibri" w:hAnsi="Calibri"/>
      <w:sz w:val="22"/>
      <w:szCs w:val="22"/>
      <w:lang w:eastAsia="en-US"/>
    </w:rPr>
  </w:style>
  <w:style w:type="paragraph" w:styleId="Tabladeilustraciones1" w:customStyle="1">
    <w:name w:val="Tabla de ilustraciones1"/>
    <w:basedOn w:val="Normal"/>
    <w:next w:val="Normal"/>
    <w:qFormat w:val="1"/>
    <w:pPr>
      <w:spacing w:after="0" w:before="0" w:line="276" w:lineRule="auto"/>
      <w:jc w:val="left"/>
      <w:textAlignment w:val="auto"/>
    </w:pPr>
    <w:rPr>
      <w:rFonts w:ascii="Calibri" w:eastAsia="Calibri" w:hAnsi="Calibri"/>
      <w:sz w:val="22"/>
      <w:szCs w:val="22"/>
      <w:lang w:eastAsia="en-US"/>
    </w:rPr>
  </w:style>
  <w:style w:type="paragraph" w:styleId="Encabezadodelista1" w:customStyle="1">
    <w:name w:val="Encabezado de lista1"/>
    <w:basedOn w:val="Normal"/>
    <w:next w:val="Normal"/>
    <w:qFormat w:val="1"/>
    <w:pPr>
      <w:spacing w:after="300" w:before="0" w:line="276" w:lineRule="auto"/>
      <w:jc w:val="left"/>
      <w:textAlignment w:val="auto"/>
    </w:pPr>
    <w:rPr>
      <w:rFonts w:ascii="Calibri Light" w:hAnsi="Calibri Light"/>
      <w:b w:val="1"/>
      <w:bCs w:val="1"/>
      <w:sz w:val="24"/>
      <w:szCs w:val="24"/>
      <w:lang w:eastAsia="en-US"/>
    </w:rPr>
  </w:style>
  <w:style w:type="paragraph" w:styleId="TDC11" w:customStyle="1">
    <w:name w:val="TDC 11"/>
    <w:basedOn w:val="Normal"/>
    <w:next w:val="Normal"/>
    <w:qFormat w:val="1"/>
    <w:pPr>
      <w:spacing w:after="100" w:before="0" w:line="276" w:lineRule="auto"/>
      <w:jc w:val="left"/>
      <w:textAlignment w:val="auto"/>
    </w:pPr>
    <w:rPr>
      <w:rFonts w:ascii="Calibri" w:eastAsia="Calibri" w:hAnsi="Calibri"/>
      <w:sz w:val="22"/>
      <w:szCs w:val="22"/>
      <w:lang w:eastAsia="en-US"/>
    </w:rPr>
  </w:style>
  <w:style w:type="paragraph" w:styleId="TDC21" w:customStyle="1">
    <w:name w:val="TDC 21"/>
    <w:basedOn w:val="Normal"/>
    <w:next w:val="Normal"/>
    <w:qFormat w:val="1"/>
    <w:pPr>
      <w:spacing w:after="100" w:before="0" w:line="276" w:lineRule="auto"/>
      <w:ind w:left="220" w:hanging="1"/>
      <w:jc w:val="left"/>
      <w:textAlignment w:val="auto"/>
    </w:pPr>
    <w:rPr>
      <w:rFonts w:ascii="Calibri" w:eastAsia="Calibri" w:hAnsi="Calibri"/>
      <w:sz w:val="22"/>
      <w:szCs w:val="22"/>
      <w:lang w:eastAsia="en-US"/>
    </w:rPr>
  </w:style>
  <w:style w:type="paragraph" w:styleId="TDC31" w:customStyle="1">
    <w:name w:val="TDC 31"/>
    <w:basedOn w:val="Normal"/>
    <w:next w:val="Normal"/>
    <w:qFormat w:val="1"/>
    <w:pPr>
      <w:spacing w:after="100" w:before="0" w:line="276" w:lineRule="auto"/>
      <w:ind w:left="440" w:hanging="1"/>
      <w:jc w:val="left"/>
      <w:textAlignment w:val="auto"/>
    </w:pPr>
    <w:rPr>
      <w:rFonts w:ascii="Calibri" w:eastAsia="Calibri" w:hAnsi="Calibri"/>
      <w:sz w:val="22"/>
      <w:szCs w:val="22"/>
      <w:lang w:eastAsia="en-US"/>
    </w:rPr>
  </w:style>
  <w:style w:type="paragraph" w:styleId="TDC41" w:customStyle="1">
    <w:name w:val="TDC 41"/>
    <w:basedOn w:val="Normal"/>
    <w:next w:val="Normal"/>
    <w:qFormat w:val="1"/>
    <w:pPr>
      <w:spacing w:after="100" w:before="0" w:line="276" w:lineRule="auto"/>
      <w:ind w:left="660" w:hanging="1"/>
      <w:jc w:val="left"/>
      <w:textAlignment w:val="auto"/>
    </w:pPr>
    <w:rPr>
      <w:rFonts w:ascii="Calibri" w:eastAsia="Calibri" w:hAnsi="Calibri"/>
      <w:sz w:val="22"/>
      <w:szCs w:val="22"/>
      <w:lang w:eastAsia="en-US"/>
    </w:rPr>
  </w:style>
  <w:style w:type="paragraph" w:styleId="TDC51" w:customStyle="1">
    <w:name w:val="TDC 51"/>
    <w:basedOn w:val="Normal"/>
    <w:next w:val="Normal"/>
    <w:qFormat w:val="1"/>
    <w:pPr>
      <w:spacing w:after="100" w:before="0" w:line="276" w:lineRule="auto"/>
      <w:ind w:left="880" w:hanging="1"/>
      <w:jc w:val="left"/>
      <w:textAlignment w:val="auto"/>
    </w:pPr>
    <w:rPr>
      <w:rFonts w:ascii="Calibri" w:eastAsia="Calibri" w:hAnsi="Calibri"/>
      <w:sz w:val="22"/>
      <w:szCs w:val="22"/>
      <w:lang w:eastAsia="en-US"/>
    </w:rPr>
  </w:style>
  <w:style w:type="paragraph" w:styleId="TDC61" w:customStyle="1">
    <w:name w:val="TDC 61"/>
    <w:basedOn w:val="Normal"/>
    <w:next w:val="Normal"/>
    <w:qFormat w:val="1"/>
    <w:pPr>
      <w:spacing w:after="100" w:before="0" w:line="276" w:lineRule="auto"/>
      <w:ind w:left="1100" w:hanging="1"/>
      <w:jc w:val="left"/>
      <w:textAlignment w:val="auto"/>
    </w:pPr>
    <w:rPr>
      <w:rFonts w:ascii="Calibri" w:eastAsia="Calibri" w:hAnsi="Calibri"/>
      <w:sz w:val="22"/>
      <w:szCs w:val="22"/>
      <w:lang w:eastAsia="en-US"/>
    </w:rPr>
  </w:style>
  <w:style w:type="paragraph" w:styleId="TDC71" w:customStyle="1">
    <w:name w:val="TDC 71"/>
    <w:basedOn w:val="Normal"/>
    <w:next w:val="Normal"/>
    <w:qFormat w:val="1"/>
    <w:pPr>
      <w:spacing w:after="100" w:before="0" w:line="276" w:lineRule="auto"/>
      <w:ind w:left="1320" w:hanging="1"/>
      <w:jc w:val="left"/>
      <w:textAlignment w:val="auto"/>
    </w:pPr>
    <w:rPr>
      <w:rFonts w:ascii="Calibri" w:eastAsia="Calibri" w:hAnsi="Calibri"/>
      <w:sz w:val="22"/>
      <w:szCs w:val="22"/>
      <w:lang w:eastAsia="en-US"/>
    </w:rPr>
  </w:style>
  <w:style w:type="paragraph" w:styleId="TDC81" w:customStyle="1">
    <w:name w:val="TDC 81"/>
    <w:basedOn w:val="Normal"/>
    <w:next w:val="Normal"/>
    <w:qFormat w:val="1"/>
    <w:pPr>
      <w:spacing w:after="100" w:before="0" w:line="276" w:lineRule="auto"/>
      <w:ind w:left="1540" w:hanging="1"/>
      <w:jc w:val="left"/>
      <w:textAlignment w:val="auto"/>
    </w:pPr>
    <w:rPr>
      <w:rFonts w:ascii="Calibri" w:eastAsia="Calibri" w:hAnsi="Calibri"/>
      <w:sz w:val="22"/>
      <w:szCs w:val="22"/>
      <w:lang w:eastAsia="en-US"/>
    </w:rPr>
  </w:style>
  <w:style w:type="paragraph" w:styleId="TDC91" w:customStyle="1">
    <w:name w:val="TDC 91"/>
    <w:basedOn w:val="Normal"/>
    <w:next w:val="Normal"/>
    <w:qFormat w:val="1"/>
    <w:pPr>
      <w:spacing w:after="100" w:before="0" w:line="276" w:lineRule="auto"/>
      <w:ind w:left="1760" w:hanging="1"/>
      <w:jc w:val="left"/>
      <w:textAlignment w:val="auto"/>
    </w:pPr>
    <w:rPr>
      <w:rFonts w:ascii="Calibri" w:eastAsia="Calibri" w:hAnsi="Calibri"/>
      <w:sz w:val="22"/>
      <w:szCs w:val="22"/>
      <w:lang w:eastAsia="en-US"/>
    </w:rPr>
  </w:style>
  <w:style w:type="paragraph" w:styleId="TtuloTDC1" w:customStyle="1">
    <w:name w:val="Título TDC1"/>
    <w:basedOn w:val="Ttulo1"/>
    <w:next w:val="Normal"/>
    <w:qFormat w:val="1"/>
    <w:pPr>
      <w:spacing w:after="0" w:before="240"/>
      <w:outlineLvl w:val="9"/>
    </w:pPr>
    <w:rPr>
      <w:b w:val="0"/>
      <w:bCs w:val="0"/>
      <w:color w:val="95b511"/>
      <w:sz w:val="32"/>
      <w:szCs w:val="32"/>
    </w:rPr>
  </w:style>
  <w:style w:type="paragraph" w:styleId="Abstract" w:customStyle="1">
    <w:name w:val="Abstract"/>
    <w:basedOn w:val="Normal"/>
    <w:next w:val="Normal"/>
    <w:qFormat w:val="1"/>
    <w:pPr>
      <w:spacing w:after="480" w:before="400"/>
      <w:ind w:left="397" w:right="397" w:hanging="1"/>
    </w:pPr>
    <w:rPr>
      <w:i w:val="1"/>
    </w:rPr>
  </w:style>
  <w:style w:type="paragraph" w:styleId="Autor" w:customStyle="1">
    <w:name w:val="Autor"/>
    <w:basedOn w:val="Normal"/>
    <w:next w:val="Normal"/>
    <w:qFormat w:val="1"/>
    <w:pPr>
      <w:spacing w:after="0" w:before="0"/>
      <w:jc w:val="center"/>
    </w:pPr>
    <w:rPr/>
  </w:style>
  <w:style w:type="paragraph" w:styleId="CabealhoeRodap">
    <w:name w:val="Cabeçalho e Rodapé"/>
    <w:basedOn w:val="Normal"/>
    <w:qFormat w:val="1"/>
    <w:pPr/>
    <w:rPr/>
  </w:style>
  <w:style w:type="paragraph" w:styleId="Cabealho">
    <w:name w:val="Header"/>
    <w:basedOn w:val="Normal"/>
    <w:link w:val="CabealhoChar"/>
    <w:uiPriority w:val="99"/>
    <w:unhideWhenUsed w:val="1"/>
    <w:rsid w:val="00024F4D"/>
    <w:pPr>
      <w:tabs>
        <w:tab w:val="clear" w:pos="720"/>
        <w:tab w:val="center" w:leader="none" w:pos="4252"/>
        <w:tab w:val="right" w:leader="none" w:pos="8504"/>
      </w:tabs>
      <w:spacing w:after="0" w:before="0" w:line="240" w:lineRule="auto"/>
    </w:pPr>
    <w:rPr/>
  </w:style>
  <w:style w:type="paragraph" w:styleId="Rodap">
    <w:name w:val="Footer"/>
    <w:basedOn w:val="Normal"/>
    <w:link w:val="RodapChar"/>
    <w:uiPriority w:val="99"/>
    <w:unhideWhenUsed w:val="1"/>
    <w:rsid w:val="00024F4D"/>
    <w:pPr>
      <w:tabs>
        <w:tab w:val="clear" w:pos="720"/>
        <w:tab w:val="center" w:leader="none" w:pos="4252"/>
        <w:tab w:val="right" w:leader="none" w:pos="8504"/>
      </w:tabs>
      <w:spacing w:after="0" w:before="0" w:line="240" w:lineRule="auto"/>
    </w:pPr>
    <w:rPr/>
  </w:style>
  <w:style w:type="numbering" w:styleId="NoList" w:default="1">
    <w:name w:val="No List"/>
    <w:uiPriority w:val="99"/>
    <w:semiHidden w:val="1"/>
    <w:unhideWhenUsed w:val="1"/>
    <w:qFormat w:val="1"/>
  </w:style>
  <w:style w:type="numbering" w:styleId="Sinlista1" w:customStyle="1">
    <w:name w:val="Sin lista1"/>
    <w:qFormat w:val="1"/>
  </w:style>
  <w:style w:type="table" w:styleId="Tabelanormal" w:default="1">
    <w:name w:val="Normal Table"/>
    <w:uiPriority w:val="99"/>
    <w:semiHidden w:val="1"/>
    <w:unhideWhenUsed w:val="1"/>
    <w:tblPr>
      <w:tblCellMar>
        <w:top w:w="0.0" w:type="dxa"/>
        <w:left w:w="108.0" w:type="dxa"/>
        <w:bottom w:w="0.0" w:type="dxa"/>
        <w:right w:w="108.0" w:type="dxa"/>
      </w:tblCellMar>
    </w:tblPr>
  </w:style>
  <w:style w:type="table" w:styleId="TableNormal" w:customStyle="1">
    <w:name w:val="Table Normal"/>
    <w:tblPr>
      <w:tblCellMar>
        <w:top w:w="0.0" w:type="dxa"/>
        <w:left w:w="0.0" w:type="dxa"/>
        <w:bottom w:w="0.0" w:type="dxa"/>
        <w:right w:w="0.0" w:type="dxa"/>
      </w:tblCellMar>
    </w:tblPr>
  </w:style>
  <w:style w:type="table" w:styleId="Tablanormal1" w:customStyle="1">
    <w:name w:val="Tabla normal1"/>
    <w:qFormat w:val="1"/>
    <w:pPr>
      <w:spacing w:line="1" w:lineRule="atLeast"/>
    </w:pPr>
    <w:tblPr>
      <w:tblCellMar>
        <w:top w:w="0.0" w:type="dxa"/>
        <w:left w:w="108.0" w:type="dxa"/>
        <w:bottom w:w="0.0" w:type="dxa"/>
        <w:right w:w="108.0" w:type="dxa"/>
      </w:tblCellMar>
    </w:tblPr>
  </w:style>
  <w:style w:type="table" w:styleId="TableNormal0" w:customStyle="1">
    <w:name w:val="Table Normal"/>
    <w:pPr>
      <w:spacing w:before="120" w:line="1" w:lineRule="atLeast"/>
    </w:pPr>
    <w:rPr>
      <w:lang w:eastAsia="es-ES"/>
    </w:rPr>
    <w:tblPr>
      <w:tblCellMar>
        <w:top w:w="0.0" w:type="dxa"/>
        <w:left w:w="0.0" w:type="dxa"/>
        <w:bottom w:w="0.0" w:type="dxa"/>
        <w:right w:w="0.0" w:type="dxa"/>
      </w:tblCellMar>
    </w:tblPr>
  </w:style>
  <w:style w:type="table" w:styleId="Tablaconcuadrcula1" w:customStyle="1">
    <w:name w:val="Tabla con cuadrícula1"/>
    <w:basedOn w:val="Tablanormal1"/>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Cuadrculavistosa1" w:customStyle="1">
    <w:name w:val="Cuadrícula vistosa1"/>
    <w:basedOn w:val="Tablanormal1"/>
    <w:qFormat w:val="1"/>
    <w:pPr>
      <w:spacing w:after="0"/>
    </w:pPr>
    <w:rPr>
      <w:color w:val="000000"/>
    </w:rPr>
    <w:tblPr>
      <w:tblStyleRowBandSize w:val="1"/>
      <w:tblStyleColBandSize w:val="1"/>
      <w:tblBorders>
        <w:insideH w:color="ffffff" w:space="0" w:sz="4" w:val="single"/>
      </w:tblBorders>
    </w:tblPr>
  </w:style>
  <w:style w:type="table" w:styleId="Cuadrculavistosa-nfasis11" w:customStyle="1">
    <w:name w:val="Cuadrícula vistosa - Énfasis 11"/>
    <w:basedOn w:val="Tablanormal1"/>
    <w:qFormat w:val="1"/>
    <w:pPr>
      <w:spacing w:after="0"/>
    </w:pPr>
    <w:rPr>
      <w:color w:val="000000"/>
    </w:rPr>
    <w:tblPr>
      <w:tblStyleRowBandSize w:val="1"/>
      <w:tblStyleColBandSize w:val="1"/>
      <w:tblBorders>
        <w:insideH w:color="ffffff" w:space="0" w:sz="4" w:val="single"/>
      </w:tblBorders>
    </w:tblPr>
  </w:style>
  <w:style w:type="table" w:styleId="Cuadrculavistosa-nfasis21" w:customStyle="1">
    <w:name w:val="Cuadrícula vistosa - Énfasis 21"/>
    <w:basedOn w:val="Tablanormal1"/>
    <w:qFormat w:val="1"/>
    <w:pPr>
      <w:spacing w:after="0"/>
    </w:pPr>
    <w:rPr>
      <w:color w:val="000000"/>
    </w:rPr>
    <w:tblPr>
      <w:tblStyleRowBandSize w:val="1"/>
      <w:tblStyleColBandSize w:val="1"/>
      <w:tblBorders>
        <w:insideH w:color="ffffff" w:space="0" w:sz="4" w:val="single"/>
      </w:tblBorders>
    </w:tblPr>
  </w:style>
  <w:style w:type="table" w:styleId="Cuadrculavistosa-nfasis31" w:customStyle="1">
    <w:name w:val="Cuadrícula vistosa - Énfasis 31"/>
    <w:basedOn w:val="Tablanormal1"/>
    <w:qFormat w:val="1"/>
    <w:pPr>
      <w:spacing w:after="0"/>
    </w:pPr>
    <w:rPr>
      <w:color w:val="000000"/>
    </w:rPr>
    <w:tblPr>
      <w:tblStyleRowBandSize w:val="1"/>
      <w:tblStyleColBandSize w:val="1"/>
      <w:tblBorders>
        <w:insideH w:color="ffffff" w:space="0" w:sz="4" w:val="single"/>
      </w:tblBorders>
    </w:tblPr>
  </w:style>
  <w:style w:type="table" w:styleId="Cuadrculavistosa-nfasis41" w:customStyle="1">
    <w:name w:val="Cuadrícula vistosa - Énfasis 41"/>
    <w:basedOn w:val="Tablanormal1"/>
    <w:qFormat w:val="1"/>
    <w:pPr>
      <w:spacing w:after="0"/>
    </w:pPr>
    <w:rPr>
      <w:color w:val="000000"/>
    </w:rPr>
    <w:tblPr>
      <w:tblStyleRowBandSize w:val="1"/>
      <w:tblStyleColBandSize w:val="1"/>
      <w:tblBorders>
        <w:insideH w:color="ffffff" w:space="0" w:sz="4" w:val="single"/>
      </w:tblBorders>
    </w:tblPr>
  </w:style>
  <w:style w:type="table" w:styleId="Cuadrculavistosa-nfasis51" w:customStyle="1">
    <w:name w:val="Cuadrícula vistosa - Énfasis 51"/>
    <w:basedOn w:val="Tablanormal1"/>
    <w:qFormat w:val="1"/>
    <w:pPr>
      <w:spacing w:after="0"/>
    </w:pPr>
    <w:rPr>
      <w:color w:val="000000"/>
    </w:rPr>
    <w:tblPr>
      <w:tblStyleRowBandSize w:val="1"/>
      <w:tblStyleColBandSize w:val="1"/>
      <w:tblBorders>
        <w:insideH w:color="ffffff" w:space="0" w:sz="4" w:val="single"/>
      </w:tblBorders>
    </w:tblPr>
  </w:style>
  <w:style w:type="table" w:styleId="Cuadrculavistosa-nfasis61" w:customStyle="1">
    <w:name w:val="Cuadrícula vistosa - Énfasis 61"/>
    <w:basedOn w:val="Tablanormal1"/>
    <w:qFormat w:val="1"/>
    <w:pPr>
      <w:spacing w:after="0"/>
    </w:pPr>
    <w:rPr>
      <w:color w:val="000000"/>
    </w:rPr>
    <w:tblPr>
      <w:tblStyleRowBandSize w:val="1"/>
      <w:tblStyleColBandSize w:val="1"/>
      <w:tblBorders>
        <w:insideH w:color="ffffff" w:space="0" w:sz="4" w:val="single"/>
      </w:tblBorders>
    </w:tblPr>
  </w:style>
  <w:style w:type="table" w:styleId="Listavistosa1" w:customStyle="1">
    <w:name w:val="Lista vistosa1"/>
    <w:basedOn w:val="Tablanormal1"/>
    <w:qFormat w:val="1"/>
    <w:pPr>
      <w:spacing w:after="0"/>
    </w:pPr>
    <w:rPr>
      <w:color w:val="000000"/>
    </w:rPr>
    <w:tblPr>
      <w:tblStyleRowBandSize w:val="1"/>
      <w:tblStyleColBandSize w:val="1"/>
    </w:tblPr>
  </w:style>
  <w:style w:type="table" w:styleId="Listavistosa-nfasis11" w:customStyle="1">
    <w:name w:val="Lista vistosa - Énfasis 11"/>
    <w:basedOn w:val="Tablanormal1"/>
    <w:qFormat w:val="1"/>
    <w:pPr>
      <w:spacing w:after="0"/>
    </w:pPr>
    <w:rPr>
      <w:color w:val="000000"/>
    </w:rPr>
    <w:tblPr>
      <w:tblStyleRowBandSize w:val="1"/>
      <w:tblStyleColBandSize w:val="1"/>
    </w:tblPr>
  </w:style>
  <w:style w:type="table" w:styleId="Listavistosa-nfasis21" w:customStyle="1">
    <w:name w:val="Lista vistosa - Énfasis 21"/>
    <w:basedOn w:val="Tablanormal1"/>
    <w:qFormat w:val="1"/>
    <w:pPr>
      <w:spacing w:after="0"/>
    </w:pPr>
    <w:rPr>
      <w:color w:val="000000"/>
    </w:rPr>
    <w:tblPr>
      <w:tblStyleRowBandSize w:val="1"/>
      <w:tblStyleColBandSize w:val="1"/>
    </w:tblPr>
  </w:style>
  <w:style w:type="table" w:styleId="Listavistosa-nfasis31" w:customStyle="1">
    <w:name w:val="Lista vistosa - Énfasis 31"/>
    <w:basedOn w:val="Tablanormal1"/>
    <w:qFormat w:val="1"/>
    <w:pPr>
      <w:spacing w:after="0"/>
    </w:pPr>
    <w:rPr>
      <w:color w:val="000000"/>
    </w:rPr>
    <w:tblPr>
      <w:tblStyleRowBandSize w:val="1"/>
      <w:tblStyleColBandSize w:val="1"/>
    </w:tblPr>
  </w:style>
  <w:style w:type="table" w:styleId="Listavistosa-nfasis41" w:customStyle="1">
    <w:name w:val="Lista vistosa - Énfasis 41"/>
    <w:basedOn w:val="Tablanormal1"/>
    <w:qFormat w:val="1"/>
    <w:pPr>
      <w:spacing w:after="0"/>
    </w:pPr>
    <w:rPr>
      <w:color w:val="000000"/>
    </w:rPr>
    <w:tblPr>
      <w:tblStyleRowBandSize w:val="1"/>
      <w:tblStyleColBandSize w:val="1"/>
    </w:tblPr>
  </w:style>
  <w:style w:type="table" w:styleId="Listavistosa-nfasis51" w:customStyle="1">
    <w:name w:val="Lista vistosa - Énfasis 51"/>
    <w:basedOn w:val="Tablanormal1"/>
    <w:qFormat w:val="1"/>
    <w:pPr>
      <w:spacing w:after="0"/>
    </w:pPr>
    <w:rPr>
      <w:color w:val="000000"/>
    </w:rPr>
    <w:tblPr>
      <w:tblStyleRowBandSize w:val="1"/>
      <w:tblStyleColBandSize w:val="1"/>
    </w:tblPr>
  </w:style>
  <w:style w:type="table" w:styleId="Listavistosa-nfasis61" w:customStyle="1">
    <w:name w:val="Lista vistosa - Énfasis 61"/>
    <w:basedOn w:val="Tablanormal1"/>
    <w:qFormat w:val="1"/>
    <w:pPr>
      <w:spacing w:after="0"/>
    </w:pPr>
    <w:rPr>
      <w:color w:val="000000"/>
    </w:rPr>
    <w:tblPr>
      <w:tblStyleRowBandSize w:val="1"/>
      <w:tblStyleColBandSize w:val="1"/>
    </w:tblPr>
  </w:style>
  <w:style w:type="table" w:styleId="Sombreadovistoso1" w:customStyle="1">
    <w:name w:val="Sombreado vistoso1"/>
    <w:basedOn w:val="Tablanormal1"/>
    <w:qFormat w:val="1"/>
    <w:pPr>
      <w:spacing w:after="0"/>
    </w:pPr>
    <w:rPr>
      <w:color w:val="000000"/>
    </w:rPr>
    <w:tblPr>
      <w:tblStyleRowBandSize w:val="1"/>
      <w:tblStyleColBandSize w:val="1"/>
      <w:tblBorders>
        <w:top w:color="9dcb08" w:space="0" w:sz="24" w:val="single"/>
        <w:left w:color="000000" w:space="0" w:sz="4" w:val="single"/>
        <w:bottom w:color="000000" w:space="0" w:sz="4" w:val="single"/>
        <w:right w:color="000000" w:space="0" w:sz="4" w:val="single"/>
        <w:insideH w:color="ffffff" w:space="0" w:sz="4" w:val="single"/>
        <w:insideV w:color="ffffff" w:space="0" w:sz="4" w:val="single"/>
      </w:tblBorders>
    </w:tblPr>
  </w:style>
  <w:style w:type="table" w:styleId="Sombreadovistoso-nfasis11" w:customStyle="1">
    <w:name w:val="Sombreado vistoso - Énfasis 11"/>
    <w:basedOn w:val="Tablanormal1"/>
    <w:qFormat w:val="1"/>
    <w:pPr>
      <w:spacing w:after="0"/>
    </w:pPr>
    <w:rPr>
      <w:color w:val="000000"/>
    </w:rPr>
    <w:tblPr>
      <w:tblStyleRowBandSize w:val="1"/>
      <w:tblStyleColBandSize w:val="1"/>
      <w:tblBorders>
        <w:top w:color="9dcb08" w:space="0" w:sz="24" w:val="single"/>
        <w:left w:color="c3ea1f" w:space="0" w:sz="4" w:val="single"/>
        <w:bottom w:color="c3ea1f" w:space="0" w:sz="4" w:val="single"/>
        <w:right w:color="c3ea1f" w:space="0" w:sz="4" w:val="single"/>
        <w:insideH w:color="ffffff" w:space="0" w:sz="4" w:val="single"/>
        <w:insideV w:color="ffffff" w:space="0" w:sz="4" w:val="single"/>
      </w:tblBorders>
    </w:tblPr>
  </w:style>
  <w:style w:type="table" w:styleId="Sombreadovistoso-nfasis21" w:customStyle="1">
    <w:name w:val="Sombreado vistoso - Énfasis 21"/>
    <w:basedOn w:val="Tablanormal1"/>
    <w:qFormat w:val="1"/>
    <w:pPr>
      <w:spacing w:after="0"/>
    </w:pPr>
    <w:rPr>
      <w:color w:val="000000"/>
    </w:rPr>
    <w:tblPr>
      <w:tblStyleRowBandSize w:val="1"/>
      <w:tblStyleColBandSize w:val="1"/>
      <w:tblBorders>
        <w:top w:color="9dcb08" w:space="0" w:sz="24" w:val="single"/>
        <w:left w:color="9dcb08" w:space="0" w:sz="4" w:val="single"/>
        <w:bottom w:color="9dcb08" w:space="0" w:sz="4" w:val="single"/>
        <w:right w:color="9dcb08" w:space="0" w:sz="4" w:val="single"/>
        <w:insideH w:color="ffffff" w:space="0" w:sz="4" w:val="single"/>
        <w:insideV w:color="ffffff" w:space="0" w:sz="4" w:val="single"/>
      </w:tblBorders>
    </w:tblPr>
  </w:style>
  <w:style w:type="table" w:styleId="Sombreadovistoso-nfasis31" w:customStyle="1">
    <w:name w:val="Sombreado vistoso - Énfasis 31"/>
    <w:basedOn w:val="Tablanormal1"/>
    <w:qFormat w:val="1"/>
    <w:pPr>
      <w:spacing w:after="0"/>
    </w:pPr>
    <w:rPr>
      <w:color w:val="000000"/>
    </w:rPr>
    <w:tblPr>
      <w:tblStyleRowBandSize w:val="1"/>
      <w:tblStyleColBandSize w:val="1"/>
      <w:tblBorders>
        <w:top w:color="17c0a3" w:space="0" w:sz="24" w:val="single"/>
        <w:left w:color="10a48e" w:space="0" w:sz="4" w:val="single"/>
        <w:bottom w:color="10a48e" w:space="0" w:sz="4" w:val="single"/>
        <w:right w:color="10a48e" w:space="0" w:sz="4" w:val="single"/>
        <w:insideH w:color="ffffff" w:space="0" w:sz="4" w:val="single"/>
        <w:insideV w:color="ffffff" w:space="0" w:sz="4" w:val="single"/>
      </w:tblBorders>
    </w:tblPr>
  </w:style>
  <w:style w:type="table" w:styleId="Sombreadovistoso-nfasis41" w:customStyle="1">
    <w:name w:val="Sombreado vistoso - Énfasis 41"/>
    <w:basedOn w:val="Tablanormal1"/>
    <w:qFormat w:val="1"/>
    <w:pPr>
      <w:spacing w:after="0"/>
    </w:pPr>
    <w:rPr>
      <w:color w:val="000000"/>
    </w:rPr>
    <w:tblPr>
      <w:tblStyleRowBandSize w:val="1"/>
      <w:tblStyleColBandSize w:val="1"/>
      <w:tblBorders>
        <w:top w:color="10a48e" w:space="0" w:sz="24" w:val="single"/>
        <w:left w:color="17c0a3" w:space="0" w:sz="4" w:val="single"/>
        <w:bottom w:color="17c0a3" w:space="0" w:sz="4" w:val="single"/>
        <w:right w:color="17c0a3" w:space="0" w:sz="4" w:val="single"/>
        <w:insideH w:color="ffffff" w:space="0" w:sz="4" w:val="single"/>
        <w:insideV w:color="ffffff" w:space="0" w:sz="4" w:val="single"/>
      </w:tblBorders>
    </w:tblPr>
  </w:style>
  <w:style w:type="table" w:styleId="Sombreadovistoso-nfasis51" w:customStyle="1">
    <w:name w:val="Sombreado vistoso - Énfasis 51"/>
    <w:basedOn w:val="Tablanormal1"/>
    <w:qFormat w:val="1"/>
    <w:pPr>
      <w:spacing w:after="0"/>
    </w:pPr>
    <w:rPr>
      <w:color w:val="000000"/>
    </w:rPr>
    <w:tblPr>
      <w:tblStyleRowBandSize w:val="1"/>
      <w:tblStyleColBandSize w:val="1"/>
      <w:tblBorders>
        <w:top w:color="2c3644" w:space="0" w:sz="24" w:val="single"/>
        <w:left w:color="044f44" w:space="0" w:sz="4" w:val="single"/>
        <w:bottom w:color="044f44" w:space="0" w:sz="4" w:val="single"/>
        <w:right w:color="044f44" w:space="0" w:sz="4" w:val="single"/>
        <w:insideH w:color="ffffff" w:space="0" w:sz="4" w:val="single"/>
        <w:insideV w:color="ffffff" w:space="0" w:sz="4" w:val="single"/>
      </w:tblBorders>
    </w:tblPr>
  </w:style>
  <w:style w:type="table" w:styleId="Sombreadovistoso-nfasis61" w:customStyle="1">
    <w:name w:val="Sombreado vistoso - Énfasis 61"/>
    <w:basedOn w:val="Tablanormal1"/>
    <w:qFormat w:val="1"/>
    <w:pPr>
      <w:spacing w:after="0"/>
    </w:pPr>
    <w:rPr>
      <w:color w:val="000000"/>
    </w:rPr>
    <w:tblPr>
      <w:tblStyleRowBandSize w:val="1"/>
      <w:tblStyleColBandSize w:val="1"/>
      <w:tblBorders>
        <w:top w:color="044f44" w:space="0" w:sz="24" w:val="single"/>
        <w:left w:color="2c3644" w:space="0" w:sz="4" w:val="single"/>
        <w:bottom w:color="2c3644" w:space="0" w:sz="4" w:val="single"/>
        <w:right w:color="2c3644" w:space="0" w:sz="4" w:val="single"/>
        <w:insideH w:color="ffffff" w:space="0" w:sz="4" w:val="single"/>
        <w:insideV w:color="ffffff" w:space="0" w:sz="4" w:val="single"/>
      </w:tblBorders>
    </w:tblPr>
  </w:style>
  <w:style w:type="table" w:styleId="Listaoscura1" w:customStyle="1">
    <w:name w:val="Lista oscura1"/>
    <w:basedOn w:val="Tablanormal1"/>
    <w:qFormat w:val="1"/>
    <w:pPr>
      <w:spacing w:after="0"/>
    </w:pPr>
    <w:rPr>
      <w:color w:val="ffffff"/>
    </w:rPr>
    <w:tblPr>
      <w:tblStyleRowBandSize w:val="1"/>
      <w:tblStyleColBandSize w:val="1"/>
    </w:tblPr>
  </w:style>
  <w:style w:type="table" w:styleId="Listaoscura-nfasis11" w:customStyle="1">
    <w:name w:val="Lista oscura - Énfasis 11"/>
    <w:basedOn w:val="Tablanormal1"/>
    <w:qFormat w:val="1"/>
    <w:pPr>
      <w:spacing w:after="0"/>
    </w:pPr>
    <w:rPr>
      <w:color w:val="ffffff"/>
    </w:rPr>
    <w:tblPr>
      <w:tblStyleRowBandSize w:val="1"/>
      <w:tblStyleColBandSize w:val="1"/>
    </w:tblPr>
  </w:style>
  <w:style w:type="table" w:styleId="Listaoscura-nfasis21" w:customStyle="1">
    <w:name w:val="Lista oscura - Énfasis 21"/>
    <w:basedOn w:val="Tablanormal1"/>
    <w:qFormat w:val="1"/>
    <w:pPr>
      <w:spacing w:after="0"/>
    </w:pPr>
    <w:rPr>
      <w:color w:val="ffffff"/>
    </w:rPr>
    <w:tblPr>
      <w:tblStyleRowBandSize w:val="1"/>
      <w:tblStyleColBandSize w:val="1"/>
    </w:tblPr>
  </w:style>
  <w:style w:type="table" w:styleId="Listaoscura-nfasis31" w:customStyle="1">
    <w:name w:val="Lista oscura - Énfasis 31"/>
    <w:basedOn w:val="Tablanormal1"/>
    <w:qFormat w:val="1"/>
    <w:pPr>
      <w:spacing w:after="0"/>
    </w:pPr>
    <w:rPr>
      <w:color w:val="ffffff"/>
    </w:rPr>
    <w:tblPr>
      <w:tblStyleRowBandSize w:val="1"/>
      <w:tblStyleColBandSize w:val="1"/>
    </w:tblPr>
  </w:style>
  <w:style w:type="table" w:styleId="Listaoscura-nfasis41" w:customStyle="1">
    <w:name w:val="Lista oscura - Énfasis 41"/>
    <w:basedOn w:val="Tablanormal1"/>
    <w:qFormat w:val="1"/>
    <w:pPr>
      <w:spacing w:after="0"/>
    </w:pPr>
    <w:rPr>
      <w:color w:val="ffffff"/>
    </w:rPr>
    <w:tblPr>
      <w:tblStyleRowBandSize w:val="1"/>
      <w:tblStyleColBandSize w:val="1"/>
    </w:tblPr>
  </w:style>
  <w:style w:type="table" w:styleId="Listaoscura-nfasis51" w:customStyle="1">
    <w:name w:val="Lista oscura - Énfasis 51"/>
    <w:basedOn w:val="Tablanormal1"/>
    <w:qFormat w:val="1"/>
    <w:pPr>
      <w:spacing w:after="0"/>
    </w:pPr>
    <w:rPr>
      <w:color w:val="ffffff"/>
    </w:rPr>
    <w:tblPr>
      <w:tblStyleRowBandSize w:val="1"/>
      <w:tblStyleColBandSize w:val="1"/>
    </w:tblPr>
  </w:style>
  <w:style w:type="table" w:styleId="Listaoscura-nfasis61" w:customStyle="1">
    <w:name w:val="Lista oscura - Énfasis 61"/>
    <w:basedOn w:val="Tablanormal1"/>
    <w:qFormat w:val="1"/>
    <w:pPr>
      <w:spacing w:after="0"/>
    </w:pPr>
    <w:rPr>
      <w:color w:val="ffffff"/>
    </w:rPr>
    <w:tblPr>
      <w:tblStyleRowBandSize w:val="1"/>
      <w:tblStyleColBandSize w:val="1"/>
    </w:tblPr>
  </w:style>
  <w:style w:type="table" w:styleId="Tabladecuadrcula1clara" w:customStyle="1">
    <w:name w:val="Tabla de cuadrícula 1 clara"/>
    <w:basedOn w:val="Tablanormal1"/>
    <w:pPr>
      <w:spacing w:after="0"/>
    </w:pPr>
    <w:tblPr>
      <w:tblStyleRowBandSize w:val="1"/>
      <w:tblStyleColBandSize w:val="1"/>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Pr>
  </w:style>
  <w:style w:type="table" w:styleId="Tabladecuadrcula1clara-nfasis1" w:customStyle="1">
    <w:name w:val="Tabla de cuadrícula 1 clara - Énfasis 1"/>
    <w:basedOn w:val="Tablanormal1"/>
    <w:pPr>
      <w:spacing w:after="0"/>
    </w:pPr>
    <w:tblPr>
      <w:tblStyleRowBandSize w:val="1"/>
      <w:tblStyleColBandSize w:val="1"/>
      <w:tblBorders>
        <w:top w:color="e7f6a5" w:space="0" w:sz="4" w:val="single"/>
        <w:left w:color="e7f6a5" w:space="0" w:sz="4" w:val="single"/>
        <w:bottom w:color="e7f6a5" w:space="0" w:sz="4" w:val="single"/>
        <w:right w:color="e7f6a5" w:space="0" w:sz="4" w:val="single"/>
        <w:insideH w:color="e7f6a5" w:space="0" w:sz="4" w:val="single"/>
        <w:insideV w:color="e7f6a5" w:space="0" w:sz="4" w:val="single"/>
      </w:tblBorders>
    </w:tblPr>
  </w:style>
  <w:style w:type="table" w:styleId="Tabladecuadrcula1Claro-nfasis2" w:customStyle="1">
    <w:name w:val="Tabla de cuadrícula 1 Claro - Énfasis 2"/>
    <w:basedOn w:val="Tablanormal1"/>
    <w:pPr>
      <w:spacing w:after="0"/>
    </w:pPr>
    <w:tblPr>
      <w:tblStyleRowBandSize w:val="1"/>
      <w:tblStyleColBandSize w:val="1"/>
      <w:tblBorders>
        <w:top w:color="e0fa8b" w:space="0" w:sz="4" w:val="single"/>
        <w:left w:color="e0fa8b" w:space="0" w:sz="4" w:val="single"/>
        <w:bottom w:color="e0fa8b" w:space="0" w:sz="4" w:val="single"/>
        <w:right w:color="e0fa8b" w:space="0" w:sz="4" w:val="single"/>
        <w:insideH w:color="e0fa8b" w:space="0" w:sz="4" w:val="single"/>
        <w:insideV w:color="e0fa8b" w:space="0" w:sz="4" w:val="single"/>
      </w:tblBorders>
    </w:tblPr>
  </w:style>
  <w:style w:type="table" w:styleId="Tabladecuadrcula1clara-nfasis3" w:customStyle="1">
    <w:name w:val="Tabla de cuadrícula 1 clara - Énfasis 3"/>
    <w:basedOn w:val="Tablanormal1"/>
    <w:pPr>
      <w:spacing w:after="0"/>
    </w:pPr>
    <w:tblPr>
      <w:tblStyleRowBandSize w:val="1"/>
      <w:tblStyleColBandSize w:val="1"/>
      <w:tblBorders>
        <w:top w:color="86f3e3" w:space="0" w:sz="4" w:val="single"/>
        <w:left w:color="86f3e3" w:space="0" w:sz="4" w:val="single"/>
        <w:bottom w:color="86f3e3" w:space="0" w:sz="4" w:val="single"/>
        <w:right w:color="86f3e3" w:space="0" w:sz="4" w:val="single"/>
        <w:insideH w:color="86f3e3" w:space="0" w:sz="4" w:val="single"/>
        <w:insideV w:color="86f3e3" w:space="0" w:sz="4" w:val="single"/>
      </w:tblBorders>
    </w:tblPr>
  </w:style>
  <w:style w:type="table" w:styleId="Tabladecuadrcula1clara-nfasis4" w:customStyle="1">
    <w:name w:val="Tabla de cuadrícula 1 clara - Énfasis 4"/>
    <w:basedOn w:val="Tablanormal1"/>
    <w:pPr>
      <w:spacing w:after="0"/>
    </w:pPr>
    <w:tblPr>
      <w:tblStyleRowBandSize w:val="1"/>
      <w:tblStyleColBandSize w:val="1"/>
      <w:tblBorders>
        <w:top w:color="95f2e2" w:space="0" w:sz="4" w:val="single"/>
        <w:left w:color="95f2e2" w:space="0" w:sz="4" w:val="single"/>
        <w:bottom w:color="95f2e2" w:space="0" w:sz="4" w:val="single"/>
        <w:right w:color="95f2e2" w:space="0" w:sz="4" w:val="single"/>
        <w:insideH w:color="95f2e2" w:space="0" w:sz="4" w:val="single"/>
        <w:insideV w:color="95f2e2" w:space="0" w:sz="4" w:val="single"/>
      </w:tblBorders>
    </w:tblPr>
  </w:style>
  <w:style w:type="table" w:styleId="Tabladecuadrcula1clara-nfasis5" w:customStyle="1">
    <w:name w:val="Tabla de cuadrícula 1 clara - Énfasis 5"/>
    <w:basedOn w:val="Tablanormal1"/>
    <w:pPr>
      <w:spacing w:after="0"/>
    </w:pPr>
    <w:tblPr>
      <w:tblStyleRowBandSize w:val="1"/>
      <w:tblStyleColBandSize w:val="1"/>
      <w:tblBorders>
        <w:top w:color="5cf6df" w:space="0" w:sz="4" w:val="single"/>
        <w:left w:color="5cf6df" w:space="0" w:sz="4" w:val="single"/>
        <w:bottom w:color="5cf6df" w:space="0" w:sz="4" w:val="single"/>
        <w:right w:color="5cf6df" w:space="0" w:sz="4" w:val="single"/>
        <w:insideH w:color="5cf6df" w:space="0" w:sz="4" w:val="single"/>
        <w:insideV w:color="5cf6df" w:space="0" w:sz="4" w:val="single"/>
      </w:tblBorders>
    </w:tblPr>
  </w:style>
  <w:style w:type="table" w:styleId="Tabladecuadrcula1clara-nfasis6" w:customStyle="1">
    <w:name w:val="Tabla de cuadrícula 1 clara - Énfasis 6"/>
    <w:basedOn w:val="Tablanormal1"/>
    <w:pPr>
      <w:spacing w:after="0"/>
    </w:pPr>
    <w:tblPr>
      <w:tblStyleRowBandSize w:val="1"/>
      <w:tblStyleColBandSize w:val="1"/>
      <w:tblBorders>
        <w:top w:color="9eacc0" w:space="0" w:sz="4" w:val="single"/>
        <w:left w:color="9eacc0" w:space="0" w:sz="4" w:val="single"/>
        <w:bottom w:color="9eacc0" w:space="0" w:sz="4" w:val="single"/>
        <w:right w:color="9eacc0" w:space="0" w:sz="4" w:val="single"/>
        <w:insideH w:color="9eacc0" w:space="0" w:sz="4" w:val="single"/>
        <w:insideV w:color="9eacc0" w:space="0" w:sz="4" w:val="single"/>
      </w:tblBorders>
    </w:tblPr>
  </w:style>
  <w:style w:type="table" w:styleId="Tabladecuadrcula21" w:customStyle="1">
    <w:name w:val="Tabla de cuadrícula 21"/>
    <w:basedOn w:val="Tablanormal1"/>
    <w:pPr>
      <w:spacing w:after="0"/>
    </w:pPr>
    <w:tblPr>
      <w:tblStyleRowBandSize w:val="1"/>
      <w:tblStyleColBandSize w:val="1"/>
      <w:tblBorders>
        <w:top w:color="666666" w:space="0" w:sz="2" w:val="single"/>
        <w:bottom w:color="666666" w:space="0" w:sz="2" w:val="single"/>
        <w:insideH w:color="666666" w:space="0" w:sz="2" w:val="single"/>
        <w:insideV w:color="666666" w:space="0" w:sz="2" w:val="single"/>
      </w:tblBorders>
    </w:tblPr>
  </w:style>
  <w:style w:type="table" w:styleId="Tabladecuadrcula2-nfasis1" w:customStyle="1">
    <w:name w:val="Tabla de cuadrícula 2 - Énfasis 1"/>
    <w:basedOn w:val="Tablanormal1"/>
    <w:pPr>
      <w:spacing w:after="0"/>
    </w:pPr>
    <w:tblPr>
      <w:tblStyleRowBandSize w:val="1"/>
      <w:tblStyleColBandSize w:val="1"/>
      <w:tblBorders>
        <w:top w:color="dbf278" w:space="0" w:sz="2" w:val="single"/>
        <w:bottom w:color="dbf278" w:space="0" w:sz="2" w:val="single"/>
        <w:insideH w:color="dbf278" w:space="0" w:sz="2" w:val="single"/>
        <w:insideV w:color="dbf278" w:space="0" w:sz="2" w:val="single"/>
      </w:tblBorders>
    </w:tblPr>
  </w:style>
  <w:style w:type="table" w:styleId="Tabladecuadrcula2-nfasis2" w:customStyle="1">
    <w:name w:val="Tabla de cuadrícula 2 - Énfasis 2"/>
    <w:basedOn w:val="Tablanormal1"/>
    <w:pPr>
      <w:spacing w:after="0"/>
    </w:pPr>
    <w:tblPr>
      <w:tblStyleRowBandSize w:val="1"/>
      <w:tblStyleColBandSize w:val="1"/>
      <w:tblBorders>
        <w:top w:color="d0f852" w:space="0" w:sz="2" w:val="single"/>
        <w:bottom w:color="d0f852" w:space="0" w:sz="2" w:val="single"/>
        <w:insideH w:color="d0f852" w:space="0" w:sz="2" w:val="single"/>
        <w:insideV w:color="d0f852" w:space="0" w:sz="2" w:val="single"/>
      </w:tblBorders>
    </w:tblPr>
  </w:style>
  <w:style w:type="table" w:styleId="Tabladecuadrcula2-nfasis3" w:customStyle="1">
    <w:name w:val="Tabla de cuadrícula 2 - Énfasis 3"/>
    <w:basedOn w:val="Tablanormal1"/>
    <w:pPr>
      <w:spacing w:after="0"/>
    </w:pPr>
    <w:tblPr>
      <w:tblStyleRowBandSize w:val="1"/>
      <w:tblStyleColBandSize w:val="1"/>
      <w:tblBorders>
        <w:top w:color="4aedd5" w:space="0" w:sz="2" w:val="single"/>
        <w:bottom w:color="4aedd5" w:space="0" w:sz="2" w:val="single"/>
        <w:insideH w:color="4aedd5" w:space="0" w:sz="2" w:val="single"/>
        <w:insideV w:color="4aedd5" w:space="0" w:sz="2" w:val="single"/>
      </w:tblBorders>
    </w:tblPr>
  </w:style>
  <w:style w:type="table" w:styleId="Tabladecuadrcula2-nfasis4" w:customStyle="1">
    <w:name w:val="Tabla de cuadrícula 2 - Énfasis 4"/>
    <w:basedOn w:val="Tablanormal1"/>
    <w:pPr>
      <w:spacing w:after="0"/>
    </w:pPr>
    <w:tblPr>
      <w:tblStyleRowBandSize w:val="1"/>
      <w:tblStyleColBandSize w:val="1"/>
      <w:tblBorders>
        <w:top w:color="60ecd4" w:space="0" w:sz="2" w:val="single"/>
        <w:bottom w:color="60ecd4" w:space="0" w:sz="2" w:val="single"/>
        <w:insideH w:color="60ecd4" w:space="0" w:sz="2" w:val="single"/>
        <w:insideV w:color="60ecd4" w:space="0" w:sz="2" w:val="single"/>
      </w:tblBorders>
    </w:tblPr>
  </w:style>
  <w:style w:type="table" w:styleId="Tabladecuadrcula2-nfasis5" w:customStyle="1">
    <w:name w:val="Tabla de cuadrícula 2 - Énfasis 5"/>
    <w:basedOn w:val="Tablanormal1"/>
    <w:pPr>
      <w:spacing w:after="0"/>
    </w:pPr>
    <w:tblPr>
      <w:tblStyleRowBandSize w:val="1"/>
      <w:tblStyleColBandSize w:val="1"/>
      <w:tblBorders>
        <w:top w:color="0cf1cf" w:space="0" w:sz="2" w:val="single"/>
        <w:bottom w:color="0cf1cf" w:space="0" w:sz="2" w:val="single"/>
        <w:insideH w:color="0cf1cf" w:space="0" w:sz="2" w:val="single"/>
        <w:insideV w:color="0cf1cf" w:space="0" w:sz="2" w:val="single"/>
      </w:tblBorders>
    </w:tblPr>
  </w:style>
  <w:style w:type="table" w:styleId="Tabladecuadrcula2-nfasis6" w:customStyle="1">
    <w:name w:val="Tabla de cuadrícula 2 - Énfasis 6"/>
    <w:basedOn w:val="Tablanormal1"/>
    <w:pPr>
      <w:spacing w:after="0"/>
    </w:pPr>
    <w:tblPr>
      <w:tblStyleRowBandSize w:val="1"/>
      <w:tblStyleColBandSize w:val="1"/>
      <w:tblBorders>
        <w:top w:color="6d83a1" w:space="0" w:sz="2" w:val="single"/>
        <w:bottom w:color="6d83a1" w:space="0" w:sz="2" w:val="single"/>
        <w:insideH w:color="6d83a1" w:space="0" w:sz="2" w:val="single"/>
        <w:insideV w:color="6d83a1" w:space="0" w:sz="2" w:val="single"/>
      </w:tblBorders>
    </w:tblPr>
  </w:style>
  <w:style w:type="table" w:styleId="Tabladecuadrcula31" w:customStyle="1">
    <w:name w:val="Tabla de cuadrícula 31"/>
    <w:basedOn w:val="Tablanormal1"/>
    <w:pPr>
      <w:spacing w:after="0"/>
    </w:pPr>
    <w:tblPr>
      <w:tblStyleRowBandSize w:val="1"/>
      <w:tblStyleColBandSize w:val="1"/>
      <w:tblBorders>
        <w:top w:color="666666" w:space="0" w:sz="4" w:val="single"/>
        <w:left w:color="666666" w:space="0" w:sz="4" w:val="single"/>
        <w:bottom w:color="666666" w:space="0" w:sz="4" w:val="single"/>
        <w:right w:color="666666" w:space="0" w:sz="4" w:val="single"/>
        <w:insideH w:color="666666" w:space="0" w:sz="4" w:val="single"/>
        <w:insideV w:color="666666" w:space="0" w:sz="4" w:val="single"/>
      </w:tblBorders>
    </w:tblPr>
  </w:style>
  <w:style w:type="table" w:styleId="Tabladecuadrcula3-nfasis1" w:customStyle="1">
    <w:name w:val="Tabla de cuadrícula 3 - Énfasis 1"/>
    <w:basedOn w:val="Tablanormal1"/>
    <w:pPr>
      <w:spacing w:after="0"/>
    </w:pPr>
    <w:tblPr>
      <w:tblStyleRowBandSize w:val="1"/>
      <w:tblStyleColBandSize w:val="1"/>
      <w:tblBorders>
        <w:top w:color="dbf278" w:space="0" w:sz="4" w:val="single"/>
        <w:left w:color="dbf278" w:space="0" w:sz="4" w:val="single"/>
        <w:bottom w:color="dbf278" w:space="0" w:sz="4" w:val="single"/>
        <w:right w:color="dbf278" w:space="0" w:sz="4" w:val="single"/>
        <w:insideH w:color="dbf278" w:space="0" w:sz="4" w:val="single"/>
        <w:insideV w:color="dbf278" w:space="0" w:sz="4" w:val="single"/>
      </w:tblBorders>
    </w:tblPr>
  </w:style>
  <w:style w:type="table" w:styleId="Tabladecuadrcula3-nfasis2" w:customStyle="1">
    <w:name w:val="Tabla de cuadrícula 3 - Énfasis 2"/>
    <w:basedOn w:val="Tablanormal1"/>
    <w:pPr>
      <w:spacing w:after="0"/>
    </w:pPr>
    <w:tblPr>
      <w:tblStyleRowBandSize w:val="1"/>
      <w:tblStyleColBandSize w:val="1"/>
      <w:tblBorders>
        <w:top w:color="d0f852" w:space="0" w:sz="4" w:val="single"/>
        <w:left w:color="d0f852" w:space="0" w:sz="4" w:val="single"/>
        <w:bottom w:color="d0f852" w:space="0" w:sz="4" w:val="single"/>
        <w:right w:color="d0f852" w:space="0" w:sz="4" w:val="single"/>
        <w:insideH w:color="d0f852" w:space="0" w:sz="4" w:val="single"/>
        <w:insideV w:color="d0f852" w:space="0" w:sz="4" w:val="single"/>
      </w:tblBorders>
    </w:tblPr>
  </w:style>
  <w:style w:type="table" w:styleId="Tabladecuadrcula3-nfasis3" w:customStyle="1">
    <w:name w:val="Tabla de cuadrícula 3 - Énfasis 3"/>
    <w:basedOn w:val="Tablanormal1"/>
    <w:pPr>
      <w:spacing w:after="0"/>
    </w:pPr>
    <w:tblPr>
      <w:tblStyleRowBandSize w:val="1"/>
      <w:tblStyleColBandSize w:val="1"/>
      <w:tblBorders>
        <w:top w:color="4aedd5" w:space="0" w:sz="4" w:val="single"/>
        <w:left w:color="4aedd5" w:space="0" w:sz="4" w:val="single"/>
        <w:bottom w:color="4aedd5" w:space="0" w:sz="4" w:val="single"/>
        <w:right w:color="4aedd5" w:space="0" w:sz="4" w:val="single"/>
        <w:insideH w:color="4aedd5" w:space="0" w:sz="4" w:val="single"/>
        <w:insideV w:color="4aedd5" w:space="0" w:sz="4" w:val="single"/>
      </w:tblBorders>
    </w:tblPr>
  </w:style>
  <w:style w:type="table" w:styleId="Tabladecuadrcula3-nfasis4" w:customStyle="1">
    <w:name w:val="Tabla de cuadrícula 3 - Énfasis 4"/>
    <w:basedOn w:val="Tablanormal1"/>
    <w:pPr>
      <w:spacing w:after="0"/>
    </w:pPr>
    <w:tblPr>
      <w:tblStyleRowBandSize w:val="1"/>
      <w:tblStyleColBandSize w:val="1"/>
      <w:tblBorders>
        <w:top w:color="60ecd4" w:space="0" w:sz="4" w:val="single"/>
        <w:left w:color="60ecd4" w:space="0" w:sz="4" w:val="single"/>
        <w:bottom w:color="60ecd4" w:space="0" w:sz="4" w:val="single"/>
        <w:right w:color="60ecd4" w:space="0" w:sz="4" w:val="single"/>
        <w:insideH w:color="60ecd4" w:space="0" w:sz="4" w:val="single"/>
        <w:insideV w:color="60ecd4" w:space="0" w:sz="4" w:val="single"/>
      </w:tblBorders>
    </w:tblPr>
  </w:style>
  <w:style w:type="table" w:styleId="Tabladecuadrcula3-nfasis5" w:customStyle="1">
    <w:name w:val="Tabla de cuadrícula 3 - Énfasis 5"/>
    <w:basedOn w:val="Tablanormal1"/>
    <w:pPr>
      <w:spacing w:after="0"/>
    </w:pPr>
    <w:tblPr>
      <w:tblStyleRowBandSize w:val="1"/>
      <w:tblStyleColBandSize w:val="1"/>
      <w:tblBorders>
        <w:top w:color="0cf1cf" w:space="0" w:sz="4" w:val="single"/>
        <w:left w:color="0cf1cf" w:space="0" w:sz="4" w:val="single"/>
        <w:bottom w:color="0cf1cf" w:space="0" w:sz="4" w:val="single"/>
        <w:right w:color="0cf1cf" w:space="0" w:sz="4" w:val="single"/>
        <w:insideH w:color="0cf1cf" w:space="0" w:sz="4" w:val="single"/>
        <w:insideV w:color="0cf1cf" w:space="0" w:sz="4" w:val="single"/>
      </w:tblBorders>
    </w:tblPr>
  </w:style>
  <w:style w:type="table" w:styleId="Tabladecuadrcula3-nfasis6" w:customStyle="1">
    <w:name w:val="Tabla de cuadrícula 3 - Énfasis 6"/>
    <w:basedOn w:val="Tablanormal1"/>
    <w:pPr>
      <w:spacing w:after="0"/>
    </w:pPr>
    <w:tblPr>
      <w:tblStyleRowBandSize w:val="1"/>
      <w:tblStyleColBandSize w:val="1"/>
      <w:tblBorders>
        <w:top w:color="6d83a1" w:space="0" w:sz="4" w:val="single"/>
        <w:left w:color="6d83a1" w:space="0" w:sz="4" w:val="single"/>
        <w:bottom w:color="6d83a1" w:space="0" w:sz="4" w:val="single"/>
        <w:right w:color="6d83a1" w:space="0" w:sz="4" w:val="single"/>
        <w:insideH w:color="6d83a1" w:space="0" w:sz="4" w:val="single"/>
        <w:insideV w:color="6d83a1" w:space="0" w:sz="4" w:val="single"/>
      </w:tblBorders>
    </w:tblPr>
  </w:style>
  <w:style w:type="table" w:styleId="Tabladecuadrcula41" w:customStyle="1">
    <w:name w:val="Tabla de cuadrícula 41"/>
    <w:basedOn w:val="Tablanormal1"/>
    <w:pPr>
      <w:spacing w:after="0"/>
    </w:pPr>
    <w:tblPr>
      <w:tblStyleRowBandSize w:val="1"/>
      <w:tblStyleColBandSize w:val="1"/>
      <w:tblBorders>
        <w:top w:color="666666" w:space="0" w:sz="4" w:val="single"/>
        <w:left w:color="666666" w:space="0" w:sz="4" w:val="single"/>
        <w:bottom w:color="666666" w:space="0" w:sz="4" w:val="single"/>
        <w:right w:color="666666" w:space="0" w:sz="4" w:val="single"/>
        <w:insideH w:color="666666" w:space="0" w:sz="4" w:val="single"/>
        <w:insideV w:color="666666" w:space="0" w:sz="4" w:val="single"/>
      </w:tblBorders>
    </w:tblPr>
  </w:style>
  <w:style w:type="table" w:styleId="Tabladecuadrcula4-nfasis1" w:customStyle="1">
    <w:name w:val="Tabla de cuadrícula 4 - Énfasis 1"/>
    <w:basedOn w:val="Tablanormal1"/>
    <w:pPr>
      <w:spacing w:after="0"/>
    </w:pPr>
    <w:tblPr>
      <w:tblStyleRowBandSize w:val="1"/>
      <w:tblStyleColBandSize w:val="1"/>
      <w:tblBorders>
        <w:top w:color="dbf278" w:space="0" w:sz="4" w:val="single"/>
        <w:left w:color="dbf278" w:space="0" w:sz="4" w:val="single"/>
        <w:bottom w:color="dbf278" w:space="0" w:sz="4" w:val="single"/>
        <w:right w:color="dbf278" w:space="0" w:sz="4" w:val="single"/>
        <w:insideH w:color="dbf278" w:space="0" w:sz="4" w:val="single"/>
        <w:insideV w:color="dbf278" w:space="0" w:sz="4" w:val="single"/>
      </w:tblBorders>
    </w:tblPr>
  </w:style>
  <w:style w:type="table" w:styleId="Tabladecuadrcula4-nfasis2" w:customStyle="1">
    <w:name w:val="Tabla de cuadrícula 4 - Énfasis 2"/>
    <w:basedOn w:val="Tablanormal1"/>
    <w:pPr>
      <w:spacing w:after="0"/>
    </w:pPr>
    <w:tblPr>
      <w:tblStyleRowBandSize w:val="1"/>
      <w:tblStyleColBandSize w:val="1"/>
      <w:tblBorders>
        <w:top w:color="d0f852" w:space="0" w:sz="4" w:val="single"/>
        <w:left w:color="d0f852" w:space="0" w:sz="4" w:val="single"/>
        <w:bottom w:color="d0f852" w:space="0" w:sz="4" w:val="single"/>
        <w:right w:color="d0f852" w:space="0" w:sz="4" w:val="single"/>
        <w:insideH w:color="d0f852" w:space="0" w:sz="4" w:val="single"/>
        <w:insideV w:color="d0f852" w:space="0" w:sz="4" w:val="single"/>
      </w:tblBorders>
    </w:tblPr>
  </w:style>
  <w:style w:type="table" w:styleId="Tabladecuadrcula4-nfasis3" w:customStyle="1">
    <w:name w:val="Tabla de cuadrícula 4 - Énfasis 3"/>
    <w:basedOn w:val="Tablanormal1"/>
    <w:pPr>
      <w:spacing w:after="0"/>
    </w:pPr>
    <w:tblPr>
      <w:tblStyleRowBandSize w:val="1"/>
      <w:tblStyleColBandSize w:val="1"/>
      <w:tblBorders>
        <w:top w:color="4aedd5" w:space="0" w:sz="4" w:val="single"/>
        <w:left w:color="4aedd5" w:space="0" w:sz="4" w:val="single"/>
        <w:bottom w:color="4aedd5" w:space="0" w:sz="4" w:val="single"/>
        <w:right w:color="4aedd5" w:space="0" w:sz="4" w:val="single"/>
        <w:insideH w:color="4aedd5" w:space="0" w:sz="4" w:val="single"/>
        <w:insideV w:color="4aedd5" w:space="0" w:sz="4" w:val="single"/>
      </w:tblBorders>
    </w:tblPr>
  </w:style>
  <w:style w:type="table" w:styleId="Tabladecuadrcula4-nfasis4" w:customStyle="1">
    <w:name w:val="Tabla de cuadrícula 4 - Énfasis 4"/>
    <w:basedOn w:val="Tablanormal1"/>
    <w:pPr>
      <w:spacing w:after="0"/>
    </w:pPr>
    <w:tblPr>
      <w:tblStyleRowBandSize w:val="1"/>
      <w:tblStyleColBandSize w:val="1"/>
      <w:tblBorders>
        <w:top w:color="60ecd4" w:space="0" w:sz="4" w:val="single"/>
        <w:left w:color="60ecd4" w:space="0" w:sz="4" w:val="single"/>
        <w:bottom w:color="60ecd4" w:space="0" w:sz="4" w:val="single"/>
        <w:right w:color="60ecd4" w:space="0" w:sz="4" w:val="single"/>
        <w:insideH w:color="60ecd4" w:space="0" w:sz="4" w:val="single"/>
        <w:insideV w:color="60ecd4" w:space="0" w:sz="4" w:val="single"/>
      </w:tblBorders>
    </w:tblPr>
  </w:style>
  <w:style w:type="table" w:styleId="Tabladecuadrcula4-nfasis5" w:customStyle="1">
    <w:name w:val="Tabla de cuadrícula 4 - Énfasis 5"/>
    <w:basedOn w:val="Tablanormal1"/>
    <w:pPr>
      <w:spacing w:after="0"/>
    </w:pPr>
    <w:tblPr>
      <w:tblStyleRowBandSize w:val="1"/>
      <w:tblStyleColBandSize w:val="1"/>
      <w:tblBorders>
        <w:top w:color="0cf1cf" w:space="0" w:sz="4" w:val="single"/>
        <w:left w:color="0cf1cf" w:space="0" w:sz="4" w:val="single"/>
        <w:bottom w:color="0cf1cf" w:space="0" w:sz="4" w:val="single"/>
        <w:right w:color="0cf1cf" w:space="0" w:sz="4" w:val="single"/>
        <w:insideH w:color="0cf1cf" w:space="0" w:sz="4" w:val="single"/>
        <w:insideV w:color="0cf1cf" w:space="0" w:sz="4" w:val="single"/>
      </w:tblBorders>
    </w:tblPr>
  </w:style>
  <w:style w:type="table" w:styleId="Tabladecuadrcula4-nfasis6" w:customStyle="1">
    <w:name w:val="Tabla de cuadrícula 4 - Énfasis 6"/>
    <w:basedOn w:val="Tablanormal1"/>
    <w:pPr>
      <w:spacing w:after="0"/>
    </w:pPr>
    <w:tblPr>
      <w:tblStyleRowBandSize w:val="1"/>
      <w:tblStyleColBandSize w:val="1"/>
      <w:tblBorders>
        <w:top w:color="6d83a1" w:space="0" w:sz="4" w:val="single"/>
        <w:left w:color="6d83a1" w:space="0" w:sz="4" w:val="single"/>
        <w:bottom w:color="6d83a1" w:space="0" w:sz="4" w:val="single"/>
        <w:right w:color="6d83a1" w:space="0" w:sz="4" w:val="single"/>
        <w:insideH w:color="6d83a1" w:space="0" w:sz="4" w:val="single"/>
        <w:insideV w:color="6d83a1" w:space="0" w:sz="4" w:val="single"/>
      </w:tblBorders>
    </w:tblPr>
  </w:style>
  <w:style w:type="table" w:styleId="Tabladecuadrcula5oscura" w:customStyle="1">
    <w:name w:val="Tabla de cuadrícula 5 oscura"/>
    <w:basedOn w:val="Tablanormal1"/>
    <w:pPr>
      <w:spacing w:after="0"/>
    </w:pPr>
    <w:tblPr>
      <w:tblStyleRowBandSize w:val="1"/>
      <w:tblStyleColBandSize w:val="1"/>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Pr>
  </w:style>
  <w:style w:type="table" w:styleId="Tabladecuadrcula5oscura-nfasis1" w:customStyle="1">
    <w:name w:val="Tabla de cuadrícula 5 oscura - Énfasis 1"/>
    <w:basedOn w:val="Tablanormal1"/>
    <w:pPr>
      <w:spacing w:after="0"/>
    </w:pPr>
    <w:tblPr>
      <w:tblStyleRowBandSize w:val="1"/>
      <w:tblStyleColBandSize w:val="1"/>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Pr>
  </w:style>
  <w:style w:type="table" w:styleId="Tabladecuadrcula5oscura-nfasis2" w:customStyle="1">
    <w:name w:val="Tabla de cuadrícula 5 oscura - Énfasis 2"/>
    <w:basedOn w:val="Tablanormal1"/>
    <w:pPr>
      <w:spacing w:after="0"/>
    </w:pPr>
    <w:tblPr>
      <w:tblStyleRowBandSize w:val="1"/>
      <w:tblStyleColBandSize w:val="1"/>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Pr>
  </w:style>
  <w:style w:type="table" w:styleId="Tabladecuadrcula5oscura-nfasis3" w:customStyle="1">
    <w:name w:val="Tabla de cuadrícula 5 oscura - Énfasis 3"/>
    <w:basedOn w:val="Tablanormal1"/>
    <w:pPr>
      <w:spacing w:after="0"/>
    </w:pPr>
    <w:tblPr>
      <w:tblStyleRowBandSize w:val="1"/>
      <w:tblStyleColBandSize w:val="1"/>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Pr>
  </w:style>
  <w:style w:type="table" w:styleId="Tabladecuadrcula5oscura-nfasis4" w:customStyle="1">
    <w:name w:val="Tabla de cuadrícula 5 oscura - Énfasis 4"/>
    <w:basedOn w:val="Tablanormal1"/>
    <w:pPr>
      <w:spacing w:after="0"/>
    </w:pPr>
    <w:tblPr>
      <w:tblStyleRowBandSize w:val="1"/>
      <w:tblStyleColBandSize w:val="1"/>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Pr>
  </w:style>
  <w:style w:type="table" w:styleId="Tabladecuadrcula5oscura-nfasis5" w:customStyle="1">
    <w:name w:val="Tabla de cuadrícula 5 oscura - Énfasis 5"/>
    <w:basedOn w:val="Tablanormal1"/>
    <w:pPr>
      <w:spacing w:after="0"/>
    </w:pPr>
    <w:tblPr>
      <w:tblStyleRowBandSize w:val="1"/>
      <w:tblStyleColBandSize w:val="1"/>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Pr>
  </w:style>
  <w:style w:type="table" w:styleId="Tabladecuadrcula5oscura-nfasis6" w:customStyle="1">
    <w:name w:val="Tabla de cuadrícula 5 oscura - Énfasis 6"/>
    <w:basedOn w:val="Tablanormal1"/>
    <w:pPr>
      <w:spacing w:after="0"/>
    </w:pPr>
    <w:tblPr>
      <w:tblStyleRowBandSize w:val="1"/>
      <w:tblStyleColBandSize w:val="1"/>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Pr>
  </w:style>
  <w:style w:type="table" w:styleId="Tabladecuadrcula6concolores" w:customStyle="1">
    <w:name w:val="Tabla de cuadrícula 6 con colores"/>
    <w:basedOn w:val="Tablanormal1"/>
    <w:pPr>
      <w:spacing w:after="0"/>
    </w:pPr>
    <w:rPr>
      <w:color w:val="000000"/>
    </w:rPr>
    <w:tblPr>
      <w:tblStyleRowBandSize w:val="1"/>
      <w:tblStyleColBandSize w:val="1"/>
      <w:tblBorders>
        <w:top w:color="666666" w:space="0" w:sz="4" w:val="single"/>
        <w:left w:color="666666" w:space="0" w:sz="4" w:val="single"/>
        <w:bottom w:color="666666" w:space="0" w:sz="4" w:val="single"/>
        <w:right w:color="666666" w:space="0" w:sz="4" w:val="single"/>
        <w:insideH w:color="666666" w:space="0" w:sz="4" w:val="single"/>
        <w:insideV w:color="666666" w:space="0" w:sz="4" w:val="single"/>
      </w:tblBorders>
    </w:tblPr>
  </w:style>
  <w:style w:type="table" w:styleId="Tabladecuadrcula6concolores-nfasis1" w:customStyle="1">
    <w:name w:val="Tabla de cuadrícula 6 con colores - Énfasis 1"/>
    <w:basedOn w:val="Tablanormal1"/>
    <w:pPr>
      <w:spacing w:after="0"/>
    </w:pPr>
    <w:rPr>
      <w:color w:val="95b511"/>
    </w:rPr>
    <w:tblPr>
      <w:tblStyleRowBandSize w:val="1"/>
      <w:tblStyleColBandSize w:val="1"/>
      <w:tblBorders>
        <w:top w:color="dbf278" w:space="0" w:sz="4" w:val="single"/>
        <w:left w:color="dbf278" w:space="0" w:sz="4" w:val="single"/>
        <w:bottom w:color="dbf278" w:space="0" w:sz="4" w:val="single"/>
        <w:right w:color="dbf278" w:space="0" w:sz="4" w:val="single"/>
        <w:insideH w:color="dbf278" w:space="0" w:sz="4" w:val="single"/>
        <w:insideV w:color="dbf278" w:space="0" w:sz="4" w:val="single"/>
      </w:tblBorders>
    </w:tblPr>
  </w:style>
  <w:style w:type="table" w:styleId="Tabladecuadrcula6concolores-nfasis2" w:customStyle="1">
    <w:name w:val="Tabla de cuadrícula 6 con colores - Énfasis 2"/>
    <w:basedOn w:val="Tablanormal1"/>
    <w:pPr>
      <w:spacing w:after="0"/>
    </w:pPr>
    <w:rPr>
      <w:color w:val="749706"/>
    </w:rPr>
    <w:tblPr>
      <w:tblStyleRowBandSize w:val="1"/>
      <w:tblStyleColBandSize w:val="1"/>
      <w:tblBorders>
        <w:top w:color="d0f852" w:space="0" w:sz="4" w:val="single"/>
        <w:left w:color="d0f852" w:space="0" w:sz="4" w:val="single"/>
        <w:bottom w:color="d0f852" w:space="0" w:sz="4" w:val="single"/>
        <w:right w:color="d0f852" w:space="0" w:sz="4" w:val="single"/>
        <w:insideH w:color="d0f852" w:space="0" w:sz="4" w:val="single"/>
        <w:insideV w:color="d0f852" w:space="0" w:sz="4" w:val="single"/>
      </w:tblBorders>
    </w:tblPr>
  </w:style>
  <w:style w:type="table" w:styleId="Tabladecuadrcula6concolores-nfasis3" w:customStyle="1">
    <w:name w:val="Tabla de cuadrícula 6 con colores - Énfasis 3"/>
    <w:basedOn w:val="Tablanormal1"/>
    <w:pPr>
      <w:spacing w:after="0"/>
    </w:pPr>
    <w:rPr>
      <w:color w:val="0c7a6a"/>
    </w:rPr>
    <w:tblPr>
      <w:tblStyleRowBandSize w:val="1"/>
      <w:tblStyleColBandSize w:val="1"/>
      <w:tblBorders>
        <w:top w:color="4aedd5" w:space="0" w:sz="4" w:val="single"/>
        <w:left w:color="4aedd5" w:space="0" w:sz="4" w:val="single"/>
        <w:bottom w:color="4aedd5" w:space="0" w:sz="4" w:val="single"/>
        <w:right w:color="4aedd5" w:space="0" w:sz="4" w:val="single"/>
        <w:insideH w:color="4aedd5" w:space="0" w:sz="4" w:val="single"/>
        <w:insideV w:color="4aedd5" w:space="0" w:sz="4" w:val="single"/>
      </w:tblBorders>
    </w:tblPr>
  </w:style>
  <w:style w:type="table" w:styleId="Tabladecuadrcula6concolores-nfasis4" w:customStyle="1">
    <w:name w:val="Tabla de cuadrícula 6 con colores - Énfasis 4"/>
    <w:basedOn w:val="Tablanormal1"/>
    <w:pPr>
      <w:spacing w:after="0"/>
    </w:pPr>
    <w:rPr>
      <w:color w:val="118f79"/>
    </w:rPr>
    <w:tblPr>
      <w:tblStyleRowBandSize w:val="1"/>
      <w:tblStyleColBandSize w:val="1"/>
      <w:tblBorders>
        <w:top w:color="60ecd4" w:space="0" w:sz="4" w:val="single"/>
        <w:left w:color="60ecd4" w:space="0" w:sz="4" w:val="single"/>
        <w:bottom w:color="60ecd4" w:space="0" w:sz="4" w:val="single"/>
        <w:right w:color="60ecd4" w:space="0" w:sz="4" w:val="single"/>
        <w:insideH w:color="60ecd4" w:space="0" w:sz="4" w:val="single"/>
        <w:insideV w:color="60ecd4" w:space="0" w:sz="4" w:val="single"/>
      </w:tblBorders>
    </w:tblPr>
  </w:style>
  <w:style w:type="table" w:styleId="Tabladecuadrcula6concolores-nfasis5" w:customStyle="1">
    <w:name w:val="Tabla de cuadrícula 6 con colores - Énfasis 5"/>
    <w:basedOn w:val="Tablanormal1"/>
    <w:pPr>
      <w:spacing w:after="0"/>
    </w:pPr>
    <w:rPr>
      <w:color w:val="033b32"/>
    </w:rPr>
    <w:tblPr>
      <w:tblStyleRowBandSize w:val="1"/>
      <w:tblStyleColBandSize w:val="1"/>
      <w:tblBorders>
        <w:top w:color="0cf1cf" w:space="0" w:sz="4" w:val="single"/>
        <w:left w:color="0cf1cf" w:space="0" w:sz="4" w:val="single"/>
        <w:bottom w:color="0cf1cf" w:space="0" w:sz="4" w:val="single"/>
        <w:right w:color="0cf1cf" w:space="0" w:sz="4" w:val="single"/>
        <w:insideH w:color="0cf1cf" w:space="0" w:sz="4" w:val="single"/>
        <w:insideV w:color="0cf1cf" w:space="0" w:sz="4" w:val="single"/>
      </w:tblBorders>
    </w:tblPr>
  </w:style>
  <w:style w:type="table" w:styleId="Tabladecuadrcula6concolores-nfasis6" w:customStyle="1">
    <w:name w:val="Tabla de cuadrícula 6 con colores - Énfasis 6"/>
    <w:basedOn w:val="Tablanormal1"/>
    <w:pPr>
      <w:spacing w:after="0"/>
    </w:pPr>
    <w:rPr>
      <w:color w:val="212832"/>
    </w:rPr>
    <w:tblPr>
      <w:tblStyleRowBandSize w:val="1"/>
      <w:tblStyleColBandSize w:val="1"/>
      <w:tblBorders>
        <w:top w:color="6d83a1" w:space="0" w:sz="4" w:val="single"/>
        <w:left w:color="6d83a1" w:space="0" w:sz="4" w:val="single"/>
        <w:bottom w:color="6d83a1" w:space="0" w:sz="4" w:val="single"/>
        <w:right w:color="6d83a1" w:space="0" w:sz="4" w:val="single"/>
        <w:insideH w:color="6d83a1" w:space="0" w:sz="4" w:val="single"/>
        <w:insideV w:color="6d83a1" w:space="0" w:sz="4" w:val="single"/>
      </w:tblBorders>
    </w:tblPr>
  </w:style>
  <w:style w:type="table" w:styleId="Tabladecuadrcula7concolores" w:customStyle="1">
    <w:name w:val="Tabla de cuadrícula 7 con colores"/>
    <w:basedOn w:val="Tablanormal1"/>
    <w:pPr>
      <w:spacing w:after="0"/>
    </w:pPr>
    <w:rPr>
      <w:color w:val="000000"/>
    </w:rPr>
    <w:tblPr>
      <w:tblStyleRowBandSize w:val="1"/>
      <w:tblStyleColBandSize w:val="1"/>
      <w:tblBorders>
        <w:top w:color="666666" w:space="0" w:sz="4" w:val="single"/>
        <w:left w:color="666666" w:space="0" w:sz="4" w:val="single"/>
        <w:bottom w:color="666666" w:space="0" w:sz="4" w:val="single"/>
        <w:right w:color="666666" w:space="0" w:sz="4" w:val="single"/>
        <w:insideH w:color="666666" w:space="0" w:sz="4" w:val="single"/>
        <w:insideV w:color="666666" w:space="0" w:sz="4" w:val="single"/>
      </w:tblBorders>
    </w:tblPr>
  </w:style>
  <w:style w:type="table" w:styleId="Tabladecuadrcula7concolores-nfasis1" w:customStyle="1">
    <w:name w:val="Tabla de cuadrícula 7 con colores - Énfasis 1"/>
    <w:basedOn w:val="Tablanormal1"/>
    <w:pPr>
      <w:spacing w:after="0"/>
    </w:pPr>
    <w:rPr>
      <w:color w:val="95b511"/>
    </w:rPr>
    <w:tblPr>
      <w:tblStyleRowBandSize w:val="1"/>
      <w:tblStyleColBandSize w:val="1"/>
      <w:tblBorders>
        <w:top w:color="dbf278" w:space="0" w:sz="4" w:val="single"/>
        <w:left w:color="dbf278" w:space="0" w:sz="4" w:val="single"/>
        <w:bottom w:color="dbf278" w:space="0" w:sz="4" w:val="single"/>
        <w:right w:color="dbf278" w:space="0" w:sz="4" w:val="single"/>
        <w:insideH w:color="dbf278" w:space="0" w:sz="4" w:val="single"/>
        <w:insideV w:color="dbf278" w:space="0" w:sz="4" w:val="single"/>
      </w:tblBorders>
    </w:tblPr>
  </w:style>
  <w:style w:type="table" w:styleId="Tabladecuadrcula7concolores-nfasis2" w:customStyle="1">
    <w:name w:val="Tabla de cuadrícula 7 con colores - Énfasis 2"/>
    <w:basedOn w:val="Tablanormal1"/>
    <w:pPr>
      <w:spacing w:after="0"/>
    </w:pPr>
    <w:rPr>
      <w:color w:val="749706"/>
    </w:rPr>
    <w:tblPr>
      <w:tblStyleRowBandSize w:val="1"/>
      <w:tblStyleColBandSize w:val="1"/>
      <w:tblBorders>
        <w:top w:color="d0f852" w:space="0" w:sz="4" w:val="single"/>
        <w:left w:color="d0f852" w:space="0" w:sz="4" w:val="single"/>
        <w:bottom w:color="d0f852" w:space="0" w:sz="4" w:val="single"/>
        <w:right w:color="d0f852" w:space="0" w:sz="4" w:val="single"/>
        <w:insideH w:color="d0f852" w:space="0" w:sz="4" w:val="single"/>
        <w:insideV w:color="d0f852" w:space="0" w:sz="4" w:val="single"/>
      </w:tblBorders>
    </w:tblPr>
  </w:style>
  <w:style w:type="table" w:styleId="Tabladecuadrcula7concolores-nfasis3" w:customStyle="1">
    <w:name w:val="Tabla de cuadrícula 7 con colores - Énfasis 3"/>
    <w:basedOn w:val="Tablanormal1"/>
    <w:pPr>
      <w:spacing w:after="0"/>
    </w:pPr>
    <w:rPr>
      <w:color w:val="0c7a6a"/>
    </w:rPr>
    <w:tblPr>
      <w:tblStyleRowBandSize w:val="1"/>
      <w:tblStyleColBandSize w:val="1"/>
      <w:tblBorders>
        <w:top w:color="4aedd5" w:space="0" w:sz="4" w:val="single"/>
        <w:left w:color="4aedd5" w:space="0" w:sz="4" w:val="single"/>
        <w:bottom w:color="4aedd5" w:space="0" w:sz="4" w:val="single"/>
        <w:right w:color="4aedd5" w:space="0" w:sz="4" w:val="single"/>
        <w:insideH w:color="4aedd5" w:space="0" w:sz="4" w:val="single"/>
        <w:insideV w:color="4aedd5" w:space="0" w:sz="4" w:val="single"/>
      </w:tblBorders>
    </w:tblPr>
  </w:style>
  <w:style w:type="table" w:styleId="Tabladecuadrcula7concolores-nfasis4" w:customStyle="1">
    <w:name w:val="Tabla de cuadrícula 7 con colores - Énfasis 4"/>
    <w:basedOn w:val="Tablanormal1"/>
    <w:pPr>
      <w:spacing w:after="0"/>
    </w:pPr>
    <w:rPr>
      <w:color w:val="118f79"/>
    </w:rPr>
    <w:tblPr>
      <w:tblStyleRowBandSize w:val="1"/>
      <w:tblStyleColBandSize w:val="1"/>
      <w:tblBorders>
        <w:top w:color="60ecd4" w:space="0" w:sz="4" w:val="single"/>
        <w:left w:color="60ecd4" w:space="0" w:sz="4" w:val="single"/>
        <w:bottom w:color="60ecd4" w:space="0" w:sz="4" w:val="single"/>
        <w:right w:color="60ecd4" w:space="0" w:sz="4" w:val="single"/>
        <w:insideH w:color="60ecd4" w:space="0" w:sz="4" w:val="single"/>
        <w:insideV w:color="60ecd4" w:space="0" w:sz="4" w:val="single"/>
      </w:tblBorders>
    </w:tblPr>
  </w:style>
  <w:style w:type="table" w:styleId="Tabladecuadrcula7concolores-nfasis5" w:customStyle="1">
    <w:name w:val="Tabla de cuadrícula 7 con colores - Énfasis 5"/>
    <w:basedOn w:val="Tablanormal1"/>
    <w:pPr>
      <w:spacing w:after="0"/>
    </w:pPr>
    <w:rPr>
      <w:color w:val="033b32"/>
    </w:rPr>
    <w:tblPr>
      <w:tblStyleRowBandSize w:val="1"/>
      <w:tblStyleColBandSize w:val="1"/>
      <w:tblBorders>
        <w:top w:color="0cf1cf" w:space="0" w:sz="4" w:val="single"/>
        <w:left w:color="0cf1cf" w:space="0" w:sz="4" w:val="single"/>
        <w:bottom w:color="0cf1cf" w:space="0" w:sz="4" w:val="single"/>
        <w:right w:color="0cf1cf" w:space="0" w:sz="4" w:val="single"/>
        <w:insideH w:color="0cf1cf" w:space="0" w:sz="4" w:val="single"/>
        <w:insideV w:color="0cf1cf" w:space="0" w:sz="4" w:val="single"/>
      </w:tblBorders>
    </w:tblPr>
  </w:style>
  <w:style w:type="table" w:styleId="Tabladecuadrcula7concolores-nfasis6" w:customStyle="1">
    <w:name w:val="Tabla de cuadrícula 7 con colores - Énfasis 6"/>
    <w:basedOn w:val="Tablanormal1"/>
    <w:pPr>
      <w:spacing w:after="0"/>
    </w:pPr>
    <w:rPr>
      <w:color w:val="212832"/>
    </w:rPr>
    <w:tblPr>
      <w:tblStyleRowBandSize w:val="1"/>
      <w:tblStyleColBandSize w:val="1"/>
      <w:tblBorders>
        <w:top w:color="6d83a1" w:space="0" w:sz="4" w:val="single"/>
        <w:left w:color="6d83a1" w:space="0" w:sz="4" w:val="single"/>
        <w:bottom w:color="6d83a1" w:space="0" w:sz="4" w:val="single"/>
        <w:right w:color="6d83a1" w:space="0" w:sz="4" w:val="single"/>
        <w:insideH w:color="6d83a1" w:space="0" w:sz="4" w:val="single"/>
        <w:insideV w:color="6d83a1" w:space="0" w:sz="4" w:val="single"/>
      </w:tblBorders>
    </w:tblPr>
  </w:style>
  <w:style w:type="table" w:styleId="Cuadrculaclara1" w:customStyle="1">
    <w:name w:val="Cuadrícula clara1"/>
    <w:basedOn w:val="Tablanormal1"/>
    <w:qFormat w:val="1"/>
    <w:pPr>
      <w:spacing w:after="0"/>
    </w:pPr>
    <w:tblPr>
      <w:tblStyleRowBandSize w:val="1"/>
      <w:tblStyleColBandSize w:val="1"/>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Pr>
  </w:style>
  <w:style w:type="table" w:styleId="Cuadrculaclara-nfasis11" w:customStyle="1">
    <w:name w:val="Cuadrícula clara - Énfasis 11"/>
    <w:basedOn w:val="Tablanormal1"/>
    <w:qFormat w:val="1"/>
    <w:pPr>
      <w:spacing w:after="0"/>
    </w:pPr>
    <w:tblPr>
      <w:tblStyleRowBandSize w:val="1"/>
      <w:tblStyleColBandSize w:val="1"/>
      <w:tblBorders>
        <w:top w:color="c3ea1f" w:space="0" w:sz="8" w:val="single"/>
        <w:left w:color="c3ea1f" w:space="0" w:sz="8" w:val="single"/>
        <w:bottom w:color="c3ea1f" w:space="0" w:sz="8" w:val="single"/>
        <w:right w:color="c3ea1f" w:space="0" w:sz="8" w:val="single"/>
        <w:insideH w:color="c3ea1f" w:space="0" w:sz="8" w:val="single"/>
        <w:insideV w:color="c3ea1f" w:space="0" w:sz="8" w:val="single"/>
      </w:tblBorders>
    </w:tblPr>
  </w:style>
  <w:style w:type="table" w:styleId="Cuadrculaclara-nfasis21" w:customStyle="1">
    <w:name w:val="Cuadrícula clara - Énfasis 21"/>
    <w:basedOn w:val="Tablanormal1"/>
    <w:qFormat w:val="1"/>
    <w:pPr>
      <w:spacing w:after="0"/>
    </w:pPr>
    <w:tblPr>
      <w:tblStyleRowBandSize w:val="1"/>
      <w:tblStyleColBandSize w:val="1"/>
      <w:tblBorders>
        <w:top w:color="9dcb08" w:space="0" w:sz="8" w:val="single"/>
        <w:left w:color="9dcb08" w:space="0" w:sz="8" w:val="single"/>
        <w:bottom w:color="9dcb08" w:space="0" w:sz="8" w:val="single"/>
        <w:right w:color="9dcb08" w:space="0" w:sz="8" w:val="single"/>
        <w:insideH w:color="9dcb08" w:space="0" w:sz="8" w:val="single"/>
        <w:insideV w:color="9dcb08" w:space="0" w:sz="8" w:val="single"/>
      </w:tblBorders>
    </w:tblPr>
  </w:style>
  <w:style w:type="table" w:styleId="Cuadrculaclara-nfasis31" w:customStyle="1">
    <w:name w:val="Cuadrícula clara - Énfasis 31"/>
    <w:basedOn w:val="Tablanormal1"/>
    <w:qFormat w:val="1"/>
    <w:pPr>
      <w:spacing w:after="0"/>
    </w:pPr>
    <w:tblPr>
      <w:tblStyleRowBandSize w:val="1"/>
      <w:tblStyleColBandSize w:val="1"/>
      <w:tblBorders>
        <w:top w:color="10a48e" w:space="0" w:sz="8" w:val="single"/>
        <w:left w:color="10a48e" w:space="0" w:sz="8" w:val="single"/>
        <w:bottom w:color="10a48e" w:space="0" w:sz="8" w:val="single"/>
        <w:right w:color="10a48e" w:space="0" w:sz="8" w:val="single"/>
        <w:insideH w:color="10a48e" w:space="0" w:sz="8" w:val="single"/>
        <w:insideV w:color="10a48e" w:space="0" w:sz="8" w:val="single"/>
      </w:tblBorders>
    </w:tblPr>
  </w:style>
  <w:style w:type="table" w:styleId="Cuadrculaclara-nfasis41" w:customStyle="1">
    <w:name w:val="Cuadrícula clara - Énfasis 41"/>
    <w:basedOn w:val="Tablanormal1"/>
    <w:qFormat w:val="1"/>
    <w:pPr>
      <w:spacing w:after="0"/>
    </w:pPr>
    <w:tblPr>
      <w:tblStyleRowBandSize w:val="1"/>
      <w:tblStyleColBandSize w:val="1"/>
      <w:tblBorders>
        <w:top w:color="17c0a3" w:space="0" w:sz="8" w:val="single"/>
        <w:left w:color="17c0a3" w:space="0" w:sz="8" w:val="single"/>
        <w:bottom w:color="17c0a3" w:space="0" w:sz="8" w:val="single"/>
        <w:right w:color="17c0a3" w:space="0" w:sz="8" w:val="single"/>
        <w:insideH w:color="17c0a3" w:space="0" w:sz="8" w:val="single"/>
        <w:insideV w:color="17c0a3" w:space="0" w:sz="8" w:val="single"/>
      </w:tblBorders>
    </w:tblPr>
  </w:style>
  <w:style w:type="table" w:styleId="Cuadrculaclara-nfasis51" w:customStyle="1">
    <w:name w:val="Cuadrícula clara - Énfasis 51"/>
    <w:basedOn w:val="Tablanormal1"/>
    <w:qFormat w:val="1"/>
    <w:pPr>
      <w:spacing w:after="0"/>
    </w:pPr>
    <w:tblPr>
      <w:tblStyleRowBandSize w:val="1"/>
      <w:tblStyleColBandSize w:val="1"/>
      <w:tblBorders>
        <w:top w:color="044f44" w:space="0" w:sz="8" w:val="single"/>
        <w:left w:color="044f44" w:space="0" w:sz="8" w:val="single"/>
        <w:bottom w:color="044f44" w:space="0" w:sz="8" w:val="single"/>
        <w:right w:color="044f44" w:space="0" w:sz="8" w:val="single"/>
        <w:insideH w:color="044f44" w:space="0" w:sz="8" w:val="single"/>
        <w:insideV w:color="044f44" w:space="0" w:sz="8" w:val="single"/>
      </w:tblBorders>
    </w:tblPr>
  </w:style>
  <w:style w:type="table" w:styleId="Cuadrculaclara-nfasis61" w:customStyle="1">
    <w:name w:val="Cuadrícula clara - Énfasis 61"/>
    <w:basedOn w:val="Tablanormal1"/>
    <w:qFormat w:val="1"/>
    <w:pPr>
      <w:spacing w:after="0"/>
    </w:pPr>
    <w:tblPr>
      <w:tblStyleRowBandSize w:val="1"/>
      <w:tblStyleColBandSize w:val="1"/>
      <w:tblBorders>
        <w:top w:color="2c3644" w:space="0" w:sz="8" w:val="single"/>
        <w:left w:color="2c3644" w:space="0" w:sz="8" w:val="single"/>
        <w:bottom w:color="2c3644" w:space="0" w:sz="8" w:val="single"/>
        <w:right w:color="2c3644" w:space="0" w:sz="8" w:val="single"/>
        <w:insideH w:color="2c3644" w:space="0" w:sz="8" w:val="single"/>
        <w:insideV w:color="2c3644" w:space="0" w:sz="8" w:val="single"/>
      </w:tblBorders>
    </w:tblPr>
  </w:style>
  <w:style w:type="table" w:styleId="Listaclara1" w:customStyle="1">
    <w:name w:val="Lista clara1"/>
    <w:basedOn w:val="Tablanormal1"/>
    <w:qFormat w:val="1"/>
    <w:pPr>
      <w:spacing w:after="0"/>
    </w:pPr>
    <w:tblPr>
      <w:tblStyleRowBandSize w:val="1"/>
      <w:tblStyleColBandSize w:val="1"/>
      <w:tblBorders>
        <w:top w:color="000000" w:space="0" w:sz="8" w:val="single"/>
        <w:left w:color="000000" w:space="0" w:sz="8" w:val="single"/>
        <w:bottom w:color="000000" w:space="0" w:sz="8" w:val="single"/>
        <w:right w:color="000000" w:space="0" w:sz="8" w:val="single"/>
      </w:tblBorders>
    </w:tblPr>
  </w:style>
  <w:style w:type="table" w:styleId="Listaclara-nfasis11" w:customStyle="1">
    <w:name w:val="Lista clara - Énfasis 11"/>
    <w:basedOn w:val="Tablanormal1"/>
    <w:qFormat w:val="1"/>
    <w:pPr>
      <w:spacing w:after="0"/>
    </w:pPr>
    <w:tblPr>
      <w:tblStyleRowBandSize w:val="1"/>
      <w:tblStyleColBandSize w:val="1"/>
      <w:tblBorders>
        <w:top w:color="c3ea1f" w:space="0" w:sz="8" w:val="single"/>
        <w:left w:color="c3ea1f" w:space="0" w:sz="8" w:val="single"/>
        <w:bottom w:color="c3ea1f" w:space="0" w:sz="8" w:val="single"/>
        <w:right w:color="c3ea1f" w:space="0" w:sz="8" w:val="single"/>
      </w:tblBorders>
    </w:tblPr>
  </w:style>
  <w:style w:type="table" w:styleId="Listaclara-nfasis21" w:customStyle="1">
    <w:name w:val="Lista clara - Énfasis 21"/>
    <w:basedOn w:val="Tablanormal1"/>
    <w:qFormat w:val="1"/>
    <w:pPr>
      <w:spacing w:after="0"/>
    </w:pPr>
    <w:tblPr>
      <w:tblStyleRowBandSize w:val="1"/>
      <w:tblStyleColBandSize w:val="1"/>
      <w:tblBorders>
        <w:top w:color="9dcb08" w:space="0" w:sz="8" w:val="single"/>
        <w:left w:color="9dcb08" w:space="0" w:sz="8" w:val="single"/>
        <w:bottom w:color="9dcb08" w:space="0" w:sz="8" w:val="single"/>
        <w:right w:color="9dcb08" w:space="0" w:sz="8" w:val="single"/>
      </w:tblBorders>
    </w:tblPr>
  </w:style>
  <w:style w:type="table" w:styleId="Listaclara-nfasis31" w:customStyle="1">
    <w:name w:val="Lista clara - Énfasis 31"/>
    <w:basedOn w:val="Tablanormal1"/>
    <w:qFormat w:val="1"/>
    <w:pPr>
      <w:spacing w:after="0"/>
    </w:pPr>
    <w:tblPr>
      <w:tblStyleRowBandSize w:val="1"/>
      <w:tblStyleColBandSize w:val="1"/>
      <w:tblBorders>
        <w:top w:color="10a48e" w:space="0" w:sz="8" w:val="single"/>
        <w:left w:color="10a48e" w:space="0" w:sz="8" w:val="single"/>
        <w:bottom w:color="10a48e" w:space="0" w:sz="8" w:val="single"/>
        <w:right w:color="10a48e" w:space="0" w:sz="8" w:val="single"/>
      </w:tblBorders>
    </w:tblPr>
  </w:style>
  <w:style w:type="table" w:styleId="Listaclara-nfasis41" w:customStyle="1">
    <w:name w:val="Lista clara - Énfasis 41"/>
    <w:basedOn w:val="Tablanormal1"/>
    <w:qFormat w:val="1"/>
    <w:pPr>
      <w:spacing w:after="0"/>
    </w:pPr>
    <w:tblPr>
      <w:tblStyleRowBandSize w:val="1"/>
      <w:tblStyleColBandSize w:val="1"/>
      <w:tblBorders>
        <w:top w:color="17c0a3" w:space="0" w:sz="8" w:val="single"/>
        <w:left w:color="17c0a3" w:space="0" w:sz="8" w:val="single"/>
        <w:bottom w:color="17c0a3" w:space="0" w:sz="8" w:val="single"/>
        <w:right w:color="17c0a3" w:space="0" w:sz="8" w:val="single"/>
      </w:tblBorders>
    </w:tblPr>
  </w:style>
  <w:style w:type="table" w:styleId="Listaclara-nfasis51" w:customStyle="1">
    <w:name w:val="Lista clara - Énfasis 51"/>
    <w:basedOn w:val="Tablanormal1"/>
    <w:qFormat w:val="1"/>
    <w:pPr>
      <w:spacing w:after="0"/>
    </w:pPr>
    <w:tblPr>
      <w:tblStyleRowBandSize w:val="1"/>
      <w:tblStyleColBandSize w:val="1"/>
      <w:tblBorders>
        <w:top w:color="044f44" w:space="0" w:sz="8" w:val="single"/>
        <w:left w:color="044f44" w:space="0" w:sz="8" w:val="single"/>
        <w:bottom w:color="044f44" w:space="0" w:sz="8" w:val="single"/>
        <w:right w:color="044f44" w:space="0" w:sz="8" w:val="single"/>
      </w:tblBorders>
    </w:tblPr>
  </w:style>
  <w:style w:type="table" w:styleId="Listaclara-nfasis61" w:customStyle="1">
    <w:name w:val="Lista clara - Énfasis 61"/>
    <w:basedOn w:val="Tablanormal1"/>
    <w:qFormat w:val="1"/>
    <w:pPr>
      <w:spacing w:after="0"/>
    </w:pPr>
    <w:tblPr>
      <w:tblStyleRowBandSize w:val="1"/>
      <w:tblStyleColBandSize w:val="1"/>
      <w:tblBorders>
        <w:top w:color="2c3644" w:space="0" w:sz="8" w:val="single"/>
        <w:left w:color="2c3644" w:space="0" w:sz="8" w:val="single"/>
        <w:bottom w:color="2c3644" w:space="0" w:sz="8" w:val="single"/>
        <w:right w:color="2c3644" w:space="0" w:sz="8" w:val="single"/>
      </w:tblBorders>
    </w:tblPr>
  </w:style>
  <w:style w:type="table" w:styleId="Sombreadoclaro1" w:customStyle="1">
    <w:name w:val="Sombreado claro1"/>
    <w:basedOn w:val="Tablanormal1"/>
    <w:qFormat w:val="1"/>
    <w:pPr>
      <w:spacing w:after="0"/>
    </w:pPr>
    <w:rPr>
      <w:color w:val="000000"/>
    </w:rPr>
    <w:tblPr>
      <w:tblStyleRowBandSize w:val="1"/>
      <w:tblStyleColBandSize w:val="1"/>
      <w:tblBorders>
        <w:top w:color="000000" w:space="0" w:sz="8" w:val="single"/>
        <w:bottom w:color="000000" w:space="0" w:sz="8" w:val="single"/>
      </w:tblBorders>
    </w:tblPr>
  </w:style>
  <w:style w:type="table" w:styleId="Sombreadoclaro-nfasis11" w:customStyle="1">
    <w:name w:val="Sombreado claro - Énfasis 11"/>
    <w:basedOn w:val="Tablanormal1"/>
    <w:qFormat w:val="1"/>
    <w:pPr>
      <w:spacing w:after="0"/>
    </w:pPr>
    <w:rPr>
      <w:color w:val="95b511"/>
    </w:rPr>
    <w:tblPr>
      <w:tblStyleRowBandSize w:val="1"/>
      <w:tblStyleColBandSize w:val="1"/>
      <w:tblBorders>
        <w:top w:color="c3ea1f" w:space="0" w:sz="8" w:val="single"/>
        <w:bottom w:color="c3ea1f" w:space="0" w:sz="8" w:val="single"/>
      </w:tblBorders>
    </w:tblPr>
  </w:style>
  <w:style w:type="table" w:styleId="Sombreadoclaro-nfasis21" w:customStyle="1">
    <w:name w:val="Sombreado claro - Énfasis 21"/>
    <w:basedOn w:val="Tablanormal1"/>
    <w:qFormat w:val="1"/>
    <w:pPr>
      <w:spacing w:after="0"/>
    </w:pPr>
    <w:rPr>
      <w:color w:val="749706"/>
    </w:rPr>
    <w:tblPr>
      <w:tblStyleRowBandSize w:val="1"/>
      <w:tblStyleColBandSize w:val="1"/>
      <w:tblBorders>
        <w:top w:color="9dcb08" w:space="0" w:sz="8" w:val="single"/>
        <w:bottom w:color="9dcb08" w:space="0" w:sz="8" w:val="single"/>
      </w:tblBorders>
    </w:tblPr>
  </w:style>
  <w:style w:type="table" w:styleId="Sombreadoclaro-nfasis31" w:customStyle="1">
    <w:name w:val="Sombreado claro - Énfasis 31"/>
    <w:basedOn w:val="Tablanormal1"/>
    <w:qFormat w:val="1"/>
    <w:pPr>
      <w:spacing w:after="0"/>
    </w:pPr>
    <w:rPr>
      <w:color w:val="0c7a6a"/>
    </w:rPr>
    <w:tblPr>
      <w:tblStyleRowBandSize w:val="1"/>
      <w:tblStyleColBandSize w:val="1"/>
      <w:tblBorders>
        <w:top w:color="10a48e" w:space="0" w:sz="8" w:val="single"/>
        <w:bottom w:color="10a48e" w:space="0" w:sz="8" w:val="single"/>
      </w:tblBorders>
    </w:tblPr>
  </w:style>
  <w:style w:type="table" w:styleId="Sombreadoclaro-nfasis41" w:customStyle="1">
    <w:name w:val="Sombreado claro - Énfasis 41"/>
    <w:basedOn w:val="Tablanormal1"/>
    <w:qFormat w:val="1"/>
    <w:pPr>
      <w:spacing w:after="0"/>
    </w:pPr>
    <w:rPr>
      <w:color w:val="118f79"/>
    </w:rPr>
    <w:tblPr>
      <w:tblStyleRowBandSize w:val="1"/>
      <w:tblStyleColBandSize w:val="1"/>
      <w:tblBorders>
        <w:top w:color="17c0a3" w:space="0" w:sz="8" w:val="single"/>
        <w:bottom w:color="17c0a3" w:space="0" w:sz="8" w:val="single"/>
      </w:tblBorders>
    </w:tblPr>
  </w:style>
  <w:style w:type="table" w:styleId="Sombreadoclaro-nfasis51" w:customStyle="1">
    <w:name w:val="Sombreado claro - Énfasis 51"/>
    <w:basedOn w:val="Tablanormal1"/>
    <w:qFormat w:val="1"/>
    <w:pPr>
      <w:spacing w:after="0"/>
    </w:pPr>
    <w:rPr>
      <w:color w:val="033b32"/>
    </w:rPr>
    <w:tblPr>
      <w:tblStyleRowBandSize w:val="1"/>
      <w:tblStyleColBandSize w:val="1"/>
      <w:tblBorders>
        <w:top w:color="044f44" w:space="0" w:sz="8" w:val="single"/>
        <w:bottom w:color="044f44" w:space="0" w:sz="8" w:val="single"/>
      </w:tblBorders>
    </w:tblPr>
  </w:style>
  <w:style w:type="table" w:styleId="Sombreadoclaro-nfasis61" w:customStyle="1">
    <w:name w:val="Sombreado claro - Énfasis 61"/>
    <w:basedOn w:val="Tablanormal1"/>
    <w:qFormat w:val="1"/>
    <w:pPr>
      <w:spacing w:after="0"/>
    </w:pPr>
    <w:rPr>
      <w:color w:val="212832"/>
    </w:rPr>
    <w:tblPr>
      <w:tblStyleRowBandSize w:val="1"/>
      <w:tblStyleColBandSize w:val="1"/>
      <w:tblBorders>
        <w:top w:color="2c3644" w:space="0" w:sz="8" w:val="single"/>
        <w:bottom w:color="2c3644" w:space="0" w:sz="8" w:val="single"/>
      </w:tblBorders>
    </w:tblPr>
  </w:style>
  <w:style w:type="table" w:styleId="Tabladelista1clara1" w:customStyle="1">
    <w:name w:val="Tabla de lista 1 clara1"/>
    <w:basedOn w:val="Tablanormal1"/>
    <w:pPr>
      <w:spacing w:after="0"/>
    </w:pPr>
    <w:tblPr>
      <w:tblStyleRowBandSize w:val="1"/>
      <w:tblStyleColBandSize w:val="1"/>
    </w:tblPr>
  </w:style>
  <w:style w:type="table" w:styleId="Tabladelista1clara-nfasis11" w:customStyle="1">
    <w:name w:val="Tabla de lista 1 clara - Énfasis 11"/>
    <w:basedOn w:val="Tablanormal1"/>
    <w:pPr>
      <w:spacing w:after="0"/>
    </w:pPr>
    <w:tblPr>
      <w:tblStyleRowBandSize w:val="1"/>
      <w:tblStyleColBandSize w:val="1"/>
    </w:tblPr>
  </w:style>
  <w:style w:type="table" w:styleId="Tabladelista1clara-nfasis21" w:customStyle="1">
    <w:name w:val="Tabla de lista 1 clara - Énfasis 21"/>
    <w:basedOn w:val="Tablanormal1"/>
    <w:pPr>
      <w:spacing w:after="0"/>
    </w:pPr>
    <w:tblPr>
      <w:tblStyleRowBandSize w:val="1"/>
      <w:tblStyleColBandSize w:val="1"/>
    </w:tblPr>
  </w:style>
  <w:style w:type="table" w:styleId="Tabladelista1clara-nfasis31" w:customStyle="1">
    <w:name w:val="Tabla de lista 1 clara - Énfasis 31"/>
    <w:basedOn w:val="Tablanormal1"/>
    <w:pPr>
      <w:spacing w:after="0"/>
    </w:pPr>
    <w:tblPr>
      <w:tblStyleRowBandSize w:val="1"/>
      <w:tblStyleColBandSize w:val="1"/>
    </w:tblPr>
  </w:style>
  <w:style w:type="table" w:styleId="Tabladelista1clara-nfasis41" w:customStyle="1">
    <w:name w:val="Tabla de lista 1 clara - Énfasis 41"/>
    <w:basedOn w:val="Tablanormal1"/>
    <w:pPr>
      <w:spacing w:after="0"/>
    </w:pPr>
    <w:tblPr>
      <w:tblStyleRowBandSize w:val="1"/>
      <w:tblStyleColBandSize w:val="1"/>
    </w:tblPr>
  </w:style>
  <w:style w:type="table" w:styleId="Tabladelista1clara-nfasis51" w:customStyle="1">
    <w:name w:val="Tabla de lista 1 clara - Énfasis 51"/>
    <w:basedOn w:val="Tablanormal1"/>
    <w:pPr>
      <w:spacing w:after="0"/>
    </w:pPr>
    <w:tblPr>
      <w:tblStyleRowBandSize w:val="1"/>
      <w:tblStyleColBandSize w:val="1"/>
    </w:tblPr>
  </w:style>
  <w:style w:type="table" w:styleId="Tabladelista1clara-nfasis61" w:customStyle="1">
    <w:name w:val="Tabla de lista 1 clara - Énfasis 61"/>
    <w:basedOn w:val="Tablanormal1"/>
    <w:pPr>
      <w:spacing w:after="0"/>
    </w:pPr>
    <w:tblPr>
      <w:tblStyleRowBandSize w:val="1"/>
      <w:tblStyleColBandSize w:val="1"/>
    </w:tblPr>
  </w:style>
  <w:style w:type="table" w:styleId="Tabladelista21" w:customStyle="1">
    <w:name w:val="Tabla de lista 21"/>
    <w:basedOn w:val="Tablanormal1"/>
    <w:pPr>
      <w:spacing w:after="0"/>
    </w:pPr>
    <w:tblPr>
      <w:tblStyleRowBandSize w:val="1"/>
      <w:tblStyleColBandSize w:val="1"/>
      <w:tblBorders>
        <w:top w:color="666666" w:space="0" w:sz="4" w:val="single"/>
        <w:bottom w:color="666666" w:space="0" w:sz="4" w:val="single"/>
        <w:insideH w:color="666666" w:space="0" w:sz="4" w:val="single"/>
      </w:tblBorders>
    </w:tblPr>
  </w:style>
  <w:style w:type="table" w:styleId="Tabladelista2-nfasis11" w:customStyle="1">
    <w:name w:val="Tabla de lista 2 - Énfasis 11"/>
    <w:basedOn w:val="Tablanormal1"/>
    <w:pPr>
      <w:spacing w:after="0"/>
    </w:pPr>
    <w:tblPr>
      <w:tblStyleRowBandSize w:val="1"/>
      <w:tblStyleColBandSize w:val="1"/>
      <w:tblBorders>
        <w:top w:color="dbf278" w:space="0" w:sz="4" w:val="single"/>
        <w:bottom w:color="dbf278" w:space="0" w:sz="4" w:val="single"/>
        <w:insideH w:color="dbf278" w:space="0" w:sz="4" w:val="single"/>
      </w:tblBorders>
    </w:tblPr>
  </w:style>
  <w:style w:type="table" w:styleId="Tabladelista2-nfasis21" w:customStyle="1">
    <w:name w:val="Tabla de lista 2 - Énfasis 21"/>
    <w:basedOn w:val="Tablanormal1"/>
    <w:pPr>
      <w:spacing w:after="0"/>
    </w:pPr>
    <w:tblPr>
      <w:tblStyleRowBandSize w:val="1"/>
      <w:tblStyleColBandSize w:val="1"/>
      <w:tblBorders>
        <w:top w:color="d0f852" w:space="0" w:sz="4" w:val="single"/>
        <w:bottom w:color="d0f852" w:space="0" w:sz="4" w:val="single"/>
        <w:insideH w:color="d0f852" w:space="0" w:sz="4" w:val="single"/>
      </w:tblBorders>
    </w:tblPr>
  </w:style>
  <w:style w:type="table" w:styleId="Tabladelista2-nfasis31" w:customStyle="1">
    <w:name w:val="Tabla de lista 2 - Énfasis 31"/>
    <w:basedOn w:val="Tablanormal1"/>
    <w:pPr>
      <w:spacing w:after="0"/>
    </w:pPr>
    <w:tblPr>
      <w:tblStyleRowBandSize w:val="1"/>
      <w:tblStyleColBandSize w:val="1"/>
      <w:tblBorders>
        <w:top w:color="4aedd5" w:space="0" w:sz="4" w:val="single"/>
        <w:bottom w:color="4aedd5" w:space="0" w:sz="4" w:val="single"/>
        <w:insideH w:color="4aedd5" w:space="0" w:sz="4" w:val="single"/>
      </w:tblBorders>
    </w:tblPr>
  </w:style>
  <w:style w:type="table" w:styleId="Tabladelista2-nfasis41" w:customStyle="1">
    <w:name w:val="Tabla de lista 2 - Énfasis 41"/>
    <w:basedOn w:val="Tablanormal1"/>
    <w:pPr>
      <w:spacing w:after="0"/>
    </w:pPr>
    <w:tblPr>
      <w:tblStyleRowBandSize w:val="1"/>
      <w:tblStyleColBandSize w:val="1"/>
      <w:tblBorders>
        <w:top w:color="60ecd4" w:space="0" w:sz="4" w:val="single"/>
        <w:bottom w:color="60ecd4" w:space="0" w:sz="4" w:val="single"/>
        <w:insideH w:color="60ecd4" w:space="0" w:sz="4" w:val="single"/>
      </w:tblBorders>
    </w:tblPr>
  </w:style>
  <w:style w:type="table" w:styleId="Tabladelista2-nfasis51" w:customStyle="1">
    <w:name w:val="Tabla de lista 2 - Énfasis 51"/>
    <w:basedOn w:val="Tablanormal1"/>
    <w:pPr>
      <w:spacing w:after="0"/>
    </w:pPr>
    <w:tblPr>
      <w:tblStyleRowBandSize w:val="1"/>
      <w:tblStyleColBandSize w:val="1"/>
      <w:tblBorders>
        <w:top w:color="0cf1cf" w:space="0" w:sz="4" w:val="single"/>
        <w:bottom w:color="0cf1cf" w:space="0" w:sz="4" w:val="single"/>
        <w:insideH w:color="0cf1cf" w:space="0" w:sz="4" w:val="single"/>
      </w:tblBorders>
    </w:tblPr>
  </w:style>
  <w:style w:type="table" w:styleId="Tabladelista2-nfasis61" w:customStyle="1">
    <w:name w:val="Tabla de lista 2 - Énfasis 61"/>
    <w:basedOn w:val="Tablanormal1"/>
    <w:pPr>
      <w:spacing w:after="0"/>
    </w:pPr>
    <w:tblPr>
      <w:tblStyleRowBandSize w:val="1"/>
      <w:tblStyleColBandSize w:val="1"/>
      <w:tblBorders>
        <w:top w:color="6d83a1" w:space="0" w:sz="4" w:val="single"/>
        <w:bottom w:color="6d83a1" w:space="0" w:sz="4" w:val="single"/>
        <w:insideH w:color="6d83a1" w:space="0" w:sz="4" w:val="single"/>
      </w:tblBorders>
    </w:tblPr>
  </w:style>
  <w:style w:type="table" w:styleId="Tabladelista31" w:customStyle="1">
    <w:name w:val="Tabla de lista 31"/>
    <w:basedOn w:val="Tablanormal1"/>
    <w:pPr>
      <w:spacing w:after="0"/>
    </w:pPr>
    <w:tblPr>
      <w:tblStyleRowBandSize w:val="1"/>
      <w:tblStyleColBandSize w:val="1"/>
      <w:tblBorders>
        <w:top w:color="000000" w:space="0" w:sz="4" w:val="single"/>
        <w:left w:color="000000" w:space="0" w:sz="4" w:val="single"/>
        <w:bottom w:color="000000" w:space="0" w:sz="4" w:val="single"/>
        <w:right w:color="000000" w:space="0" w:sz="4" w:val="single"/>
      </w:tblBorders>
    </w:tblPr>
  </w:style>
  <w:style w:type="table" w:styleId="Tabladelista3-nfasis11" w:customStyle="1">
    <w:name w:val="Tabla de lista 3 - Énfasis 11"/>
    <w:basedOn w:val="Tablanormal1"/>
    <w:pPr>
      <w:spacing w:after="0"/>
    </w:pPr>
    <w:tblPr>
      <w:tblStyleRowBandSize w:val="1"/>
      <w:tblStyleColBandSize w:val="1"/>
      <w:tblBorders>
        <w:top w:color="c3ea1f" w:space="0" w:sz="4" w:val="single"/>
        <w:left w:color="c3ea1f" w:space="0" w:sz="4" w:val="single"/>
        <w:bottom w:color="c3ea1f" w:space="0" w:sz="4" w:val="single"/>
        <w:right w:color="c3ea1f" w:space="0" w:sz="4" w:val="single"/>
      </w:tblBorders>
    </w:tblPr>
  </w:style>
  <w:style w:type="table" w:styleId="Tabladelista3-nfasis21" w:customStyle="1">
    <w:name w:val="Tabla de lista 3 - Énfasis 21"/>
    <w:basedOn w:val="Tablanormal1"/>
    <w:pPr>
      <w:spacing w:after="0"/>
    </w:pPr>
    <w:tblPr>
      <w:tblStyleRowBandSize w:val="1"/>
      <w:tblStyleColBandSize w:val="1"/>
      <w:tblBorders>
        <w:top w:color="9dcb08" w:space="0" w:sz="4" w:val="single"/>
        <w:left w:color="9dcb08" w:space="0" w:sz="4" w:val="single"/>
        <w:bottom w:color="9dcb08" w:space="0" w:sz="4" w:val="single"/>
        <w:right w:color="9dcb08" w:space="0" w:sz="4" w:val="single"/>
      </w:tblBorders>
    </w:tblPr>
  </w:style>
  <w:style w:type="table" w:styleId="Tabladelista3-nfasis31" w:customStyle="1">
    <w:name w:val="Tabla de lista 3 - Énfasis 31"/>
    <w:basedOn w:val="Tablanormal1"/>
    <w:pPr>
      <w:spacing w:after="0"/>
    </w:pPr>
    <w:tblPr>
      <w:tblStyleRowBandSize w:val="1"/>
      <w:tblStyleColBandSize w:val="1"/>
      <w:tblBorders>
        <w:top w:color="10a48e" w:space="0" w:sz="4" w:val="single"/>
        <w:left w:color="10a48e" w:space="0" w:sz="4" w:val="single"/>
        <w:bottom w:color="10a48e" w:space="0" w:sz="4" w:val="single"/>
        <w:right w:color="10a48e" w:space="0" w:sz="4" w:val="single"/>
      </w:tblBorders>
    </w:tblPr>
  </w:style>
  <w:style w:type="table" w:styleId="Tabladelista3-nfasis41" w:customStyle="1">
    <w:name w:val="Tabla de lista 3 - Énfasis 41"/>
    <w:basedOn w:val="Tablanormal1"/>
    <w:pPr>
      <w:spacing w:after="0"/>
    </w:pPr>
    <w:tblPr>
      <w:tblStyleRowBandSize w:val="1"/>
      <w:tblStyleColBandSize w:val="1"/>
      <w:tblBorders>
        <w:top w:color="17c0a3" w:space="0" w:sz="4" w:val="single"/>
        <w:left w:color="17c0a3" w:space="0" w:sz="4" w:val="single"/>
        <w:bottom w:color="17c0a3" w:space="0" w:sz="4" w:val="single"/>
        <w:right w:color="17c0a3" w:space="0" w:sz="4" w:val="single"/>
      </w:tblBorders>
    </w:tblPr>
  </w:style>
  <w:style w:type="table" w:styleId="Tabladelista3-nfasis51" w:customStyle="1">
    <w:name w:val="Tabla de lista 3 - Énfasis 51"/>
    <w:basedOn w:val="Tablanormal1"/>
    <w:pPr>
      <w:spacing w:after="0"/>
    </w:pPr>
    <w:tblPr>
      <w:tblStyleRowBandSize w:val="1"/>
      <w:tblStyleColBandSize w:val="1"/>
      <w:tblBorders>
        <w:top w:color="044f44" w:space="0" w:sz="4" w:val="single"/>
        <w:left w:color="044f44" w:space="0" w:sz="4" w:val="single"/>
        <w:bottom w:color="044f44" w:space="0" w:sz="4" w:val="single"/>
        <w:right w:color="044f44" w:space="0" w:sz="4" w:val="single"/>
      </w:tblBorders>
    </w:tblPr>
  </w:style>
  <w:style w:type="table" w:styleId="Tabladelista3-nfasis61" w:customStyle="1">
    <w:name w:val="Tabla de lista 3 - Énfasis 61"/>
    <w:basedOn w:val="Tablanormal1"/>
    <w:pPr>
      <w:spacing w:after="0"/>
    </w:pPr>
    <w:tblPr>
      <w:tblStyleRowBandSize w:val="1"/>
      <w:tblStyleColBandSize w:val="1"/>
      <w:tblBorders>
        <w:top w:color="2c3644" w:space="0" w:sz="4" w:val="single"/>
        <w:left w:color="2c3644" w:space="0" w:sz="4" w:val="single"/>
        <w:bottom w:color="2c3644" w:space="0" w:sz="4" w:val="single"/>
        <w:right w:color="2c3644" w:space="0" w:sz="4" w:val="single"/>
      </w:tblBorders>
    </w:tblPr>
  </w:style>
  <w:style w:type="table" w:styleId="Tabladelista41" w:customStyle="1">
    <w:name w:val="Tabla de lista 41"/>
    <w:basedOn w:val="Tablanormal1"/>
    <w:pPr>
      <w:spacing w:after="0"/>
    </w:pPr>
    <w:tblPr>
      <w:tblStyleRowBandSize w:val="1"/>
      <w:tblStyleColBandSize w:val="1"/>
      <w:tblBorders>
        <w:top w:color="666666" w:space="0" w:sz="4" w:val="single"/>
        <w:left w:color="666666" w:space="0" w:sz="4" w:val="single"/>
        <w:bottom w:color="666666" w:space="0" w:sz="4" w:val="single"/>
        <w:right w:color="666666" w:space="0" w:sz="4" w:val="single"/>
        <w:insideH w:color="666666" w:space="0" w:sz="4" w:val="single"/>
      </w:tblBorders>
    </w:tblPr>
  </w:style>
  <w:style w:type="table" w:styleId="Tabladelista4-nfasis11" w:customStyle="1">
    <w:name w:val="Tabla de lista 4 - Énfasis 11"/>
    <w:basedOn w:val="Tablanormal1"/>
    <w:pPr>
      <w:spacing w:after="0"/>
    </w:pPr>
    <w:tblPr>
      <w:tblStyleRowBandSize w:val="1"/>
      <w:tblStyleColBandSize w:val="1"/>
      <w:tblBorders>
        <w:top w:color="dbf278" w:space="0" w:sz="4" w:val="single"/>
        <w:left w:color="dbf278" w:space="0" w:sz="4" w:val="single"/>
        <w:bottom w:color="dbf278" w:space="0" w:sz="4" w:val="single"/>
        <w:right w:color="dbf278" w:space="0" w:sz="4" w:val="single"/>
        <w:insideH w:color="dbf278" w:space="0" w:sz="4" w:val="single"/>
      </w:tblBorders>
    </w:tblPr>
  </w:style>
  <w:style w:type="table" w:styleId="Tabladelista4-nfasis21" w:customStyle="1">
    <w:name w:val="Tabla de lista 4 - Énfasis 21"/>
    <w:basedOn w:val="Tablanormal1"/>
    <w:pPr>
      <w:spacing w:after="0"/>
    </w:pPr>
    <w:tblPr>
      <w:tblStyleRowBandSize w:val="1"/>
      <w:tblStyleColBandSize w:val="1"/>
      <w:tblBorders>
        <w:top w:color="d0f852" w:space="0" w:sz="4" w:val="single"/>
        <w:left w:color="d0f852" w:space="0" w:sz="4" w:val="single"/>
        <w:bottom w:color="d0f852" w:space="0" w:sz="4" w:val="single"/>
        <w:right w:color="d0f852" w:space="0" w:sz="4" w:val="single"/>
        <w:insideH w:color="d0f852" w:space="0" w:sz="4" w:val="single"/>
      </w:tblBorders>
    </w:tblPr>
  </w:style>
  <w:style w:type="table" w:styleId="Tabladelista4-nfasis31" w:customStyle="1">
    <w:name w:val="Tabla de lista 4 - Énfasis 31"/>
    <w:basedOn w:val="Tablanormal1"/>
    <w:pPr>
      <w:spacing w:after="0"/>
    </w:pPr>
    <w:tblPr>
      <w:tblStyleRowBandSize w:val="1"/>
      <w:tblStyleColBandSize w:val="1"/>
      <w:tblBorders>
        <w:top w:color="4aedd5" w:space="0" w:sz="4" w:val="single"/>
        <w:left w:color="4aedd5" w:space="0" w:sz="4" w:val="single"/>
        <w:bottom w:color="4aedd5" w:space="0" w:sz="4" w:val="single"/>
        <w:right w:color="4aedd5" w:space="0" w:sz="4" w:val="single"/>
        <w:insideH w:color="4aedd5" w:space="0" w:sz="4" w:val="single"/>
      </w:tblBorders>
    </w:tblPr>
  </w:style>
  <w:style w:type="table" w:styleId="Tabladelista4-nfasis41" w:customStyle="1">
    <w:name w:val="Tabla de lista 4 - Énfasis 41"/>
    <w:basedOn w:val="Tablanormal1"/>
    <w:pPr>
      <w:spacing w:after="0"/>
    </w:pPr>
    <w:tblPr>
      <w:tblStyleRowBandSize w:val="1"/>
      <w:tblStyleColBandSize w:val="1"/>
      <w:tblBorders>
        <w:top w:color="60ecd4" w:space="0" w:sz="4" w:val="single"/>
        <w:left w:color="60ecd4" w:space="0" w:sz="4" w:val="single"/>
        <w:bottom w:color="60ecd4" w:space="0" w:sz="4" w:val="single"/>
        <w:right w:color="60ecd4" w:space="0" w:sz="4" w:val="single"/>
        <w:insideH w:color="60ecd4" w:space="0" w:sz="4" w:val="single"/>
      </w:tblBorders>
    </w:tblPr>
  </w:style>
  <w:style w:type="table" w:styleId="Tabladelista4-nfasis51" w:customStyle="1">
    <w:name w:val="Tabla de lista 4 - Énfasis 51"/>
    <w:basedOn w:val="Tablanormal1"/>
    <w:pPr>
      <w:spacing w:after="0"/>
    </w:pPr>
    <w:tblPr>
      <w:tblStyleRowBandSize w:val="1"/>
      <w:tblStyleColBandSize w:val="1"/>
      <w:tblBorders>
        <w:top w:color="0cf1cf" w:space="0" w:sz="4" w:val="single"/>
        <w:left w:color="0cf1cf" w:space="0" w:sz="4" w:val="single"/>
        <w:bottom w:color="0cf1cf" w:space="0" w:sz="4" w:val="single"/>
        <w:right w:color="0cf1cf" w:space="0" w:sz="4" w:val="single"/>
        <w:insideH w:color="0cf1cf" w:space="0" w:sz="4" w:val="single"/>
      </w:tblBorders>
    </w:tblPr>
  </w:style>
  <w:style w:type="table" w:styleId="Tabladelista4-nfasis61" w:customStyle="1">
    <w:name w:val="Tabla de lista 4 - Énfasis 61"/>
    <w:basedOn w:val="Tablanormal1"/>
    <w:pPr>
      <w:spacing w:after="0"/>
    </w:pPr>
    <w:tblPr>
      <w:tblStyleRowBandSize w:val="1"/>
      <w:tblStyleColBandSize w:val="1"/>
      <w:tblBorders>
        <w:top w:color="6d83a1" w:space="0" w:sz="4" w:val="single"/>
        <w:left w:color="6d83a1" w:space="0" w:sz="4" w:val="single"/>
        <w:bottom w:color="6d83a1" w:space="0" w:sz="4" w:val="single"/>
        <w:right w:color="6d83a1" w:space="0" w:sz="4" w:val="single"/>
        <w:insideH w:color="6d83a1" w:space="0" w:sz="4" w:val="single"/>
      </w:tblBorders>
    </w:tblPr>
  </w:style>
  <w:style w:type="table" w:styleId="Tabladelista5oscura1" w:customStyle="1">
    <w:name w:val="Tabla de lista 5 oscura1"/>
    <w:basedOn w:val="Tablanormal1"/>
    <w:pPr>
      <w:spacing w:after="0"/>
    </w:pPr>
    <w:rPr>
      <w:color w:val="ffffff"/>
    </w:rPr>
    <w:tblPr>
      <w:tblStyleRowBandSize w:val="1"/>
      <w:tblStyleColBandSize w:val="1"/>
      <w:tblBorders>
        <w:top w:color="000000" w:space="0" w:sz="24" w:val="single"/>
        <w:left w:color="000000" w:space="0" w:sz="24" w:val="single"/>
        <w:bottom w:color="000000" w:space="0" w:sz="24" w:val="single"/>
        <w:right w:color="000000" w:space="0" w:sz="24" w:val="single"/>
      </w:tblBorders>
    </w:tblPr>
  </w:style>
  <w:style w:type="table" w:styleId="Tabladelista5oscura-nfasis11" w:customStyle="1">
    <w:name w:val="Tabla de lista 5 oscura - Énfasis 11"/>
    <w:basedOn w:val="Tablanormal1"/>
    <w:pPr>
      <w:spacing w:after="0"/>
    </w:pPr>
    <w:rPr>
      <w:color w:val="ffffff"/>
    </w:rPr>
    <w:tblPr>
      <w:tblStyleRowBandSize w:val="1"/>
      <w:tblStyleColBandSize w:val="1"/>
      <w:tblBorders>
        <w:top w:color="c3ea1f" w:space="0" w:sz="24" w:val="single"/>
        <w:left w:color="c3ea1f" w:space="0" w:sz="24" w:val="single"/>
        <w:bottom w:color="c3ea1f" w:space="0" w:sz="24" w:val="single"/>
        <w:right w:color="c3ea1f" w:space="0" w:sz="24" w:val="single"/>
      </w:tblBorders>
    </w:tblPr>
  </w:style>
  <w:style w:type="table" w:styleId="Tabladelista5oscura-nfasis21" w:customStyle="1">
    <w:name w:val="Tabla de lista 5 oscura - Énfasis 21"/>
    <w:basedOn w:val="Tablanormal1"/>
    <w:pPr>
      <w:spacing w:after="0"/>
    </w:pPr>
    <w:rPr>
      <w:color w:val="ffffff"/>
    </w:rPr>
    <w:tblPr>
      <w:tblStyleRowBandSize w:val="1"/>
      <w:tblStyleColBandSize w:val="1"/>
      <w:tblBorders>
        <w:top w:color="9dcb08" w:space="0" w:sz="24" w:val="single"/>
        <w:left w:color="9dcb08" w:space="0" w:sz="24" w:val="single"/>
        <w:bottom w:color="9dcb08" w:space="0" w:sz="24" w:val="single"/>
        <w:right w:color="9dcb08" w:space="0" w:sz="24" w:val="single"/>
      </w:tblBorders>
    </w:tblPr>
  </w:style>
  <w:style w:type="table" w:styleId="Tabladelista5oscura-nfasis31" w:customStyle="1">
    <w:name w:val="Tabla de lista 5 oscura - Énfasis 31"/>
    <w:basedOn w:val="Tablanormal1"/>
    <w:pPr>
      <w:spacing w:after="0"/>
    </w:pPr>
    <w:rPr>
      <w:color w:val="ffffff"/>
    </w:rPr>
    <w:tblPr>
      <w:tblStyleRowBandSize w:val="1"/>
      <w:tblStyleColBandSize w:val="1"/>
      <w:tblBorders>
        <w:top w:color="10a48e" w:space="0" w:sz="24" w:val="single"/>
        <w:left w:color="10a48e" w:space="0" w:sz="24" w:val="single"/>
        <w:bottom w:color="10a48e" w:space="0" w:sz="24" w:val="single"/>
        <w:right w:color="10a48e" w:space="0" w:sz="24" w:val="single"/>
      </w:tblBorders>
    </w:tblPr>
  </w:style>
  <w:style w:type="table" w:styleId="Tabladelista5oscura-nfasis41" w:customStyle="1">
    <w:name w:val="Tabla de lista 5 oscura - Énfasis 41"/>
    <w:basedOn w:val="Tablanormal1"/>
    <w:pPr>
      <w:spacing w:after="0"/>
    </w:pPr>
    <w:rPr>
      <w:color w:val="ffffff"/>
    </w:rPr>
    <w:tblPr>
      <w:tblStyleRowBandSize w:val="1"/>
      <w:tblStyleColBandSize w:val="1"/>
      <w:tblBorders>
        <w:top w:color="17c0a3" w:space="0" w:sz="24" w:val="single"/>
        <w:left w:color="17c0a3" w:space="0" w:sz="24" w:val="single"/>
        <w:bottom w:color="17c0a3" w:space="0" w:sz="24" w:val="single"/>
        <w:right w:color="17c0a3" w:space="0" w:sz="24" w:val="single"/>
      </w:tblBorders>
    </w:tblPr>
  </w:style>
  <w:style w:type="table" w:styleId="Tabladelista5oscura-nfasis51" w:customStyle="1">
    <w:name w:val="Tabla de lista 5 oscura - Énfasis 51"/>
    <w:basedOn w:val="Tablanormal1"/>
    <w:pPr>
      <w:spacing w:after="0"/>
    </w:pPr>
    <w:rPr>
      <w:color w:val="ffffff"/>
    </w:rPr>
    <w:tblPr>
      <w:tblStyleRowBandSize w:val="1"/>
      <w:tblStyleColBandSize w:val="1"/>
      <w:tblBorders>
        <w:top w:color="044f44" w:space="0" w:sz="24" w:val="single"/>
        <w:left w:color="044f44" w:space="0" w:sz="24" w:val="single"/>
        <w:bottom w:color="044f44" w:space="0" w:sz="24" w:val="single"/>
        <w:right w:color="044f44" w:space="0" w:sz="24" w:val="single"/>
      </w:tblBorders>
    </w:tblPr>
  </w:style>
  <w:style w:type="table" w:styleId="Tabladelista5oscura-nfasis61" w:customStyle="1">
    <w:name w:val="Tabla de lista 5 oscura - Énfasis 61"/>
    <w:basedOn w:val="Tablanormal1"/>
    <w:pPr>
      <w:spacing w:after="0"/>
    </w:pPr>
    <w:rPr>
      <w:color w:val="ffffff"/>
    </w:rPr>
    <w:tblPr>
      <w:tblStyleRowBandSize w:val="1"/>
      <w:tblStyleColBandSize w:val="1"/>
      <w:tblBorders>
        <w:top w:color="2c3644" w:space="0" w:sz="24" w:val="single"/>
        <w:left w:color="2c3644" w:space="0" w:sz="24" w:val="single"/>
        <w:bottom w:color="2c3644" w:space="0" w:sz="24" w:val="single"/>
        <w:right w:color="2c3644" w:space="0" w:sz="24" w:val="single"/>
      </w:tblBorders>
    </w:tblPr>
  </w:style>
  <w:style w:type="table" w:styleId="Tabladelista6concolores1" w:customStyle="1">
    <w:name w:val="Tabla de lista 6 con colores1"/>
    <w:basedOn w:val="Tablanormal1"/>
    <w:pPr>
      <w:spacing w:after="0"/>
    </w:pPr>
    <w:rPr>
      <w:color w:val="000000"/>
    </w:rPr>
    <w:tblPr>
      <w:tblStyleRowBandSize w:val="1"/>
      <w:tblStyleColBandSize w:val="1"/>
      <w:tblBorders>
        <w:top w:color="000000" w:space="0" w:sz="4" w:val="single"/>
        <w:bottom w:color="000000" w:space="0" w:sz="4" w:val="single"/>
      </w:tblBorders>
    </w:tblPr>
  </w:style>
  <w:style w:type="table" w:styleId="Tabladelista6concolores-nfasis11" w:customStyle="1">
    <w:name w:val="Tabla de lista 6 con colores - Énfasis 11"/>
    <w:basedOn w:val="Tablanormal1"/>
    <w:pPr>
      <w:spacing w:after="0"/>
    </w:pPr>
    <w:rPr>
      <w:color w:val="95b511"/>
    </w:rPr>
    <w:tblPr>
      <w:tblStyleRowBandSize w:val="1"/>
      <w:tblStyleColBandSize w:val="1"/>
      <w:tblBorders>
        <w:top w:color="c3ea1f" w:space="0" w:sz="4" w:val="single"/>
        <w:bottom w:color="c3ea1f" w:space="0" w:sz="4" w:val="single"/>
      </w:tblBorders>
    </w:tblPr>
  </w:style>
  <w:style w:type="table" w:styleId="Tabladelista6concolores-nfasis21" w:customStyle="1">
    <w:name w:val="Tabla de lista 6 con colores - Énfasis 21"/>
    <w:basedOn w:val="Tablanormal1"/>
    <w:pPr>
      <w:spacing w:after="0"/>
    </w:pPr>
    <w:rPr>
      <w:color w:val="749706"/>
    </w:rPr>
    <w:tblPr>
      <w:tblStyleRowBandSize w:val="1"/>
      <w:tblStyleColBandSize w:val="1"/>
      <w:tblBorders>
        <w:top w:color="9dcb08" w:space="0" w:sz="4" w:val="single"/>
        <w:bottom w:color="9dcb08" w:space="0" w:sz="4" w:val="single"/>
      </w:tblBorders>
    </w:tblPr>
  </w:style>
  <w:style w:type="table" w:styleId="Tabladelista6concolores-nfasis31" w:customStyle="1">
    <w:name w:val="Tabla de lista 6 con colores - Énfasis 31"/>
    <w:basedOn w:val="Tablanormal1"/>
    <w:pPr>
      <w:spacing w:after="0"/>
    </w:pPr>
    <w:rPr>
      <w:color w:val="0c7a6a"/>
    </w:rPr>
    <w:tblPr>
      <w:tblStyleRowBandSize w:val="1"/>
      <w:tblStyleColBandSize w:val="1"/>
      <w:tblBorders>
        <w:top w:color="10a48e" w:space="0" w:sz="4" w:val="single"/>
        <w:bottom w:color="10a48e" w:space="0" w:sz="4" w:val="single"/>
      </w:tblBorders>
    </w:tblPr>
  </w:style>
  <w:style w:type="table" w:styleId="Tabladelista6concolores-nfasis41" w:customStyle="1">
    <w:name w:val="Tabla de lista 6 con colores - Énfasis 41"/>
    <w:basedOn w:val="Tablanormal1"/>
    <w:pPr>
      <w:spacing w:after="0"/>
    </w:pPr>
    <w:rPr>
      <w:color w:val="118f79"/>
    </w:rPr>
    <w:tblPr>
      <w:tblStyleRowBandSize w:val="1"/>
      <w:tblStyleColBandSize w:val="1"/>
      <w:tblBorders>
        <w:top w:color="17c0a3" w:space="0" w:sz="4" w:val="single"/>
        <w:bottom w:color="17c0a3" w:space="0" w:sz="4" w:val="single"/>
      </w:tblBorders>
    </w:tblPr>
  </w:style>
  <w:style w:type="table" w:styleId="Tabladelista6concolores-nfasis51" w:customStyle="1">
    <w:name w:val="Tabla de lista 6 con colores - Énfasis 51"/>
    <w:basedOn w:val="Tablanormal1"/>
    <w:pPr>
      <w:spacing w:after="0"/>
    </w:pPr>
    <w:rPr>
      <w:color w:val="033b32"/>
    </w:rPr>
    <w:tblPr>
      <w:tblStyleRowBandSize w:val="1"/>
      <w:tblStyleColBandSize w:val="1"/>
      <w:tblBorders>
        <w:top w:color="044f44" w:space="0" w:sz="4" w:val="single"/>
        <w:bottom w:color="044f44" w:space="0" w:sz="4" w:val="single"/>
      </w:tblBorders>
    </w:tblPr>
  </w:style>
  <w:style w:type="table" w:styleId="Tabladelista6concolores-nfasis61" w:customStyle="1">
    <w:name w:val="Tabla de lista 6 con colores - Énfasis 61"/>
    <w:basedOn w:val="Tablanormal1"/>
    <w:pPr>
      <w:spacing w:after="0"/>
    </w:pPr>
    <w:rPr>
      <w:color w:val="212832"/>
    </w:rPr>
    <w:tblPr>
      <w:tblStyleRowBandSize w:val="1"/>
      <w:tblStyleColBandSize w:val="1"/>
      <w:tblBorders>
        <w:top w:color="2c3644" w:space="0" w:sz="4" w:val="single"/>
        <w:bottom w:color="2c3644" w:space="0" w:sz="4" w:val="single"/>
      </w:tblBorders>
    </w:tblPr>
  </w:style>
  <w:style w:type="table" w:styleId="Tabladelista7concolores1" w:customStyle="1">
    <w:name w:val="Tabla de lista 7 con colores1"/>
    <w:basedOn w:val="Tablanormal1"/>
    <w:pPr>
      <w:spacing w:after="0"/>
    </w:pPr>
    <w:rPr>
      <w:color w:val="000000"/>
    </w:rPr>
    <w:tblPr>
      <w:tblStyleRowBandSize w:val="1"/>
      <w:tblStyleColBandSize w:val="1"/>
    </w:tblPr>
  </w:style>
  <w:style w:type="table" w:styleId="Tabladelista7concolores-nfasis11" w:customStyle="1">
    <w:name w:val="Tabla de lista 7 con colores - Énfasis 11"/>
    <w:basedOn w:val="Tablanormal1"/>
    <w:pPr>
      <w:spacing w:after="0"/>
    </w:pPr>
    <w:rPr>
      <w:color w:val="95b511"/>
    </w:rPr>
    <w:tblPr>
      <w:tblStyleRowBandSize w:val="1"/>
      <w:tblStyleColBandSize w:val="1"/>
    </w:tblPr>
  </w:style>
  <w:style w:type="table" w:styleId="Tabladelista7concolores-nfasis21" w:customStyle="1">
    <w:name w:val="Tabla de lista 7 con colores - Énfasis 21"/>
    <w:basedOn w:val="Tablanormal1"/>
    <w:pPr>
      <w:spacing w:after="0"/>
    </w:pPr>
    <w:rPr>
      <w:color w:val="749706"/>
    </w:rPr>
    <w:tblPr>
      <w:tblStyleRowBandSize w:val="1"/>
      <w:tblStyleColBandSize w:val="1"/>
    </w:tblPr>
  </w:style>
  <w:style w:type="table" w:styleId="Tabladelista7concolores-nfasis31" w:customStyle="1">
    <w:name w:val="Tabla de lista 7 con colores - Énfasis 31"/>
    <w:basedOn w:val="Tablanormal1"/>
    <w:pPr>
      <w:spacing w:after="0"/>
    </w:pPr>
    <w:rPr>
      <w:color w:val="0c7a6a"/>
    </w:rPr>
    <w:tblPr>
      <w:tblStyleRowBandSize w:val="1"/>
      <w:tblStyleColBandSize w:val="1"/>
    </w:tblPr>
  </w:style>
  <w:style w:type="table" w:styleId="Tabladelista7concolores-nfasis41" w:customStyle="1">
    <w:name w:val="Tabla de lista 7 con colores - Énfasis 41"/>
    <w:basedOn w:val="Tablanormal1"/>
    <w:pPr>
      <w:spacing w:after="0"/>
    </w:pPr>
    <w:rPr>
      <w:color w:val="118f79"/>
    </w:rPr>
    <w:tblPr>
      <w:tblStyleRowBandSize w:val="1"/>
      <w:tblStyleColBandSize w:val="1"/>
    </w:tblPr>
  </w:style>
  <w:style w:type="table" w:styleId="Tabladelista7concolores-nfasis51" w:customStyle="1">
    <w:name w:val="Tabla de lista 7 con colores - Énfasis 51"/>
    <w:basedOn w:val="Tablanormal1"/>
    <w:pPr>
      <w:spacing w:after="0"/>
    </w:pPr>
    <w:rPr>
      <w:color w:val="033b32"/>
    </w:rPr>
    <w:tblPr>
      <w:tblStyleRowBandSize w:val="1"/>
      <w:tblStyleColBandSize w:val="1"/>
    </w:tblPr>
  </w:style>
  <w:style w:type="table" w:styleId="Tabladelista7concolores-nfasis61" w:customStyle="1">
    <w:name w:val="Tabla de lista 7 con colores - Énfasis 61"/>
    <w:basedOn w:val="Tablanormal1"/>
    <w:pPr>
      <w:spacing w:after="0"/>
    </w:pPr>
    <w:rPr>
      <w:color w:val="212832"/>
    </w:rPr>
    <w:tblPr>
      <w:tblStyleRowBandSize w:val="1"/>
      <w:tblStyleColBandSize w:val="1"/>
    </w:tblPr>
  </w:style>
  <w:style w:type="table" w:styleId="Cuadrculamedia11" w:customStyle="1">
    <w:name w:val="Cuadrícula media 11"/>
    <w:basedOn w:val="Tablanormal1"/>
    <w:qFormat w:val="1"/>
    <w:pPr>
      <w:spacing w:after="0"/>
    </w:pPr>
    <w:tblPr>
      <w:tblStyleRowBandSize w:val="1"/>
      <w:tblStyleColBandSize w:val="1"/>
      <w:tblBorders>
        <w:top w:color="404040" w:space="0" w:sz="8" w:val="single"/>
        <w:left w:color="404040" w:space="0" w:sz="8" w:val="single"/>
        <w:bottom w:color="404040" w:space="0" w:sz="8" w:val="single"/>
        <w:right w:color="404040" w:space="0" w:sz="8" w:val="single"/>
        <w:insideH w:color="404040" w:space="0" w:sz="8" w:val="single"/>
        <w:insideV w:color="404040" w:space="0" w:sz="8" w:val="single"/>
      </w:tblBorders>
    </w:tblPr>
  </w:style>
  <w:style w:type="table" w:styleId="Cuadrculamedia1-nfasis11" w:customStyle="1">
    <w:name w:val="Cuadrícula media 1 - Énfasis 11"/>
    <w:basedOn w:val="Tablanormal1"/>
    <w:qFormat w:val="1"/>
    <w:pPr>
      <w:spacing w:after="0"/>
    </w:pPr>
    <w:tblPr>
      <w:tblStyleRowBandSize w:val="1"/>
      <w:tblStyleColBandSize w:val="1"/>
      <w:tblBorders>
        <w:top w:color="d2ef57" w:space="0" w:sz="8" w:val="single"/>
        <w:left w:color="d2ef57" w:space="0" w:sz="8" w:val="single"/>
        <w:bottom w:color="d2ef57" w:space="0" w:sz="8" w:val="single"/>
        <w:right w:color="d2ef57" w:space="0" w:sz="8" w:val="single"/>
        <w:insideH w:color="d2ef57" w:space="0" w:sz="8" w:val="single"/>
        <w:insideV w:color="d2ef57" w:space="0" w:sz="8" w:val="single"/>
      </w:tblBorders>
    </w:tblPr>
  </w:style>
  <w:style w:type="table" w:styleId="Cuadrculamedia1-nfasis21" w:customStyle="1">
    <w:name w:val="Cuadrícula media 1 - Énfasis 21"/>
    <w:basedOn w:val="Tablanormal1"/>
    <w:qFormat w:val="1"/>
    <w:pPr>
      <w:spacing w:after="0"/>
    </w:pPr>
    <w:tblPr>
      <w:tblStyleRowBandSize w:val="1"/>
      <w:tblStyleColBandSize w:val="1"/>
      <w:tblBorders>
        <w:top w:color="c4f627" w:space="0" w:sz="8" w:val="single"/>
        <w:left w:color="c4f627" w:space="0" w:sz="8" w:val="single"/>
        <w:bottom w:color="c4f627" w:space="0" w:sz="8" w:val="single"/>
        <w:right w:color="c4f627" w:space="0" w:sz="8" w:val="single"/>
        <w:insideH w:color="c4f627" w:space="0" w:sz="8" w:val="single"/>
        <w:insideV w:color="c4f627" w:space="0" w:sz="8" w:val="single"/>
      </w:tblBorders>
    </w:tblPr>
  </w:style>
  <w:style w:type="table" w:styleId="Cuadrculamedia1-nfasis31" w:customStyle="1">
    <w:name w:val="Cuadrícula media 1 - Énfasis 31"/>
    <w:basedOn w:val="Tablanormal1"/>
    <w:qFormat w:val="1"/>
    <w:pPr>
      <w:spacing w:after="0"/>
    </w:pPr>
    <w:tblPr>
      <w:tblStyleRowBandSize w:val="1"/>
      <w:tblStyleColBandSize w:val="1"/>
      <w:tblBorders>
        <w:top w:color="1de9ca" w:space="0" w:sz="8" w:val="single"/>
        <w:left w:color="1de9ca" w:space="0" w:sz="8" w:val="single"/>
        <w:bottom w:color="1de9ca" w:space="0" w:sz="8" w:val="single"/>
        <w:right w:color="1de9ca" w:space="0" w:sz="8" w:val="single"/>
        <w:insideH w:color="1de9ca" w:space="0" w:sz="8" w:val="single"/>
        <w:insideV w:color="1de9ca" w:space="0" w:sz="8" w:val="single"/>
      </w:tblBorders>
    </w:tblPr>
  </w:style>
  <w:style w:type="table" w:styleId="Cuadrculamedia1-nfasis41" w:customStyle="1">
    <w:name w:val="Cuadrícula media 1 - Énfasis 41"/>
    <w:basedOn w:val="Tablanormal1"/>
    <w:qFormat w:val="1"/>
    <w:pPr>
      <w:spacing w:after="0"/>
    </w:pPr>
    <w:tblPr>
      <w:tblStyleRowBandSize w:val="1"/>
      <w:tblStyleColBandSize w:val="1"/>
      <w:tblBorders>
        <w:top w:color="39e7c9" w:space="0" w:sz="8" w:val="single"/>
        <w:left w:color="39e7c9" w:space="0" w:sz="8" w:val="single"/>
        <w:bottom w:color="39e7c9" w:space="0" w:sz="8" w:val="single"/>
        <w:right w:color="39e7c9" w:space="0" w:sz="8" w:val="single"/>
        <w:insideH w:color="39e7c9" w:space="0" w:sz="8" w:val="single"/>
        <w:insideV w:color="39e7c9" w:space="0" w:sz="8" w:val="single"/>
      </w:tblBorders>
    </w:tblPr>
  </w:style>
  <w:style w:type="table" w:styleId="Cuadrculamedia1-nfasis51" w:customStyle="1">
    <w:name w:val="Cuadrícula media 1 - Énfasis 51"/>
    <w:basedOn w:val="Tablanormal1"/>
    <w:qFormat w:val="1"/>
    <w:pPr>
      <w:spacing w:after="0"/>
    </w:pPr>
    <w:tblPr>
      <w:tblStyleRowBandSize w:val="1"/>
      <w:tblStyleColBandSize w:val="1"/>
      <w:tblBorders>
        <w:top w:color="09b49b" w:space="0" w:sz="8" w:val="single"/>
        <w:left w:color="09b49b" w:space="0" w:sz="8" w:val="single"/>
        <w:bottom w:color="09b49b" w:space="0" w:sz="8" w:val="single"/>
        <w:right w:color="09b49b" w:space="0" w:sz="8" w:val="single"/>
        <w:insideH w:color="09b49b" w:space="0" w:sz="8" w:val="single"/>
        <w:insideV w:color="09b49b" w:space="0" w:sz="8" w:val="single"/>
      </w:tblBorders>
    </w:tblPr>
  </w:style>
  <w:style w:type="table" w:styleId="Cuadrculamedia1-nfasis61" w:customStyle="1">
    <w:name w:val="Cuadrícula media 1 - Énfasis 61"/>
    <w:basedOn w:val="Tablanormal1"/>
    <w:qFormat w:val="1"/>
    <w:pPr>
      <w:spacing w:after="0"/>
    </w:pPr>
    <w:tblPr>
      <w:tblStyleRowBandSize w:val="1"/>
      <w:tblStyleColBandSize w:val="1"/>
      <w:tblBorders>
        <w:top w:color="536680" w:space="0" w:sz="8" w:val="single"/>
        <w:left w:color="536680" w:space="0" w:sz="8" w:val="single"/>
        <w:bottom w:color="536680" w:space="0" w:sz="8" w:val="single"/>
        <w:right w:color="536680" w:space="0" w:sz="8" w:val="single"/>
        <w:insideH w:color="536680" w:space="0" w:sz="8" w:val="single"/>
        <w:insideV w:color="536680" w:space="0" w:sz="8" w:val="single"/>
      </w:tblBorders>
    </w:tblPr>
  </w:style>
  <w:style w:type="table" w:styleId="Cuadrculamedia21" w:customStyle="1">
    <w:name w:val="Cuadrícula media 21"/>
    <w:basedOn w:val="Tablanormal1"/>
    <w:qFormat w:val="1"/>
    <w:pPr>
      <w:spacing w:after="0"/>
    </w:pPr>
    <w:rPr>
      <w:color w:val="000000"/>
    </w:rPr>
    <w:tblPr>
      <w:tblStyleRowBandSize w:val="1"/>
      <w:tblStyleColBandSize w:val="1"/>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Pr>
  </w:style>
  <w:style w:type="table" w:styleId="Cuadrculamedia2-nfasis11" w:customStyle="1">
    <w:name w:val="Cuadrícula media 2 - Énfasis 11"/>
    <w:basedOn w:val="Tablanormal1"/>
    <w:qFormat w:val="1"/>
    <w:pPr>
      <w:spacing w:after="0"/>
    </w:pPr>
    <w:rPr>
      <w:color w:val="000000"/>
    </w:rPr>
    <w:tblPr>
      <w:tblStyleRowBandSize w:val="1"/>
      <w:tblStyleColBandSize w:val="1"/>
      <w:tblBorders>
        <w:top w:color="c3ea1f" w:space="0" w:sz="8" w:val="single"/>
        <w:left w:color="c3ea1f" w:space="0" w:sz="8" w:val="single"/>
        <w:bottom w:color="c3ea1f" w:space="0" w:sz="8" w:val="single"/>
        <w:right w:color="c3ea1f" w:space="0" w:sz="8" w:val="single"/>
        <w:insideH w:color="c3ea1f" w:space="0" w:sz="8" w:val="single"/>
        <w:insideV w:color="c3ea1f" w:space="0" w:sz="8" w:val="single"/>
      </w:tblBorders>
    </w:tblPr>
  </w:style>
  <w:style w:type="table" w:styleId="Cuadrculamedia2-nfasis21" w:customStyle="1">
    <w:name w:val="Cuadrícula media 2 - Énfasis 21"/>
    <w:basedOn w:val="Tablanormal1"/>
    <w:qFormat w:val="1"/>
    <w:pPr>
      <w:spacing w:after="0"/>
    </w:pPr>
    <w:rPr>
      <w:color w:val="000000"/>
    </w:rPr>
    <w:tblPr>
      <w:tblStyleRowBandSize w:val="1"/>
      <w:tblStyleColBandSize w:val="1"/>
      <w:tblBorders>
        <w:top w:color="9dcb08" w:space="0" w:sz="8" w:val="single"/>
        <w:left w:color="9dcb08" w:space="0" w:sz="8" w:val="single"/>
        <w:bottom w:color="9dcb08" w:space="0" w:sz="8" w:val="single"/>
        <w:right w:color="9dcb08" w:space="0" w:sz="8" w:val="single"/>
        <w:insideH w:color="9dcb08" w:space="0" w:sz="8" w:val="single"/>
        <w:insideV w:color="9dcb08" w:space="0" w:sz="8" w:val="single"/>
      </w:tblBorders>
    </w:tblPr>
  </w:style>
  <w:style w:type="table" w:styleId="Cuadrculamedia2-nfasis31" w:customStyle="1">
    <w:name w:val="Cuadrícula media 2 - Énfasis 31"/>
    <w:basedOn w:val="Tablanormal1"/>
    <w:qFormat w:val="1"/>
    <w:pPr>
      <w:spacing w:after="0"/>
    </w:pPr>
    <w:rPr>
      <w:color w:val="000000"/>
    </w:rPr>
    <w:tblPr>
      <w:tblStyleRowBandSize w:val="1"/>
      <w:tblStyleColBandSize w:val="1"/>
      <w:tblBorders>
        <w:top w:color="10a48e" w:space="0" w:sz="8" w:val="single"/>
        <w:left w:color="10a48e" w:space="0" w:sz="8" w:val="single"/>
        <w:bottom w:color="10a48e" w:space="0" w:sz="8" w:val="single"/>
        <w:right w:color="10a48e" w:space="0" w:sz="8" w:val="single"/>
        <w:insideH w:color="10a48e" w:space="0" w:sz="8" w:val="single"/>
        <w:insideV w:color="10a48e" w:space="0" w:sz="8" w:val="single"/>
      </w:tblBorders>
    </w:tblPr>
  </w:style>
  <w:style w:type="table" w:styleId="Cuadrculamedia2-nfasis41" w:customStyle="1">
    <w:name w:val="Cuadrícula media 2 - Énfasis 41"/>
    <w:basedOn w:val="Tablanormal1"/>
    <w:qFormat w:val="1"/>
    <w:pPr>
      <w:spacing w:after="0"/>
    </w:pPr>
    <w:rPr>
      <w:color w:val="000000"/>
    </w:rPr>
    <w:tblPr>
      <w:tblStyleRowBandSize w:val="1"/>
      <w:tblStyleColBandSize w:val="1"/>
      <w:tblBorders>
        <w:top w:color="17c0a3" w:space="0" w:sz="8" w:val="single"/>
        <w:left w:color="17c0a3" w:space="0" w:sz="8" w:val="single"/>
        <w:bottom w:color="17c0a3" w:space="0" w:sz="8" w:val="single"/>
        <w:right w:color="17c0a3" w:space="0" w:sz="8" w:val="single"/>
        <w:insideH w:color="17c0a3" w:space="0" w:sz="8" w:val="single"/>
        <w:insideV w:color="17c0a3" w:space="0" w:sz="8" w:val="single"/>
      </w:tblBorders>
    </w:tblPr>
  </w:style>
  <w:style w:type="table" w:styleId="Cuadrculamedia2-nfasis51" w:customStyle="1">
    <w:name w:val="Cuadrícula media 2 - Énfasis 51"/>
    <w:basedOn w:val="Tablanormal1"/>
    <w:qFormat w:val="1"/>
    <w:pPr>
      <w:spacing w:after="0"/>
    </w:pPr>
    <w:rPr>
      <w:color w:val="000000"/>
    </w:rPr>
    <w:tblPr>
      <w:tblStyleRowBandSize w:val="1"/>
      <w:tblStyleColBandSize w:val="1"/>
      <w:tblBorders>
        <w:top w:color="044f44" w:space="0" w:sz="8" w:val="single"/>
        <w:left w:color="044f44" w:space="0" w:sz="8" w:val="single"/>
        <w:bottom w:color="044f44" w:space="0" w:sz="8" w:val="single"/>
        <w:right w:color="044f44" w:space="0" w:sz="8" w:val="single"/>
        <w:insideH w:color="044f44" w:space="0" w:sz="8" w:val="single"/>
        <w:insideV w:color="044f44" w:space="0" w:sz="8" w:val="single"/>
      </w:tblBorders>
    </w:tblPr>
  </w:style>
  <w:style w:type="table" w:styleId="Cuadrculamedia2-nfasis61" w:customStyle="1">
    <w:name w:val="Cuadrícula media 2 - Énfasis 61"/>
    <w:basedOn w:val="Tablanormal1"/>
    <w:qFormat w:val="1"/>
    <w:pPr>
      <w:spacing w:after="0"/>
    </w:pPr>
    <w:rPr>
      <w:color w:val="000000"/>
    </w:rPr>
    <w:tblPr>
      <w:tblStyleRowBandSize w:val="1"/>
      <w:tblStyleColBandSize w:val="1"/>
      <w:tblBorders>
        <w:top w:color="2c3644" w:space="0" w:sz="8" w:val="single"/>
        <w:left w:color="2c3644" w:space="0" w:sz="8" w:val="single"/>
        <w:bottom w:color="2c3644" w:space="0" w:sz="8" w:val="single"/>
        <w:right w:color="2c3644" w:space="0" w:sz="8" w:val="single"/>
        <w:insideH w:color="2c3644" w:space="0" w:sz="8" w:val="single"/>
        <w:insideV w:color="2c3644" w:space="0" w:sz="8" w:val="single"/>
      </w:tblBorders>
    </w:tblPr>
  </w:style>
  <w:style w:type="table" w:styleId="Cuadrculamedia31" w:customStyle="1">
    <w:name w:val="Cuadrícula media 31"/>
    <w:basedOn w:val="Tablanormal1"/>
    <w:qFormat w:val="1"/>
    <w:pPr>
      <w:spacing w:after="0"/>
    </w:pPr>
    <w:tblPr>
      <w:tblStyleRowBandSize w:val="1"/>
      <w:tblStyleColBandSize w:val="1"/>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style>
  <w:style w:type="table" w:styleId="Cuadrculamedia3-nfasis11" w:customStyle="1">
    <w:name w:val="Cuadrícula media 3 - Énfasis 11"/>
    <w:basedOn w:val="Tablanormal1"/>
    <w:qFormat w:val="1"/>
    <w:pPr>
      <w:spacing w:after="0"/>
    </w:pPr>
    <w:tblPr>
      <w:tblStyleRowBandSize w:val="1"/>
      <w:tblStyleColBandSize w:val="1"/>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style>
  <w:style w:type="table" w:styleId="Cuadrculamedia3-nfasis21" w:customStyle="1">
    <w:name w:val="Cuadrícula media 3 - Énfasis 21"/>
    <w:basedOn w:val="Tablanormal1"/>
    <w:qFormat w:val="1"/>
    <w:pPr>
      <w:spacing w:after="0"/>
    </w:pPr>
    <w:tblPr>
      <w:tblStyleRowBandSize w:val="1"/>
      <w:tblStyleColBandSize w:val="1"/>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style>
  <w:style w:type="table" w:styleId="Cuadrculamedia3-nfasis31" w:customStyle="1">
    <w:name w:val="Cuadrícula media 3 - Énfasis 31"/>
    <w:basedOn w:val="Tablanormal1"/>
    <w:qFormat w:val="1"/>
    <w:pPr>
      <w:spacing w:after="0"/>
    </w:pPr>
    <w:tblPr>
      <w:tblStyleRowBandSize w:val="1"/>
      <w:tblStyleColBandSize w:val="1"/>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style>
  <w:style w:type="table" w:styleId="Cuadrculamedia3-nfasis41" w:customStyle="1">
    <w:name w:val="Cuadrícula media 3 - Énfasis 41"/>
    <w:basedOn w:val="Tablanormal1"/>
    <w:qFormat w:val="1"/>
    <w:pPr>
      <w:spacing w:after="0"/>
    </w:pPr>
    <w:tblPr>
      <w:tblStyleRowBandSize w:val="1"/>
      <w:tblStyleColBandSize w:val="1"/>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style>
  <w:style w:type="table" w:styleId="Cuadrculamedia3-nfasis51" w:customStyle="1">
    <w:name w:val="Cuadrícula media 3 - Énfasis 51"/>
    <w:basedOn w:val="Tablanormal1"/>
    <w:qFormat w:val="1"/>
    <w:pPr>
      <w:spacing w:after="0"/>
    </w:pPr>
    <w:tblPr>
      <w:tblStyleRowBandSize w:val="1"/>
      <w:tblStyleColBandSize w:val="1"/>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style>
  <w:style w:type="table" w:styleId="Cuadrculamedia3-nfasis61" w:customStyle="1">
    <w:name w:val="Cuadrícula media 3 - Énfasis 61"/>
    <w:basedOn w:val="Tablanormal1"/>
    <w:qFormat w:val="1"/>
    <w:pPr>
      <w:spacing w:after="0"/>
    </w:pPr>
    <w:tblPr>
      <w:tblStyleRowBandSize w:val="1"/>
      <w:tblStyleColBandSize w:val="1"/>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style>
  <w:style w:type="table" w:styleId="Listamedia11" w:customStyle="1">
    <w:name w:val="Lista media 11"/>
    <w:basedOn w:val="Tablanormal1"/>
    <w:qFormat w:val="1"/>
    <w:pPr>
      <w:spacing w:after="0"/>
    </w:pPr>
    <w:rPr>
      <w:color w:val="000000"/>
    </w:rPr>
    <w:tblPr>
      <w:tblStyleRowBandSize w:val="1"/>
      <w:tblStyleColBandSize w:val="1"/>
      <w:tblBorders>
        <w:top w:color="000000" w:space="0" w:sz="8" w:val="single"/>
        <w:bottom w:color="000000" w:space="0" w:sz="8" w:val="single"/>
      </w:tblBorders>
    </w:tblPr>
  </w:style>
  <w:style w:type="table" w:styleId="Listamedia1-nfasis11" w:customStyle="1">
    <w:name w:val="Lista media 1 - Énfasis 11"/>
    <w:basedOn w:val="Tablanormal1"/>
    <w:qFormat w:val="1"/>
    <w:pPr>
      <w:spacing w:after="0"/>
    </w:pPr>
    <w:rPr>
      <w:color w:val="000000"/>
    </w:rPr>
    <w:tblPr>
      <w:tblStyleRowBandSize w:val="1"/>
      <w:tblStyleColBandSize w:val="1"/>
      <w:tblBorders>
        <w:top w:color="c3ea1f" w:space="0" w:sz="8" w:val="single"/>
        <w:bottom w:color="c3ea1f" w:space="0" w:sz="8" w:val="single"/>
      </w:tblBorders>
    </w:tblPr>
  </w:style>
  <w:style w:type="table" w:styleId="Listamedia1-nfasis21" w:customStyle="1">
    <w:name w:val="Lista media 1 - Énfasis 21"/>
    <w:basedOn w:val="Tablanormal1"/>
    <w:qFormat w:val="1"/>
    <w:pPr>
      <w:spacing w:after="0"/>
    </w:pPr>
    <w:rPr>
      <w:color w:val="000000"/>
    </w:rPr>
    <w:tblPr>
      <w:tblStyleRowBandSize w:val="1"/>
      <w:tblStyleColBandSize w:val="1"/>
      <w:tblBorders>
        <w:top w:color="9dcb08" w:space="0" w:sz="8" w:val="single"/>
        <w:bottom w:color="9dcb08" w:space="0" w:sz="8" w:val="single"/>
      </w:tblBorders>
    </w:tblPr>
  </w:style>
  <w:style w:type="table" w:styleId="Listamedia1-nfasis31" w:customStyle="1">
    <w:name w:val="Lista media 1 - Énfasis 31"/>
    <w:basedOn w:val="Tablanormal1"/>
    <w:qFormat w:val="1"/>
    <w:pPr>
      <w:spacing w:after="0"/>
    </w:pPr>
    <w:rPr>
      <w:color w:val="000000"/>
    </w:rPr>
    <w:tblPr>
      <w:tblStyleRowBandSize w:val="1"/>
      <w:tblStyleColBandSize w:val="1"/>
      <w:tblBorders>
        <w:top w:color="10a48e" w:space="0" w:sz="8" w:val="single"/>
        <w:bottom w:color="10a48e" w:space="0" w:sz="8" w:val="single"/>
      </w:tblBorders>
    </w:tblPr>
  </w:style>
  <w:style w:type="table" w:styleId="Listamedia1-nfasis41" w:customStyle="1">
    <w:name w:val="Lista media 1 - Énfasis 41"/>
    <w:basedOn w:val="Tablanormal1"/>
    <w:qFormat w:val="1"/>
    <w:pPr>
      <w:spacing w:after="0"/>
    </w:pPr>
    <w:rPr>
      <w:color w:val="000000"/>
    </w:rPr>
    <w:tblPr>
      <w:tblStyleRowBandSize w:val="1"/>
      <w:tblStyleColBandSize w:val="1"/>
      <w:tblBorders>
        <w:top w:color="17c0a3" w:space="0" w:sz="8" w:val="single"/>
        <w:bottom w:color="17c0a3" w:space="0" w:sz="8" w:val="single"/>
      </w:tblBorders>
    </w:tblPr>
  </w:style>
  <w:style w:type="table" w:styleId="Listamedia1-nfasis51" w:customStyle="1">
    <w:name w:val="Lista media 1 - Énfasis 51"/>
    <w:basedOn w:val="Tablanormal1"/>
    <w:qFormat w:val="1"/>
    <w:pPr>
      <w:spacing w:after="0"/>
    </w:pPr>
    <w:rPr>
      <w:color w:val="000000"/>
    </w:rPr>
    <w:tblPr>
      <w:tblStyleRowBandSize w:val="1"/>
      <w:tblStyleColBandSize w:val="1"/>
      <w:tblBorders>
        <w:top w:color="044f44" w:space="0" w:sz="8" w:val="single"/>
        <w:bottom w:color="044f44" w:space="0" w:sz="8" w:val="single"/>
      </w:tblBorders>
    </w:tblPr>
  </w:style>
  <w:style w:type="table" w:styleId="Listamedia1-nfasis61" w:customStyle="1">
    <w:name w:val="Lista media 1 - Énfasis 61"/>
    <w:basedOn w:val="Tablanormal1"/>
    <w:qFormat w:val="1"/>
    <w:pPr>
      <w:spacing w:after="0"/>
    </w:pPr>
    <w:rPr>
      <w:color w:val="000000"/>
    </w:rPr>
    <w:tblPr>
      <w:tblStyleRowBandSize w:val="1"/>
      <w:tblStyleColBandSize w:val="1"/>
      <w:tblBorders>
        <w:top w:color="2c3644" w:space="0" w:sz="8" w:val="single"/>
        <w:bottom w:color="2c3644" w:space="0" w:sz="8" w:val="single"/>
      </w:tblBorders>
    </w:tblPr>
  </w:style>
  <w:style w:type="table" w:styleId="Listamedia21" w:customStyle="1">
    <w:name w:val="Lista media 21"/>
    <w:basedOn w:val="Tablanormal1"/>
    <w:qFormat w:val="1"/>
    <w:pPr>
      <w:spacing w:after="0"/>
    </w:pPr>
    <w:rPr>
      <w:color w:val="000000"/>
    </w:rPr>
    <w:tblPr>
      <w:tblStyleRowBandSize w:val="1"/>
      <w:tblStyleColBandSize w:val="1"/>
      <w:tblBorders>
        <w:top w:color="000000" w:space="0" w:sz="8" w:val="single"/>
        <w:left w:color="000000" w:space="0" w:sz="8" w:val="single"/>
        <w:bottom w:color="000000" w:space="0" w:sz="8" w:val="single"/>
        <w:right w:color="000000" w:space="0" w:sz="8" w:val="single"/>
      </w:tblBorders>
    </w:tblPr>
  </w:style>
  <w:style w:type="table" w:styleId="Listamedia2-nfasis11" w:customStyle="1">
    <w:name w:val="Lista media 2 - Énfasis 11"/>
    <w:basedOn w:val="Tablanormal1"/>
    <w:qFormat w:val="1"/>
    <w:pPr>
      <w:spacing w:after="0"/>
    </w:pPr>
    <w:rPr>
      <w:color w:val="000000"/>
    </w:rPr>
    <w:tblPr>
      <w:tblStyleRowBandSize w:val="1"/>
      <w:tblStyleColBandSize w:val="1"/>
      <w:tblBorders>
        <w:top w:color="c3ea1f" w:space="0" w:sz="8" w:val="single"/>
        <w:left w:color="c3ea1f" w:space="0" w:sz="8" w:val="single"/>
        <w:bottom w:color="c3ea1f" w:space="0" w:sz="8" w:val="single"/>
        <w:right w:color="c3ea1f" w:space="0" w:sz="8" w:val="single"/>
      </w:tblBorders>
    </w:tblPr>
  </w:style>
  <w:style w:type="table" w:styleId="Listamedia2-nfasis21" w:customStyle="1">
    <w:name w:val="Lista media 2 - Énfasis 21"/>
    <w:basedOn w:val="Tablanormal1"/>
    <w:qFormat w:val="1"/>
    <w:pPr>
      <w:spacing w:after="0"/>
    </w:pPr>
    <w:rPr>
      <w:color w:val="000000"/>
    </w:rPr>
    <w:tblPr>
      <w:tblStyleRowBandSize w:val="1"/>
      <w:tblStyleColBandSize w:val="1"/>
      <w:tblBorders>
        <w:top w:color="9dcb08" w:space="0" w:sz="8" w:val="single"/>
        <w:left w:color="9dcb08" w:space="0" w:sz="8" w:val="single"/>
        <w:bottom w:color="9dcb08" w:space="0" w:sz="8" w:val="single"/>
        <w:right w:color="9dcb08" w:space="0" w:sz="8" w:val="single"/>
      </w:tblBorders>
    </w:tblPr>
  </w:style>
  <w:style w:type="table" w:styleId="Listamedia2-nfasis31" w:customStyle="1">
    <w:name w:val="Lista media 2 - Énfasis 31"/>
    <w:basedOn w:val="Tablanormal1"/>
    <w:qFormat w:val="1"/>
    <w:pPr>
      <w:spacing w:after="0"/>
    </w:pPr>
    <w:rPr>
      <w:color w:val="000000"/>
    </w:rPr>
    <w:tblPr>
      <w:tblStyleRowBandSize w:val="1"/>
      <w:tblStyleColBandSize w:val="1"/>
      <w:tblBorders>
        <w:top w:color="10a48e" w:space="0" w:sz="8" w:val="single"/>
        <w:left w:color="10a48e" w:space="0" w:sz="8" w:val="single"/>
        <w:bottom w:color="10a48e" w:space="0" w:sz="8" w:val="single"/>
        <w:right w:color="10a48e" w:space="0" w:sz="8" w:val="single"/>
      </w:tblBorders>
    </w:tblPr>
  </w:style>
  <w:style w:type="table" w:styleId="Listamedia2-nfasis41" w:customStyle="1">
    <w:name w:val="Lista media 2 - Énfasis 41"/>
    <w:basedOn w:val="Tablanormal1"/>
    <w:qFormat w:val="1"/>
    <w:pPr>
      <w:spacing w:after="0"/>
    </w:pPr>
    <w:rPr>
      <w:color w:val="000000"/>
    </w:rPr>
    <w:tblPr>
      <w:tblStyleRowBandSize w:val="1"/>
      <w:tblStyleColBandSize w:val="1"/>
      <w:tblBorders>
        <w:top w:color="17c0a3" w:space="0" w:sz="8" w:val="single"/>
        <w:left w:color="17c0a3" w:space="0" w:sz="8" w:val="single"/>
        <w:bottom w:color="17c0a3" w:space="0" w:sz="8" w:val="single"/>
        <w:right w:color="17c0a3" w:space="0" w:sz="8" w:val="single"/>
      </w:tblBorders>
    </w:tblPr>
  </w:style>
  <w:style w:type="table" w:styleId="Listamedia2-nfasis51" w:customStyle="1">
    <w:name w:val="Lista media 2 - Énfasis 51"/>
    <w:basedOn w:val="Tablanormal1"/>
    <w:qFormat w:val="1"/>
    <w:pPr>
      <w:spacing w:after="0"/>
    </w:pPr>
    <w:rPr>
      <w:color w:val="000000"/>
    </w:rPr>
    <w:tblPr>
      <w:tblStyleRowBandSize w:val="1"/>
      <w:tblStyleColBandSize w:val="1"/>
      <w:tblBorders>
        <w:top w:color="044f44" w:space="0" w:sz="8" w:val="single"/>
        <w:left w:color="044f44" w:space="0" w:sz="8" w:val="single"/>
        <w:bottom w:color="044f44" w:space="0" w:sz="8" w:val="single"/>
        <w:right w:color="044f44" w:space="0" w:sz="8" w:val="single"/>
      </w:tblBorders>
    </w:tblPr>
  </w:style>
  <w:style w:type="table" w:styleId="Listamedia2-nfasis61" w:customStyle="1">
    <w:name w:val="Lista media 2 - Énfasis 61"/>
    <w:basedOn w:val="Tablanormal1"/>
    <w:qFormat w:val="1"/>
    <w:pPr>
      <w:spacing w:after="0"/>
    </w:pPr>
    <w:rPr>
      <w:color w:val="000000"/>
    </w:rPr>
    <w:tblPr>
      <w:tblStyleRowBandSize w:val="1"/>
      <w:tblStyleColBandSize w:val="1"/>
      <w:tblBorders>
        <w:top w:color="2c3644" w:space="0" w:sz="8" w:val="single"/>
        <w:left w:color="2c3644" w:space="0" w:sz="8" w:val="single"/>
        <w:bottom w:color="2c3644" w:space="0" w:sz="8" w:val="single"/>
        <w:right w:color="2c3644" w:space="0" w:sz="8" w:val="single"/>
      </w:tblBorders>
    </w:tblPr>
  </w:style>
  <w:style w:type="table" w:styleId="Sombreadomedio11" w:customStyle="1">
    <w:name w:val="Sombreado medio 11"/>
    <w:basedOn w:val="Tablanormal1"/>
    <w:qFormat w:val="1"/>
    <w:pPr>
      <w:spacing w:after="0"/>
    </w:pPr>
    <w:tblPr>
      <w:tblStyleRowBandSize w:val="1"/>
      <w:tblStyleColBandSize w:val="1"/>
      <w:tblBorders>
        <w:top w:color="404040" w:space="0" w:sz="8" w:val="single"/>
        <w:left w:color="404040" w:space="0" w:sz="8" w:val="single"/>
        <w:bottom w:color="404040" w:space="0" w:sz="8" w:val="single"/>
        <w:right w:color="404040" w:space="0" w:sz="8" w:val="single"/>
        <w:insideH w:color="404040" w:space="0" w:sz="8" w:val="single"/>
      </w:tblBorders>
    </w:tblPr>
  </w:style>
  <w:style w:type="table" w:styleId="Sombreadomedio1-nfasis11" w:customStyle="1">
    <w:name w:val="Sombreado medio 1 - Énfasis 11"/>
    <w:basedOn w:val="Tablanormal1"/>
    <w:qFormat w:val="1"/>
    <w:pPr>
      <w:spacing w:after="0"/>
    </w:pPr>
    <w:tblPr>
      <w:tblStyleRowBandSize w:val="1"/>
      <w:tblStyleColBandSize w:val="1"/>
      <w:tblBorders>
        <w:top w:color="d2ef57" w:space="0" w:sz="8" w:val="single"/>
        <w:left w:color="d2ef57" w:space="0" w:sz="8" w:val="single"/>
        <w:bottom w:color="d2ef57" w:space="0" w:sz="8" w:val="single"/>
        <w:right w:color="d2ef57" w:space="0" w:sz="8" w:val="single"/>
        <w:insideH w:color="d2ef57" w:space="0" w:sz="8" w:val="single"/>
      </w:tblBorders>
    </w:tblPr>
  </w:style>
  <w:style w:type="table" w:styleId="Sombreadomedio1-nfasis21" w:customStyle="1">
    <w:name w:val="Sombreado medio 1 - Énfasis 21"/>
    <w:basedOn w:val="Tablanormal1"/>
    <w:qFormat w:val="1"/>
    <w:pPr>
      <w:spacing w:after="0"/>
    </w:pPr>
    <w:tblPr>
      <w:tblStyleRowBandSize w:val="1"/>
      <w:tblStyleColBandSize w:val="1"/>
      <w:tblBorders>
        <w:top w:color="c4f627" w:space="0" w:sz="8" w:val="single"/>
        <w:left w:color="c4f627" w:space="0" w:sz="8" w:val="single"/>
        <w:bottom w:color="c4f627" w:space="0" w:sz="8" w:val="single"/>
        <w:right w:color="c4f627" w:space="0" w:sz="8" w:val="single"/>
        <w:insideH w:color="c4f627" w:space="0" w:sz="8" w:val="single"/>
      </w:tblBorders>
    </w:tblPr>
  </w:style>
  <w:style w:type="table" w:styleId="Sombreadomedio1-nfasis31" w:customStyle="1">
    <w:name w:val="Sombreado medio 1 - Énfasis 31"/>
    <w:basedOn w:val="Tablanormal1"/>
    <w:qFormat w:val="1"/>
    <w:pPr>
      <w:spacing w:after="0"/>
    </w:pPr>
    <w:tblPr>
      <w:tblStyleRowBandSize w:val="1"/>
      <w:tblStyleColBandSize w:val="1"/>
      <w:tblBorders>
        <w:top w:color="1de9ca" w:space="0" w:sz="8" w:val="single"/>
        <w:left w:color="1de9ca" w:space="0" w:sz="8" w:val="single"/>
        <w:bottom w:color="1de9ca" w:space="0" w:sz="8" w:val="single"/>
        <w:right w:color="1de9ca" w:space="0" w:sz="8" w:val="single"/>
        <w:insideH w:color="1de9ca" w:space="0" w:sz="8" w:val="single"/>
      </w:tblBorders>
    </w:tblPr>
  </w:style>
  <w:style w:type="table" w:styleId="Sombreadomedio1-nfasis41" w:customStyle="1">
    <w:name w:val="Sombreado medio 1 - Énfasis 41"/>
    <w:basedOn w:val="Tablanormal1"/>
    <w:qFormat w:val="1"/>
    <w:pPr>
      <w:spacing w:after="0"/>
    </w:pPr>
    <w:tblPr>
      <w:tblStyleRowBandSize w:val="1"/>
      <w:tblStyleColBandSize w:val="1"/>
      <w:tblBorders>
        <w:top w:color="39e7c9" w:space="0" w:sz="8" w:val="single"/>
        <w:left w:color="39e7c9" w:space="0" w:sz="8" w:val="single"/>
        <w:bottom w:color="39e7c9" w:space="0" w:sz="8" w:val="single"/>
        <w:right w:color="39e7c9" w:space="0" w:sz="8" w:val="single"/>
        <w:insideH w:color="39e7c9" w:space="0" w:sz="8" w:val="single"/>
      </w:tblBorders>
    </w:tblPr>
  </w:style>
  <w:style w:type="table" w:styleId="Sombreadomedio1-nfasis51" w:customStyle="1">
    <w:name w:val="Sombreado medio 1 - Énfasis 51"/>
    <w:basedOn w:val="Tablanormal1"/>
    <w:qFormat w:val="1"/>
    <w:pPr>
      <w:spacing w:after="0"/>
    </w:pPr>
    <w:tblPr>
      <w:tblStyleRowBandSize w:val="1"/>
      <w:tblStyleColBandSize w:val="1"/>
      <w:tblBorders>
        <w:top w:color="09b49b" w:space="0" w:sz="8" w:val="single"/>
        <w:left w:color="09b49b" w:space="0" w:sz="8" w:val="single"/>
        <w:bottom w:color="09b49b" w:space="0" w:sz="8" w:val="single"/>
        <w:right w:color="09b49b" w:space="0" w:sz="8" w:val="single"/>
        <w:insideH w:color="09b49b" w:space="0" w:sz="8" w:val="single"/>
      </w:tblBorders>
    </w:tblPr>
  </w:style>
  <w:style w:type="table" w:styleId="Sombreadomedio1-nfasis61" w:customStyle="1">
    <w:name w:val="Sombreado medio 1 - Énfasis 61"/>
    <w:basedOn w:val="Tablanormal1"/>
    <w:qFormat w:val="1"/>
    <w:pPr>
      <w:spacing w:after="0"/>
    </w:pPr>
    <w:tblPr>
      <w:tblStyleRowBandSize w:val="1"/>
      <w:tblStyleColBandSize w:val="1"/>
      <w:tblBorders>
        <w:top w:color="536680" w:space="0" w:sz="8" w:val="single"/>
        <w:left w:color="536680" w:space="0" w:sz="8" w:val="single"/>
        <w:bottom w:color="536680" w:space="0" w:sz="8" w:val="single"/>
        <w:right w:color="536680" w:space="0" w:sz="8" w:val="single"/>
        <w:insideH w:color="536680" w:space="0" w:sz="8" w:val="single"/>
      </w:tblBorders>
    </w:tblPr>
  </w:style>
  <w:style w:type="table" w:styleId="Sombreadomedio21" w:customStyle="1">
    <w:name w:val="Sombreado medio 21"/>
    <w:basedOn w:val="Tablanormal1"/>
    <w:qFormat w:val="1"/>
    <w:pPr>
      <w:spacing w:after="0"/>
    </w:pPr>
    <w:tblPr>
      <w:tblStyleRowBandSize w:val="1"/>
      <w:tblStyleColBandSize w:val="1"/>
      <w:tblBorders>
        <w:top w:color="auto" w:space="0" w:sz="18" w:val="single"/>
        <w:bottom w:color="auto" w:space="0" w:sz="18" w:val="single"/>
      </w:tblBorders>
    </w:tblPr>
  </w:style>
  <w:style w:type="table" w:styleId="Sombreadomedio2-nfasis11" w:customStyle="1">
    <w:name w:val="Sombreado medio 2 - Énfasis 11"/>
    <w:basedOn w:val="Tablanormal1"/>
    <w:qFormat w:val="1"/>
    <w:pPr>
      <w:spacing w:after="0"/>
    </w:pPr>
    <w:tblPr>
      <w:tblStyleRowBandSize w:val="1"/>
      <w:tblStyleColBandSize w:val="1"/>
      <w:tblBorders>
        <w:top w:color="auto" w:space="0" w:sz="18" w:val="single"/>
        <w:bottom w:color="auto" w:space="0" w:sz="18" w:val="single"/>
      </w:tblBorders>
    </w:tblPr>
  </w:style>
  <w:style w:type="table" w:styleId="Sombreadomedio2-nfasis21" w:customStyle="1">
    <w:name w:val="Sombreado medio 2 - Énfasis 21"/>
    <w:basedOn w:val="Tablanormal1"/>
    <w:qFormat w:val="1"/>
    <w:pPr>
      <w:spacing w:after="0"/>
    </w:pPr>
    <w:tblPr>
      <w:tblStyleRowBandSize w:val="1"/>
      <w:tblStyleColBandSize w:val="1"/>
      <w:tblBorders>
        <w:top w:color="auto" w:space="0" w:sz="18" w:val="single"/>
        <w:bottom w:color="auto" w:space="0" w:sz="18" w:val="single"/>
      </w:tblBorders>
    </w:tblPr>
  </w:style>
  <w:style w:type="table" w:styleId="Sombreadomedio2-nfasis31" w:customStyle="1">
    <w:name w:val="Sombreado medio 2 - Énfasis 31"/>
    <w:basedOn w:val="Tablanormal1"/>
    <w:qFormat w:val="1"/>
    <w:pPr>
      <w:spacing w:after="0"/>
    </w:pPr>
    <w:tblPr>
      <w:tblStyleRowBandSize w:val="1"/>
      <w:tblStyleColBandSize w:val="1"/>
      <w:tblBorders>
        <w:top w:color="auto" w:space="0" w:sz="18" w:val="single"/>
        <w:bottom w:color="auto" w:space="0" w:sz="18" w:val="single"/>
      </w:tblBorders>
    </w:tblPr>
  </w:style>
  <w:style w:type="table" w:styleId="Sombreadomedio2-nfasis41" w:customStyle="1">
    <w:name w:val="Sombreado medio 2 - Énfasis 41"/>
    <w:basedOn w:val="Tablanormal1"/>
    <w:qFormat w:val="1"/>
    <w:pPr>
      <w:spacing w:after="0"/>
    </w:pPr>
    <w:tblPr>
      <w:tblStyleRowBandSize w:val="1"/>
      <w:tblStyleColBandSize w:val="1"/>
      <w:tblBorders>
        <w:top w:color="auto" w:space="0" w:sz="18" w:val="single"/>
        <w:bottom w:color="auto" w:space="0" w:sz="18" w:val="single"/>
      </w:tblBorders>
    </w:tblPr>
  </w:style>
  <w:style w:type="table" w:styleId="Sombreadomedio2-nfasis51" w:customStyle="1">
    <w:name w:val="Sombreado medio 2 - Énfasis 51"/>
    <w:basedOn w:val="Tablanormal1"/>
    <w:qFormat w:val="1"/>
    <w:pPr>
      <w:spacing w:after="0"/>
    </w:pPr>
    <w:tblPr>
      <w:tblStyleRowBandSize w:val="1"/>
      <w:tblStyleColBandSize w:val="1"/>
      <w:tblBorders>
        <w:top w:color="auto" w:space="0" w:sz="18" w:val="single"/>
        <w:bottom w:color="auto" w:space="0" w:sz="18" w:val="single"/>
      </w:tblBorders>
    </w:tblPr>
  </w:style>
  <w:style w:type="table" w:styleId="Sombreadomedio2-nfasis61" w:customStyle="1">
    <w:name w:val="Sombreado medio 2 - Énfasis 61"/>
    <w:basedOn w:val="Tablanormal1"/>
    <w:qFormat w:val="1"/>
    <w:pPr>
      <w:spacing w:after="0"/>
    </w:pPr>
    <w:tblPr>
      <w:tblStyleRowBandSize w:val="1"/>
      <w:tblStyleColBandSize w:val="1"/>
      <w:tblBorders>
        <w:top w:color="auto" w:space="0" w:sz="18" w:val="single"/>
        <w:bottom w:color="auto" w:space="0" w:sz="18" w:val="single"/>
      </w:tblBorders>
    </w:tblPr>
  </w:style>
  <w:style w:type="table" w:styleId="Tablanormal11" w:customStyle="1">
    <w:name w:val="Tabla normal 11"/>
    <w:basedOn w:val="Tablanormal1"/>
    <w:pPr>
      <w:spacing w:after="0"/>
    </w:pPr>
    <w:tblPr>
      <w:tblStyleRowBandSize w:val="1"/>
      <w:tblStyleColBandSize w:val="1"/>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Pr>
  </w:style>
  <w:style w:type="table" w:styleId="Tablanormal21" w:customStyle="1">
    <w:name w:val="Tabla normal 21"/>
    <w:basedOn w:val="Tablanormal1"/>
    <w:pPr>
      <w:spacing w:after="0"/>
    </w:pPr>
    <w:tblPr>
      <w:tblStyleRowBandSize w:val="1"/>
      <w:tblStyleColBandSize w:val="1"/>
      <w:tblBorders>
        <w:top w:color="7f7f7f" w:space="0" w:sz="4" w:val="single"/>
        <w:bottom w:color="7f7f7f" w:space="0" w:sz="4" w:val="single"/>
      </w:tblBorders>
    </w:tblPr>
  </w:style>
  <w:style w:type="table" w:styleId="Tablanormal31" w:customStyle="1">
    <w:name w:val="Tabla normal 31"/>
    <w:basedOn w:val="Tablanormal1"/>
    <w:pPr>
      <w:spacing w:after="0"/>
    </w:pPr>
    <w:tblPr>
      <w:tblStyleRowBandSize w:val="1"/>
      <w:tblStyleColBandSize w:val="1"/>
    </w:tblPr>
  </w:style>
  <w:style w:type="table" w:styleId="Tablanormal41" w:customStyle="1">
    <w:name w:val="Tabla normal 41"/>
    <w:basedOn w:val="Tablanormal1"/>
    <w:pPr>
      <w:spacing w:after="0"/>
    </w:pPr>
    <w:tblPr>
      <w:tblStyleRowBandSize w:val="1"/>
      <w:tblStyleColBandSize w:val="1"/>
    </w:tblPr>
  </w:style>
  <w:style w:type="table" w:styleId="Tablanormal51" w:customStyle="1">
    <w:name w:val="Tabla normal 51"/>
    <w:basedOn w:val="Tablanormal1"/>
    <w:pPr>
      <w:spacing w:after="0"/>
    </w:pPr>
    <w:tblPr>
      <w:tblStyleRowBandSize w:val="1"/>
      <w:tblStyleColBandSize w:val="1"/>
    </w:tblPr>
  </w:style>
  <w:style w:type="table" w:styleId="Tablaconefectos3D11" w:customStyle="1">
    <w:name w:val="Tabla con efectos 3D 11"/>
    <w:basedOn w:val="Tablanormal1"/>
    <w:qFormat w:val="1"/>
  </w:style>
  <w:style w:type="table" w:styleId="Tablaconefectos3D21" w:customStyle="1">
    <w:name w:val="Tabla con efectos 3D 21"/>
    <w:basedOn w:val="Tablanormal1"/>
    <w:qFormat w:val="1"/>
    <w:tblPr>
      <w:tblStyleRowBandSize w:val="1"/>
    </w:tblPr>
  </w:style>
  <w:style w:type="table" w:styleId="Tablaconefectos3D31" w:customStyle="1">
    <w:name w:val="Tabla con efectos 3D 31"/>
    <w:basedOn w:val="Tablanormal1"/>
    <w:qFormat w:val="1"/>
    <w:tblPr>
      <w:tblStyleRowBandSize w:val="1"/>
      <w:tblStyleColBandSize w:val="1"/>
    </w:tblPr>
  </w:style>
  <w:style w:type="table" w:styleId="Tablaclsica11" w:customStyle="1">
    <w:name w:val="Tabla clásica 11"/>
    <w:basedOn w:val="Tablanormal1"/>
    <w:qFormat w:val="1"/>
    <w:tblPr>
      <w:tblBorders>
        <w:top w:color="000000" w:space="0" w:sz="12" w:val="single"/>
        <w:bottom w:color="000000" w:space="0" w:sz="12" w:val="single"/>
      </w:tblBorders>
    </w:tblPr>
  </w:style>
  <w:style w:type="table" w:styleId="Tablaclsica21" w:customStyle="1">
    <w:name w:val="Tabla clásica 21"/>
    <w:basedOn w:val="Tablanormal1"/>
    <w:qFormat w:val="1"/>
    <w:tblPr>
      <w:tblBorders>
        <w:top w:color="000000" w:space="0" w:sz="12" w:val="single"/>
        <w:bottom w:color="000000" w:space="0" w:sz="12" w:val="single"/>
      </w:tblBorders>
    </w:tblPr>
  </w:style>
  <w:style w:type="table" w:styleId="Tablaclsica31" w:customStyle="1">
    <w:name w:val="Tabla clásica 31"/>
    <w:basedOn w:val="Tablanormal1"/>
    <w:qFormat w:val="1"/>
    <w:rPr>
      <w:color w:val="000080"/>
    </w:rPr>
    <w:tblPr>
      <w:tblBorders>
        <w:top w:color="000000" w:space="0" w:sz="12" w:val="single"/>
        <w:left w:color="000000" w:space="0" w:sz="12" w:val="single"/>
        <w:bottom w:color="000000" w:space="0" w:sz="12" w:val="single"/>
        <w:right w:color="000000" w:space="0" w:sz="12" w:val="single"/>
      </w:tblBorders>
    </w:tblPr>
  </w:style>
  <w:style w:type="table" w:styleId="Tablaclsica41" w:customStyle="1">
    <w:name w:val="Tabla clásica 41"/>
    <w:basedOn w:val="Tablanormal1"/>
    <w:qFormat w:val="1"/>
    <w:tblPr>
      <w:tblBorders>
        <w:top w:color="000000" w:space="0" w:sz="12" w:val="single"/>
        <w:left w:color="000000" w:space="0" w:sz="6" w:val="single"/>
        <w:bottom w:color="000000" w:space="0" w:sz="12" w:val="single"/>
        <w:right w:color="000000" w:space="0" w:sz="6" w:val="single"/>
      </w:tblBorders>
    </w:tblPr>
  </w:style>
  <w:style w:type="table" w:styleId="Tablavistosa11" w:customStyle="1">
    <w:name w:val="Tabla vistosa 11"/>
    <w:basedOn w:val="Tablanormal1"/>
    <w:qFormat w:val="1"/>
    <w:rPr>
      <w:color w:val="ffffff"/>
    </w:rPr>
    <w:tblPr>
      <w:tblBorders>
        <w:top w:color="008080" w:space="0" w:sz="12" w:val="single"/>
        <w:left w:color="008080" w:space="0" w:sz="12" w:val="single"/>
        <w:bottom w:color="008080" w:space="0" w:sz="12" w:val="single"/>
        <w:right w:color="008080" w:space="0" w:sz="12" w:val="single"/>
        <w:insideH w:color="00ffff" w:space="0" w:sz="6" w:val="single"/>
      </w:tblBorders>
    </w:tblPr>
  </w:style>
  <w:style w:type="table" w:styleId="Tablavistosa21" w:customStyle="1">
    <w:name w:val="Tabla vistosa 21"/>
    <w:basedOn w:val="Tablanormal1"/>
    <w:qFormat w:val="1"/>
    <w:tblPr>
      <w:tblBorders>
        <w:bottom w:color="000000" w:space="0" w:sz="12" w:val="single"/>
      </w:tblBorders>
    </w:tblPr>
  </w:style>
  <w:style w:type="table" w:styleId="Tablavistosa31" w:customStyle="1">
    <w:name w:val="Tabla vistosa 31"/>
    <w:basedOn w:val="Tablanormal1"/>
    <w:qFormat w:val="1"/>
    <w:tblPr>
      <w:tblBorders>
        <w:top w:color="000000" w:space="0" w:sz="18" w:val="single"/>
        <w:left w:color="000000" w:space="0" w:sz="18" w:val="single"/>
        <w:bottom w:color="000000" w:space="0" w:sz="18" w:val="single"/>
        <w:right w:color="000000" w:space="0" w:sz="18" w:val="single"/>
        <w:insideH w:color="c0c0c0" w:space="0" w:sz="6" w:val="single"/>
      </w:tblBorders>
    </w:tblPr>
  </w:style>
  <w:style w:type="table" w:styleId="Tablaconcolumnas11" w:customStyle="1">
    <w:name w:val="Tabla con columnas 11"/>
    <w:basedOn w:val="Tablanormal1"/>
    <w:qFormat w:val="1"/>
    <w:rPr>
      <w:b w:val="1"/>
      <w:bCs w:val="1"/>
    </w:rPr>
    <w:tblPr>
      <w:tblStyleColBandSize w:val="1"/>
      <w:tblBorders>
        <w:top w:color="000000" w:space="0" w:sz="12" w:val="single"/>
        <w:left w:color="000000" w:space="0" w:sz="12" w:val="single"/>
        <w:bottom w:color="000000" w:space="0" w:sz="12" w:val="single"/>
        <w:right w:color="000000" w:space="0" w:sz="12" w:val="single"/>
      </w:tblBorders>
    </w:tblPr>
  </w:style>
  <w:style w:type="table" w:styleId="Tablaconcolumnas21" w:customStyle="1">
    <w:name w:val="Tabla con columnas 21"/>
    <w:basedOn w:val="Tablanormal1"/>
    <w:qFormat w:val="1"/>
    <w:rPr>
      <w:b w:val="1"/>
      <w:bCs w:val="1"/>
    </w:rPr>
    <w:tblPr>
      <w:tblStyleColBandSize w:val="1"/>
    </w:tblPr>
  </w:style>
  <w:style w:type="table" w:styleId="Tablaconcolumnas31" w:customStyle="1">
    <w:name w:val="Tabla con columnas 31"/>
    <w:basedOn w:val="Tablanormal1"/>
    <w:qFormat w:val="1"/>
    <w:rPr>
      <w:b w:val="1"/>
      <w:bCs w:val="1"/>
    </w:rPr>
    <w:tblPr>
      <w:tblStyleColBandSize w:val="1"/>
      <w:tblBorders>
        <w:top w:color="000080" w:space="0" w:sz="6" w:val="single"/>
        <w:left w:color="000080" w:space="0" w:sz="6" w:val="single"/>
        <w:bottom w:color="000080" w:space="0" w:sz="6" w:val="single"/>
        <w:right w:color="000080" w:space="0" w:sz="6" w:val="single"/>
        <w:insideV w:color="000080" w:space="0" w:sz="6" w:val="single"/>
      </w:tblBorders>
    </w:tblPr>
  </w:style>
  <w:style w:type="table" w:styleId="Tablaconcolumnas41" w:customStyle="1">
    <w:name w:val="Tabla con columnas 41"/>
    <w:basedOn w:val="Tablanormal1"/>
    <w:qFormat w:val="1"/>
    <w:tblPr>
      <w:tblStyleColBandSize w:val="1"/>
    </w:tblPr>
  </w:style>
  <w:style w:type="table" w:styleId="Tablaconcolumnas51" w:customStyle="1">
    <w:name w:val="Tabla con columnas 51"/>
    <w:basedOn w:val="Tablanormal1"/>
    <w:qFormat w:val="1"/>
    <w:tblPr>
      <w:tblStyleColBandSize w:val="1"/>
      <w:tblBorders>
        <w:top w:color="808080" w:space="0" w:sz="12" w:val="single"/>
        <w:left w:color="808080" w:space="0" w:sz="12" w:val="single"/>
        <w:bottom w:color="808080" w:space="0" w:sz="12" w:val="single"/>
        <w:right w:color="808080" w:space="0" w:sz="12" w:val="single"/>
        <w:insideV w:color="c0c0c0" w:space="0" w:sz="6" w:val="single"/>
      </w:tblBorders>
    </w:tblPr>
  </w:style>
  <w:style w:type="table" w:styleId="Tablamoderna1" w:customStyle="1">
    <w:name w:val="Tabla moderna1"/>
    <w:basedOn w:val="Tablanormal1"/>
    <w:qFormat w:val="1"/>
    <w:tblPr>
      <w:tblStyleRowBandSize w:val="1"/>
      <w:tblBorders>
        <w:insideH w:color="ffffff" w:space="0" w:sz="18" w:val="single"/>
        <w:insideV w:color="ffffff" w:space="0" w:sz="18" w:val="single"/>
      </w:tblBorders>
    </w:tblPr>
  </w:style>
  <w:style w:type="table" w:styleId="Tablaelegante1" w:customStyle="1">
    <w:name w:val="Tabla elegante1"/>
    <w:basedOn w:val="Tablanormal1"/>
    <w:qFormat w:val="1"/>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Pr>
  </w:style>
  <w:style w:type="table" w:styleId="Tablaconcuadrcula11" w:customStyle="1">
    <w:name w:val="Tabla con cuadrícula 11"/>
    <w:basedOn w:val="Tablanormal1"/>
    <w:qFormat w:val="1"/>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style>
  <w:style w:type="table" w:styleId="Tablaconcuadrcula2" w:customStyle="1">
    <w:name w:val="Tabla con cuadrícula 2"/>
    <w:basedOn w:val="Tablanormal1"/>
    <w:qFormat w:val="1"/>
    <w:tblPr>
      <w:tblBorders>
        <w:insideH w:color="000000" w:space="0" w:sz="6" w:val="single"/>
        <w:insideV w:color="000000" w:space="0" w:sz="6" w:val="single"/>
      </w:tblBorders>
    </w:tblPr>
  </w:style>
  <w:style w:type="table" w:styleId="Tablaconcuadrcula3" w:customStyle="1">
    <w:name w:val="Tabla con cuadrícula 3"/>
    <w:basedOn w:val="Tablanormal1"/>
    <w:qFormat w:val="1"/>
    <w:tblPr>
      <w:tblBorders>
        <w:top w:color="000000" w:space="0" w:sz="6" w:val="single"/>
        <w:left w:color="000000" w:space="0" w:sz="12" w:val="single"/>
        <w:bottom w:color="000000" w:space="0" w:sz="6" w:val="single"/>
        <w:right w:color="000000" w:space="0" w:sz="12" w:val="single"/>
        <w:insideV w:color="000000" w:space="0" w:sz="6" w:val="single"/>
      </w:tblBorders>
    </w:tblPr>
  </w:style>
  <w:style w:type="table" w:styleId="Tablaconcuadrcula4" w:customStyle="1">
    <w:name w:val="Tabla con cuadrícula 4"/>
    <w:basedOn w:val="Tablanormal1"/>
    <w:qFormat w:val="1"/>
    <w:tblPr>
      <w:tblBorders>
        <w:left w:color="000000" w:space="0" w:sz="12" w:val="single"/>
        <w:right w:color="000000" w:space="0" w:sz="12" w:val="single"/>
        <w:insideH w:color="000000" w:space="0" w:sz="6" w:val="single"/>
        <w:insideV w:color="000000" w:space="0" w:sz="6" w:val="single"/>
      </w:tblBorders>
    </w:tblPr>
  </w:style>
  <w:style w:type="table" w:styleId="Tablaconcuadrcula51" w:customStyle="1">
    <w:name w:val="Tabla con cuadrícula 51"/>
    <w:basedOn w:val="Tablanormal1"/>
    <w:qFormat w:val="1"/>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style>
  <w:style w:type="table" w:styleId="Tablaconcuadrcula61" w:customStyle="1">
    <w:name w:val="Tabla con cuadrícula 61"/>
    <w:basedOn w:val="Tablanormal1"/>
    <w:qFormat w:val="1"/>
    <w:tblPr>
      <w:tblBorders>
        <w:top w:color="000000" w:space="0" w:sz="12" w:val="single"/>
        <w:left w:color="000000" w:space="0" w:sz="12" w:val="single"/>
        <w:bottom w:color="000000" w:space="0" w:sz="12" w:val="single"/>
        <w:right w:color="000000" w:space="0" w:sz="12" w:val="single"/>
        <w:insideV w:color="000000" w:space="0" w:sz="6" w:val="single"/>
      </w:tblBorders>
    </w:tblPr>
  </w:style>
  <w:style w:type="table" w:styleId="Tablaconcuadrcula71" w:customStyle="1">
    <w:name w:val="Tabla con cuadrícula 71"/>
    <w:basedOn w:val="Tablanormal1"/>
    <w:qFormat w:val="1"/>
    <w:rPr>
      <w:b w:val="1"/>
      <w:bCs w:val="1"/>
    </w:r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style>
  <w:style w:type="table" w:styleId="Tablaconcuadrcula81" w:customStyle="1">
    <w:name w:val="Tabla con cuadrícula 81"/>
    <w:basedOn w:val="Tablanormal1"/>
    <w:qFormat w:val="1"/>
    <w:tblPr>
      <w:tblBorders>
        <w:top w:color="000080" w:space="0" w:sz="6" w:val="single"/>
        <w:left w:color="000080" w:space="0" w:sz="6" w:val="single"/>
        <w:bottom w:color="000080" w:space="0" w:sz="6" w:val="single"/>
        <w:right w:color="000080" w:space="0" w:sz="6" w:val="single"/>
        <w:insideH w:color="000080" w:space="0" w:sz="6" w:val="single"/>
        <w:insideV w:color="000080" w:space="0" w:sz="6" w:val="single"/>
      </w:tblBorders>
    </w:tblPr>
  </w:style>
  <w:style w:type="table" w:styleId="Cuadrculadetablaclara" w:customStyle="1">
    <w:name w:val="Cuadrícula de tabla clara"/>
    <w:basedOn w:val="Tablanormal1"/>
    <w:pPr>
      <w:spacing w:after="0"/>
    </w:pPr>
    <w:tblP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Pr>
  </w:style>
  <w:style w:type="table" w:styleId="Tablaconlista11" w:customStyle="1">
    <w:name w:val="Tabla con lista 11"/>
    <w:basedOn w:val="Tablanormal1"/>
    <w:qFormat w:val="1"/>
    <w:tblPr>
      <w:tblStyleRowBandSize w:val="1"/>
      <w:tblBorders>
        <w:top w:color="008080" w:space="0" w:sz="12" w:val="single"/>
        <w:left w:color="008080" w:space="0" w:sz="6" w:val="single"/>
        <w:bottom w:color="008080" w:space="0" w:sz="12" w:val="single"/>
        <w:right w:color="008080" w:space="0" w:sz="6" w:val="single"/>
      </w:tblBorders>
    </w:tblPr>
  </w:style>
  <w:style w:type="table" w:styleId="Tablaconlista21" w:customStyle="1">
    <w:name w:val="Tabla con lista 21"/>
    <w:basedOn w:val="Tablanormal1"/>
    <w:qFormat w:val="1"/>
    <w:tblPr>
      <w:tblStyleRowBandSize w:val="2"/>
      <w:tblBorders>
        <w:bottom w:color="808080" w:space="0" w:sz="12" w:val="single"/>
      </w:tblBorders>
    </w:tblPr>
  </w:style>
  <w:style w:type="table" w:styleId="Tablaconlista31" w:customStyle="1">
    <w:name w:val="Tabla con lista 31"/>
    <w:basedOn w:val="Tablanormal1"/>
    <w:qFormat w:val="1"/>
    <w:tblPr>
      <w:tblBorders>
        <w:top w:color="000000" w:space="0" w:sz="12" w:val="single"/>
        <w:bottom w:color="000000" w:space="0" w:sz="12" w:val="single"/>
        <w:insideH w:color="000000" w:space="0" w:sz="6" w:val="single"/>
      </w:tblBorders>
    </w:tblPr>
  </w:style>
  <w:style w:type="table" w:styleId="Tablaconlista41" w:customStyle="1">
    <w:name w:val="Tabla con lista 41"/>
    <w:basedOn w:val="Tablanormal1"/>
    <w:qFormat w:val="1"/>
    <w:tblPr>
      <w:tblBorders>
        <w:top w:color="000000" w:space="0" w:sz="12" w:val="single"/>
        <w:left w:color="000000" w:space="0" w:sz="12" w:val="single"/>
        <w:bottom w:color="000000" w:space="0" w:sz="12" w:val="single"/>
        <w:right w:color="000000" w:space="0" w:sz="12" w:val="single"/>
        <w:insideH w:color="000000" w:space="0" w:sz="6" w:val="single"/>
      </w:tblBorders>
    </w:tblPr>
  </w:style>
  <w:style w:type="table" w:styleId="Tablaconlista51" w:customStyle="1">
    <w:name w:val="Tabla con lista 51"/>
    <w:basedOn w:val="Tablanormal1"/>
    <w:qFormat w:val="1"/>
    <w:tblPr>
      <w:tblBorders>
        <w:top w:color="000000" w:space="0" w:sz="6" w:val="single"/>
        <w:left w:color="000000" w:space="0" w:sz="6" w:val="single"/>
        <w:bottom w:color="000000" w:space="0" w:sz="6" w:val="single"/>
        <w:right w:color="000000" w:space="0" w:sz="6" w:val="single"/>
        <w:insideH w:color="000000" w:space="0" w:sz="6" w:val="single"/>
      </w:tblBorders>
    </w:tblPr>
  </w:style>
  <w:style w:type="table" w:styleId="Tablaconlista61" w:customStyle="1">
    <w:name w:val="Tabla con lista 61"/>
    <w:basedOn w:val="Tablanormal1"/>
    <w:qFormat w:val="1"/>
    <w:tblPr>
      <w:tblStyleRowBandSize w:val="1"/>
      <w:tblBorders>
        <w:top w:color="000000" w:space="0" w:sz="6" w:val="single"/>
        <w:left w:color="000000" w:space="0" w:sz="6" w:val="single"/>
        <w:bottom w:color="000000" w:space="0" w:sz="6" w:val="single"/>
        <w:right w:color="000000" w:space="0" w:sz="6" w:val="single"/>
      </w:tblBorders>
    </w:tblPr>
  </w:style>
  <w:style w:type="table" w:styleId="Tablaconlista71" w:customStyle="1">
    <w:name w:val="Tabla con lista 71"/>
    <w:basedOn w:val="Tablanormal1"/>
    <w:qFormat w:val="1"/>
    <w:tblPr>
      <w:tblStyleRowBandSize w:val="1"/>
      <w:tblBorders>
        <w:top w:color="008000" w:space="0" w:sz="12" w:val="single"/>
        <w:left w:color="008000" w:space="0" w:sz="6" w:val="single"/>
        <w:bottom w:color="008000" w:space="0" w:sz="12" w:val="single"/>
        <w:right w:color="008000" w:space="0" w:sz="6" w:val="single"/>
        <w:insideH w:color="000000" w:space="0" w:sz="6" w:val="single"/>
      </w:tblBorders>
    </w:tblPr>
  </w:style>
  <w:style w:type="table" w:styleId="Tablaconlista81" w:customStyle="1">
    <w:name w:val="Tabla con lista 81"/>
    <w:basedOn w:val="Tablanormal1"/>
    <w:qFormat w:val="1"/>
    <w:tblPr>
      <w:tblStyleRowBandSize w:val="1"/>
      <w:tblBorders>
        <w:top w:color="000000" w:space="0" w:sz="6" w:val="single"/>
        <w:left w:color="000000" w:space="0" w:sz="6" w:val="single"/>
        <w:bottom w:color="000000" w:space="0" w:sz="6" w:val="single"/>
        <w:right w:color="000000" w:space="0" w:sz="6" w:val="single"/>
        <w:insideV w:color="000000" w:space="0" w:sz="6" w:val="single"/>
      </w:tblBorders>
    </w:tblPr>
  </w:style>
  <w:style w:type="table" w:styleId="Tablaprofesional1" w:customStyle="1">
    <w:name w:val="Tabla profesional1"/>
    <w:basedOn w:val="Tablanormal1"/>
    <w:qFormat w:val="1"/>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style>
  <w:style w:type="table" w:styleId="Tablabsica11" w:customStyle="1">
    <w:name w:val="Tabla básica 11"/>
    <w:basedOn w:val="Tablanormal1"/>
    <w:qFormat w:val="1"/>
    <w:tblPr>
      <w:tblBorders>
        <w:top w:color="008000" w:space="0" w:sz="12" w:val="single"/>
        <w:bottom w:color="008000" w:space="0" w:sz="12" w:val="single"/>
      </w:tblBorders>
    </w:tblPr>
  </w:style>
  <w:style w:type="table" w:styleId="Tablabsica21" w:customStyle="1">
    <w:name w:val="Tabla básica 21"/>
    <w:basedOn w:val="Tablanormal1"/>
    <w:qFormat w:val="1"/>
  </w:style>
  <w:style w:type="table" w:styleId="Tablabsica31" w:customStyle="1">
    <w:name w:val="Tabla básica 31"/>
    <w:basedOn w:val="Tablanormal1"/>
    <w:qFormat w:val="1"/>
    <w:tblPr>
      <w:tblBorders>
        <w:top w:color="000000" w:space="0" w:sz="12" w:val="single"/>
        <w:left w:color="000000" w:space="0" w:sz="12" w:val="single"/>
        <w:bottom w:color="000000" w:space="0" w:sz="12" w:val="single"/>
        <w:right w:color="000000" w:space="0" w:sz="12" w:val="single"/>
      </w:tblBorders>
    </w:tblPr>
  </w:style>
  <w:style w:type="table" w:styleId="Tablasutil11" w:customStyle="1">
    <w:name w:val="Tabla sutil 11"/>
    <w:basedOn w:val="Tablanormal1"/>
    <w:qFormat w:val="1"/>
    <w:tblPr>
      <w:tblStyleRowBandSize w:val="1"/>
    </w:tblPr>
  </w:style>
  <w:style w:type="table" w:styleId="Tablasutil21" w:customStyle="1">
    <w:name w:val="Tabla sutil 21"/>
    <w:basedOn w:val="Tablanormal1"/>
    <w:qFormat w:val="1"/>
    <w:tblPr>
      <w:tblBorders>
        <w:left w:color="000000" w:space="0" w:sz="6" w:val="single"/>
        <w:right w:color="000000" w:space="0" w:sz="6" w:val="single"/>
      </w:tblBorders>
    </w:tblPr>
  </w:style>
  <w:style w:type="table" w:styleId="Tablacontema1" w:customStyle="1">
    <w:name w:val="Tabla con tema1"/>
    <w:basedOn w:val="Tablanormal1"/>
    <w:qFormat w:val="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web11" w:customStyle="1">
    <w:name w:val="Tabla web 11"/>
    <w:basedOn w:val="Tablanormal1"/>
    <w:qFormat w:val="1"/>
    <w:tblPr>
      <w:tblBorders>
        <w:top w:color="auto" w:space="0" w:sz="6" w:val="outset"/>
        <w:left w:color="auto" w:space="0" w:sz="6" w:val="outset"/>
        <w:bottom w:color="auto" w:space="0" w:sz="6" w:val="outset"/>
        <w:right w:color="auto" w:space="0" w:sz="6" w:val="outset"/>
        <w:insideH w:color="auto" w:space="0" w:sz="6" w:val="outset"/>
        <w:insideV w:color="auto" w:space="0" w:sz="6" w:val="outset"/>
      </w:tblBorders>
    </w:tblPr>
  </w:style>
  <w:style w:type="table" w:styleId="Tablaweb21" w:customStyle="1">
    <w:name w:val="Tabla web 21"/>
    <w:basedOn w:val="Tablanormal1"/>
    <w:qFormat w:val="1"/>
    <w:tblPr>
      <w:tblBorders>
        <w:top w:color="auto" w:space="0" w:sz="6" w:val="inset"/>
        <w:left w:color="auto" w:space="0" w:sz="6" w:val="inset"/>
        <w:bottom w:color="auto" w:space="0" w:sz="6" w:val="inset"/>
        <w:right w:color="auto" w:space="0" w:sz="6" w:val="inset"/>
        <w:insideH w:color="auto" w:space="0" w:sz="6" w:val="inset"/>
        <w:insideV w:color="auto" w:space="0" w:sz="6" w:val="inset"/>
      </w:tblBorders>
    </w:tblPr>
  </w:style>
  <w:style w:type="table" w:styleId="Tablaweb31" w:customStyle="1">
    <w:name w:val="Tabla web 31"/>
    <w:basedOn w:val="Tablanormal1"/>
    <w:qFormat w:val="1"/>
    <w:tblPr>
      <w:tblBorders>
        <w:top w:color="auto" w:space="0" w:sz="24" w:val="outset"/>
        <w:left w:color="auto" w:space="0" w:sz="24" w:val="outset"/>
        <w:bottom w:color="auto" w:space="0" w:sz="24" w:val="outset"/>
        <w:right w:color="auto" w:space="0" w:sz="24" w:val="outset"/>
        <w:insideH w:color="auto" w:space="0" w:sz="6" w:val="outset"/>
        <w:insideV w:color="auto" w:space="0" w:sz="6" w:val="outset"/>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revistas.utp.ac.pa/index.php/clabes/article/view/2653" TargetMode="External"/><Relationship Id="rId22" Type="http://schemas.openxmlformats.org/officeDocument/2006/relationships/header" Target="header1.xml"/><Relationship Id="rId21" Type="http://schemas.openxmlformats.org/officeDocument/2006/relationships/header" Target="header2.xml"/><Relationship Id="rId24" Type="http://schemas.openxmlformats.org/officeDocument/2006/relationships/footer" Target="footer1.xml"/><Relationship Id="rId23"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armatta@unifesp.br" TargetMode="External"/><Relationship Id="rId26" Type="http://schemas.openxmlformats.org/officeDocument/2006/relationships/footer" Target="footer2.xml"/><Relationship Id="rId25"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mailto:carlos.dias@unifesp.br" TargetMode="External"/><Relationship Id="rId11" Type="http://schemas.openxmlformats.org/officeDocument/2006/relationships/hyperlink" Target="https://revistas.utp.ac.pa/index.php/clabes/article/view/1985/2922" TargetMode="External"/><Relationship Id="rId10" Type="http://schemas.openxmlformats.org/officeDocument/2006/relationships/image" Target="media/image4.jpg"/><Relationship Id="rId13" Type="http://schemas.openxmlformats.org/officeDocument/2006/relationships/hyperlink" Target="http://www.repositorio.unicamp.br/Acervo/Detalhe/1166990" TargetMode="External"/><Relationship Id="rId12" Type="http://schemas.openxmlformats.org/officeDocument/2006/relationships/hyperlink" Target="https://revistas.utp.ac.pa/index.php/clabes/article/view/1985/2922" TargetMode="External"/><Relationship Id="rId15" Type="http://schemas.openxmlformats.org/officeDocument/2006/relationships/hyperlink" Target="https://revistas.utp.ac.pa/index.php/clabes/article/view/2715" TargetMode="External"/><Relationship Id="rId14" Type="http://schemas.openxmlformats.org/officeDocument/2006/relationships/hyperlink" Target="https://www.atenaeditora.com.br/post-ebook/5104" TargetMode="External"/><Relationship Id="rId17" Type="http://schemas.openxmlformats.org/officeDocument/2006/relationships/hyperlink" Target="http://repositorio.unicamp.br/acervo/detalhe/1242232" TargetMode="External"/><Relationship Id="rId16" Type="http://schemas.openxmlformats.org/officeDocument/2006/relationships/hyperlink" Target="https://revistas.utp.ac.pa/index.php/clabes/article/view/3415/4101" TargetMode="External"/><Relationship Id="rId19" Type="http://schemas.openxmlformats.org/officeDocument/2006/relationships/hyperlink" Target="https://revistas.utp.ac.pa/index.php/clabes/article/view/2653" TargetMode="External"/><Relationship Id="rId18" Type="http://schemas.openxmlformats.org/officeDocument/2006/relationships/hyperlink" Target="https://revistas.utp.ac.pa/index.php/clabes/article/view/2647"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JKP1jbKkAuSMUwenzfuisUq0Jg==">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2022-07-07T22:42:00Z</dcterms:created>
  <dc:creator>Jesús Arriaga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