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3522A" w14:textId="77777777" w:rsidR="00401842" w:rsidRPr="00CE7F6B" w:rsidRDefault="00401842" w:rsidP="00401842">
      <w:pPr>
        <w:ind w:firstLine="361"/>
        <w:jc w:val="center"/>
        <w:rPr>
          <w:rFonts w:ascii="Arial" w:hAnsi="Arial" w:cs="Arial"/>
          <w:b/>
        </w:rPr>
      </w:pPr>
      <w:bookmarkStart w:id="0" w:name="_GoBack"/>
      <w:bookmarkEnd w:id="0"/>
      <w:r w:rsidRPr="00CE7F6B">
        <w:rPr>
          <w:rFonts w:ascii="Arial" w:hAnsi="Arial" w:cs="Arial"/>
          <w:b/>
          <w:sz w:val="24"/>
        </w:rPr>
        <w:t>DETECÇÃO DO SARS-COV-2 EM ÁGUAS RESIDUAIS: UMA BREVE ANÁLISE SOBRE ESTAÇÕES DE TRATAMENTO DE PEQUENO PORTE</w:t>
      </w:r>
    </w:p>
    <w:p w14:paraId="1D8B99D6" w14:textId="77777777" w:rsidR="0010020E" w:rsidRDefault="0010020E">
      <w:pPr>
        <w:spacing w:after="0" w:line="240" w:lineRule="auto"/>
        <w:jc w:val="both"/>
        <w:rPr>
          <w:rFonts w:ascii="Arial" w:eastAsia="Arial" w:hAnsi="Arial" w:cs="Arial"/>
          <w:b/>
          <w:sz w:val="20"/>
          <w:szCs w:val="20"/>
        </w:rPr>
      </w:pPr>
    </w:p>
    <w:p w14:paraId="26EF5B54" w14:textId="2CB3A0B6" w:rsidR="00401842" w:rsidRPr="00401842" w:rsidRDefault="00401842" w:rsidP="00401842">
      <w:pPr>
        <w:spacing w:after="0" w:line="240" w:lineRule="auto"/>
        <w:jc w:val="both"/>
        <w:rPr>
          <w:rFonts w:ascii="Arial" w:hAnsi="Arial" w:cs="Arial"/>
          <w:sz w:val="20"/>
          <w:szCs w:val="20"/>
          <w:vertAlign w:val="superscript"/>
          <w:lang w:eastAsia="en-US"/>
        </w:rPr>
      </w:pPr>
      <w:r w:rsidRPr="00401842">
        <w:rPr>
          <w:rFonts w:ascii="Arial" w:hAnsi="Arial" w:cs="Arial"/>
          <w:b/>
          <w:sz w:val="20"/>
          <w:szCs w:val="20"/>
          <w:lang w:eastAsia="en-US"/>
        </w:rPr>
        <w:t>Rosângela Fernandes</w:t>
      </w:r>
      <w:r w:rsidRPr="00401842">
        <w:rPr>
          <w:rFonts w:ascii="Arial" w:hAnsi="Arial" w:cs="Arial"/>
          <w:sz w:val="24"/>
          <w:lang w:eastAsia="en-US"/>
        </w:rPr>
        <w:t xml:space="preserve"> </w:t>
      </w:r>
      <w:r w:rsidRPr="00401842">
        <w:rPr>
          <w:rFonts w:ascii="Arial" w:hAnsi="Arial" w:cs="Arial"/>
          <w:b/>
          <w:sz w:val="20"/>
          <w:szCs w:val="20"/>
          <w:lang w:eastAsia="en-US"/>
        </w:rPr>
        <w:t>dos Santos</w:t>
      </w:r>
      <w:r w:rsidRPr="00401842">
        <w:rPr>
          <w:rFonts w:ascii="Arial" w:hAnsi="Arial" w:cs="Arial"/>
          <w:b/>
          <w:sz w:val="20"/>
          <w:szCs w:val="20"/>
          <w:vertAlign w:val="superscript"/>
          <w:lang w:eastAsia="en-US"/>
        </w:rPr>
        <w:t>1</w:t>
      </w:r>
      <w:r w:rsidRPr="00401842">
        <w:rPr>
          <w:rFonts w:ascii="Arial" w:hAnsi="Arial" w:cs="Arial"/>
          <w:sz w:val="20"/>
          <w:szCs w:val="20"/>
          <w:lang w:eastAsia="en-US"/>
        </w:rPr>
        <w:t xml:space="preserve">; </w:t>
      </w:r>
      <w:r>
        <w:rPr>
          <w:rFonts w:ascii="Arial" w:hAnsi="Arial" w:cs="Arial"/>
          <w:sz w:val="20"/>
          <w:szCs w:val="20"/>
          <w:lang w:eastAsia="en-US"/>
        </w:rPr>
        <w:t xml:space="preserve">Matheus Carmo dos </w:t>
      </w:r>
      <w:r w:rsidRPr="00401842">
        <w:rPr>
          <w:rFonts w:ascii="Arial" w:hAnsi="Arial" w:cs="Arial"/>
          <w:sz w:val="20"/>
          <w:szCs w:val="20"/>
          <w:lang w:eastAsia="en-US"/>
        </w:rPr>
        <w:t>Santos</w:t>
      </w:r>
      <w:r w:rsidRPr="00401842">
        <w:rPr>
          <w:rFonts w:ascii="Arial" w:hAnsi="Arial" w:cs="Arial"/>
          <w:sz w:val="20"/>
          <w:szCs w:val="20"/>
          <w:vertAlign w:val="superscript"/>
          <w:lang w:eastAsia="en-US"/>
        </w:rPr>
        <w:t>2</w:t>
      </w:r>
      <w:r>
        <w:rPr>
          <w:rFonts w:ascii="Arial" w:hAnsi="Arial" w:cs="Arial"/>
          <w:sz w:val="20"/>
          <w:szCs w:val="20"/>
          <w:lang w:eastAsia="en-US"/>
        </w:rPr>
        <w:t>; Carolina de Araújo Rolo</w:t>
      </w:r>
      <w:r w:rsidRPr="00401842">
        <w:rPr>
          <w:rFonts w:ascii="Arial" w:hAnsi="Arial" w:cs="Arial"/>
          <w:sz w:val="20"/>
          <w:szCs w:val="20"/>
          <w:vertAlign w:val="superscript"/>
          <w:lang w:eastAsia="en-US"/>
        </w:rPr>
        <w:t>3</w:t>
      </w:r>
      <w:r>
        <w:rPr>
          <w:rFonts w:ascii="Arial" w:hAnsi="Arial" w:cs="Arial"/>
          <w:sz w:val="20"/>
          <w:szCs w:val="20"/>
          <w:lang w:eastAsia="en-US"/>
        </w:rPr>
        <w:t xml:space="preserve">; </w:t>
      </w:r>
      <w:r w:rsidRPr="00401842">
        <w:rPr>
          <w:rFonts w:ascii="Arial" w:hAnsi="Arial" w:cs="Arial"/>
          <w:sz w:val="20"/>
          <w:szCs w:val="20"/>
          <w:lang w:eastAsia="en-US"/>
        </w:rPr>
        <w:t>Bruna Aparecida de Souza Machado</w:t>
      </w:r>
      <w:r>
        <w:rPr>
          <w:rFonts w:ascii="Arial" w:hAnsi="Arial" w:cs="Arial"/>
          <w:sz w:val="20"/>
          <w:szCs w:val="20"/>
          <w:vertAlign w:val="superscript"/>
          <w:lang w:eastAsia="en-US"/>
        </w:rPr>
        <w:t>4</w:t>
      </w:r>
    </w:p>
    <w:p w14:paraId="7DD9760F" w14:textId="263B1F8E" w:rsidR="00401842" w:rsidRDefault="007B6E42" w:rsidP="00401842">
      <w:pPr>
        <w:spacing w:after="0" w:line="240" w:lineRule="auto"/>
        <w:jc w:val="both"/>
        <w:rPr>
          <w:rFonts w:ascii="Arial" w:eastAsia="Arial" w:hAnsi="Arial" w:cs="Arial"/>
          <w:sz w:val="20"/>
          <w:szCs w:val="20"/>
        </w:rPr>
      </w:pPr>
      <w:r>
        <w:rPr>
          <w:rFonts w:ascii="Arial" w:eastAsia="Arial" w:hAnsi="Arial" w:cs="Arial"/>
          <w:sz w:val="20"/>
          <w:szCs w:val="20"/>
          <w:vertAlign w:val="superscript"/>
        </w:rPr>
        <w:t xml:space="preserve">1 </w:t>
      </w:r>
      <w:r w:rsidR="00401842" w:rsidRPr="00401842">
        <w:rPr>
          <w:rFonts w:ascii="Arial" w:eastAsia="Arial" w:hAnsi="Arial" w:cs="Arial"/>
          <w:sz w:val="20"/>
          <w:szCs w:val="20"/>
        </w:rPr>
        <w:t xml:space="preserve">Graduanda em Biomedicina; Iniciação científica – SENAI CIMATEC; </w:t>
      </w:r>
      <w:hyperlink r:id="rId8" w:history="1">
        <w:r w:rsidR="00401842" w:rsidRPr="00401842">
          <w:rPr>
            <w:rStyle w:val="Hyperlink"/>
            <w:rFonts w:ascii="Arial" w:eastAsia="Arial" w:hAnsi="Arial" w:cs="Arial"/>
            <w:sz w:val="20"/>
            <w:szCs w:val="20"/>
          </w:rPr>
          <w:t>angelafernandees953@gmail.com</w:t>
        </w:r>
      </w:hyperlink>
      <w:r w:rsidR="00401842" w:rsidRPr="00401842">
        <w:rPr>
          <w:rFonts w:ascii="Arial" w:eastAsia="Arial" w:hAnsi="Arial" w:cs="Arial"/>
          <w:sz w:val="20"/>
          <w:szCs w:val="20"/>
        </w:rPr>
        <w:t>;</w:t>
      </w:r>
    </w:p>
    <w:p w14:paraId="4EE9071C" w14:textId="23F9CBB6" w:rsidR="00401842" w:rsidRDefault="00401842" w:rsidP="00401842">
      <w:pPr>
        <w:spacing w:after="0" w:line="240" w:lineRule="auto"/>
        <w:jc w:val="both"/>
        <w:rPr>
          <w:rFonts w:ascii="Arial" w:eastAsia="Arial" w:hAnsi="Arial" w:cs="Arial"/>
          <w:sz w:val="20"/>
          <w:szCs w:val="20"/>
        </w:rPr>
      </w:pPr>
      <w:r w:rsidRPr="00FF3E09">
        <w:rPr>
          <w:rFonts w:ascii="Arial" w:eastAsia="Arial" w:hAnsi="Arial" w:cs="Arial"/>
          <w:sz w:val="20"/>
          <w:szCs w:val="20"/>
          <w:vertAlign w:val="superscript"/>
        </w:rPr>
        <w:t>2</w:t>
      </w:r>
      <w:r>
        <w:rPr>
          <w:rFonts w:ascii="Arial" w:eastAsia="Arial" w:hAnsi="Arial" w:cs="Arial"/>
          <w:sz w:val="20"/>
          <w:szCs w:val="20"/>
        </w:rPr>
        <w:t xml:space="preserve"> Graduando em Biomedicina; Iniciação científica – SENAI CIMATEC; </w:t>
      </w:r>
      <w:hyperlink r:id="rId9" w:history="1">
        <w:r w:rsidRPr="005E021D">
          <w:rPr>
            <w:rStyle w:val="Hyperlink"/>
            <w:rFonts w:ascii="Arial" w:eastAsia="Arial" w:hAnsi="Arial" w:cs="Arial"/>
            <w:sz w:val="20"/>
            <w:szCs w:val="20"/>
          </w:rPr>
          <w:t>matheus.carmos@outlook.com</w:t>
        </w:r>
      </w:hyperlink>
      <w:r>
        <w:rPr>
          <w:rFonts w:ascii="Arial" w:eastAsia="Arial" w:hAnsi="Arial" w:cs="Arial"/>
          <w:sz w:val="20"/>
          <w:szCs w:val="20"/>
        </w:rPr>
        <w:t>;</w:t>
      </w:r>
    </w:p>
    <w:p w14:paraId="1515EFF1" w14:textId="4A280062" w:rsidR="00401842" w:rsidRPr="00401842" w:rsidRDefault="00401842" w:rsidP="00401842">
      <w:pPr>
        <w:spacing w:after="0" w:line="240" w:lineRule="auto"/>
        <w:jc w:val="both"/>
        <w:rPr>
          <w:rFonts w:ascii="Arial" w:eastAsia="Arial" w:hAnsi="Arial" w:cs="Arial"/>
          <w:sz w:val="20"/>
          <w:szCs w:val="20"/>
        </w:rPr>
      </w:pPr>
      <w:r w:rsidRPr="00FF3E09">
        <w:rPr>
          <w:rFonts w:ascii="Arial" w:eastAsia="Arial" w:hAnsi="Arial" w:cs="Arial"/>
          <w:sz w:val="20"/>
          <w:szCs w:val="20"/>
          <w:vertAlign w:val="superscript"/>
        </w:rPr>
        <w:t>3</w:t>
      </w:r>
      <w:r>
        <w:rPr>
          <w:rFonts w:ascii="Arial" w:eastAsia="Arial" w:hAnsi="Arial" w:cs="Arial"/>
          <w:sz w:val="20"/>
          <w:szCs w:val="20"/>
        </w:rPr>
        <w:t xml:space="preserve"> </w:t>
      </w:r>
      <w:r w:rsidRPr="00401842">
        <w:rPr>
          <w:rFonts w:ascii="Arial" w:eastAsia="Arial" w:hAnsi="Arial" w:cs="Arial"/>
          <w:sz w:val="20"/>
          <w:szCs w:val="20"/>
        </w:rPr>
        <w:t>Bolsista CNPq; Desenvolvimento Tecnológico Industrial – DTI – B; carolina.rolo@fbter.org.br</w:t>
      </w:r>
      <w:r>
        <w:rPr>
          <w:rFonts w:ascii="Arial" w:eastAsia="Arial" w:hAnsi="Arial" w:cs="Arial"/>
          <w:sz w:val="20"/>
          <w:szCs w:val="20"/>
        </w:rPr>
        <w:t>;</w:t>
      </w:r>
    </w:p>
    <w:p w14:paraId="1A93278B" w14:textId="2755124E" w:rsidR="00401842" w:rsidRPr="00401842" w:rsidRDefault="00FF3E09" w:rsidP="00401842">
      <w:pPr>
        <w:spacing w:after="0" w:line="240" w:lineRule="auto"/>
        <w:jc w:val="both"/>
        <w:rPr>
          <w:rFonts w:ascii="Arial" w:eastAsia="Arial" w:hAnsi="Arial" w:cs="Arial"/>
          <w:sz w:val="20"/>
          <w:szCs w:val="20"/>
        </w:rPr>
      </w:pPr>
      <w:r>
        <w:rPr>
          <w:rFonts w:ascii="Arial" w:eastAsia="Arial" w:hAnsi="Arial" w:cs="Arial"/>
          <w:sz w:val="20"/>
          <w:szCs w:val="20"/>
          <w:vertAlign w:val="superscript"/>
        </w:rPr>
        <w:t>4</w:t>
      </w:r>
      <w:r w:rsidR="00401842" w:rsidRPr="00401842">
        <w:rPr>
          <w:rFonts w:ascii="Arial" w:eastAsia="Arial" w:hAnsi="Arial" w:cs="Arial"/>
          <w:sz w:val="20"/>
          <w:szCs w:val="20"/>
          <w:vertAlign w:val="superscript"/>
        </w:rPr>
        <w:t xml:space="preserve"> </w:t>
      </w:r>
      <w:r w:rsidR="00401842" w:rsidRPr="00401842">
        <w:rPr>
          <w:rFonts w:ascii="Arial" w:eastAsia="Arial" w:hAnsi="Arial" w:cs="Arial"/>
          <w:sz w:val="20"/>
          <w:szCs w:val="20"/>
        </w:rPr>
        <w:t xml:space="preserve">Centro Universitário SENAI CIMATEC; </w:t>
      </w:r>
      <w:proofErr w:type="spellStart"/>
      <w:r w:rsidR="00401842" w:rsidRPr="00401842">
        <w:rPr>
          <w:rFonts w:ascii="Arial" w:eastAsia="Arial" w:hAnsi="Arial" w:cs="Arial"/>
          <w:sz w:val="20"/>
          <w:szCs w:val="20"/>
        </w:rPr>
        <w:t>Salvador-BA</w:t>
      </w:r>
      <w:proofErr w:type="spellEnd"/>
      <w:r w:rsidR="00401842" w:rsidRPr="00401842">
        <w:rPr>
          <w:rFonts w:ascii="Arial" w:eastAsia="Arial" w:hAnsi="Arial" w:cs="Arial"/>
          <w:sz w:val="20"/>
          <w:szCs w:val="20"/>
        </w:rPr>
        <w:t xml:space="preserve">; </w:t>
      </w:r>
      <w:hyperlink r:id="rId10" w:history="1">
        <w:r w:rsidR="00401842" w:rsidRPr="00401842">
          <w:rPr>
            <w:rStyle w:val="Hyperlink"/>
            <w:rFonts w:ascii="Arial" w:eastAsia="Arial" w:hAnsi="Arial" w:cs="Arial"/>
            <w:sz w:val="20"/>
            <w:szCs w:val="20"/>
          </w:rPr>
          <w:t>brunam@fieb.org.br</w:t>
        </w:r>
      </w:hyperlink>
    </w:p>
    <w:p w14:paraId="3A162CD2" w14:textId="1A60D059" w:rsidR="0010020E" w:rsidRDefault="0010020E" w:rsidP="00401842">
      <w:pPr>
        <w:spacing w:after="0" w:line="240" w:lineRule="auto"/>
        <w:jc w:val="both"/>
        <w:rPr>
          <w:rFonts w:ascii="Arial" w:eastAsia="Arial" w:hAnsi="Arial" w:cs="Arial"/>
          <w:sz w:val="20"/>
          <w:szCs w:val="20"/>
        </w:rPr>
      </w:pPr>
    </w:p>
    <w:p w14:paraId="377FDC59" w14:textId="77777777" w:rsidR="0010020E" w:rsidRDefault="007B6E42">
      <w:pPr>
        <w:tabs>
          <w:tab w:val="left" w:pos="2364"/>
        </w:tabs>
        <w:spacing w:after="0" w:line="240" w:lineRule="auto"/>
        <w:rPr>
          <w:rFonts w:ascii="Arial" w:eastAsia="Arial" w:hAnsi="Arial" w:cs="Arial"/>
          <w:sz w:val="20"/>
          <w:szCs w:val="20"/>
        </w:rPr>
      </w:pPr>
      <w:r>
        <w:rPr>
          <w:rFonts w:ascii="Arial" w:eastAsia="Arial" w:hAnsi="Arial" w:cs="Arial"/>
          <w:sz w:val="20"/>
          <w:szCs w:val="20"/>
        </w:rPr>
        <w:tab/>
      </w:r>
    </w:p>
    <w:p w14:paraId="3F350997" w14:textId="77777777" w:rsidR="0010020E" w:rsidRDefault="007B6E42">
      <w:pPr>
        <w:spacing w:after="0" w:line="240" w:lineRule="auto"/>
        <w:jc w:val="center"/>
        <w:rPr>
          <w:rFonts w:ascii="Arial" w:eastAsia="Arial" w:hAnsi="Arial" w:cs="Arial"/>
          <w:b/>
        </w:rPr>
      </w:pPr>
      <w:r>
        <w:rPr>
          <w:rFonts w:ascii="Arial" w:eastAsia="Arial" w:hAnsi="Arial" w:cs="Arial"/>
          <w:b/>
          <w:sz w:val="20"/>
          <w:szCs w:val="20"/>
        </w:rPr>
        <w:t>RESUMO</w:t>
      </w:r>
    </w:p>
    <w:p w14:paraId="70BDB5BA" w14:textId="77777777" w:rsidR="0010020E" w:rsidRPr="00401842" w:rsidRDefault="0010020E">
      <w:pPr>
        <w:spacing w:after="0" w:line="240" w:lineRule="auto"/>
        <w:jc w:val="center"/>
        <w:rPr>
          <w:rFonts w:ascii="Arial" w:eastAsia="Arial" w:hAnsi="Arial" w:cs="Arial"/>
          <w:b/>
          <w:color w:val="000000" w:themeColor="text1"/>
        </w:rPr>
      </w:pPr>
    </w:p>
    <w:p w14:paraId="33D1CC09" w14:textId="5511EE26" w:rsidR="00401842" w:rsidRPr="00401842" w:rsidRDefault="00401842">
      <w:pPr>
        <w:spacing w:after="0" w:line="240" w:lineRule="auto"/>
        <w:jc w:val="both"/>
        <w:rPr>
          <w:rFonts w:ascii="Arial" w:hAnsi="Arial" w:cs="Arial"/>
          <w:color w:val="000000" w:themeColor="text1"/>
          <w:sz w:val="18"/>
          <w:szCs w:val="18"/>
        </w:rPr>
      </w:pPr>
      <w:r w:rsidRPr="00401842">
        <w:rPr>
          <w:rFonts w:ascii="Arial" w:hAnsi="Arial" w:cs="Arial"/>
          <w:color w:val="000000" w:themeColor="text1"/>
          <w:sz w:val="18"/>
          <w:szCs w:val="18"/>
        </w:rPr>
        <w:t>A epidemiologia baseada em águas residuais (WBE) é uma ferramenta de monitoramento amplamente utilizada no mundo por ser uma metodologia de baixo custo relativo capaz de abranger um grande número de pessoas, além de ser um método não invasivo de análise. Neste estudo, a abordagem WBE foi empregada em águas residuais para detecção do material genético do vírus SARS-CoV-2 em duas estações de tratamento do município de Salvador. Como método de concentração foi empregada a precipitação por PEG 8000 para águas tratadas e não tratadas. A precipitação por PEG 8000 se mostrou um método eficaz para auxiliar na detecção de material genético do SARS-CoV-2. A WBE se mostra como uma importante ferramenta para monitoramento de casos de COVID-19, auxiliando assim nas tomadas de decisão de saúde pública, mas também identificando o surgimento de novas variantes do vírus.</w:t>
      </w:r>
    </w:p>
    <w:p w14:paraId="4C1CDF4D" w14:textId="77777777" w:rsidR="00401842" w:rsidRPr="00401842" w:rsidRDefault="00401842">
      <w:pPr>
        <w:spacing w:after="0" w:line="240" w:lineRule="auto"/>
        <w:jc w:val="both"/>
        <w:rPr>
          <w:rFonts w:ascii="Arial" w:hAnsi="Arial" w:cs="Arial"/>
          <w:color w:val="000000" w:themeColor="text1"/>
          <w:sz w:val="18"/>
          <w:szCs w:val="18"/>
        </w:rPr>
      </w:pPr>
    </w:p>
    <w:p w14:paraId="68B83EFA" w14:textId="710D5705" w:rsidR="0010020E" w:rsidRPr="00401842" w:rsidRDefault="007B6E42">
      <w:pPr>
        <w:spacing w:after="0" w:line="240" w:lineRule="auto"/>
        <w:jc w:val="both"/>
        <w:rPr>
          <w:rFonts w:ascii="Arial" w:eastAsia="Arial" w:hAnsi="Arial" w:cs="Arial"/>
          <w:color w:val="000000" w:themeColor="text1"/>
          <w:sz w:val="18"/>
          <w:szCs w:val="18"/>
        </w:rPr>
      </w:pPr>
      <w:r w:rsidRPr="00401842">
        <w:rPr>
          <w:rFonts w:ascii="Arial" w:eastAsia="Arial" w:hAnsi="Arial" w:cs="Arial"/>
          <w:b/>
          <w:color w:val="000000" w:themeColor="text1"/>
          <w:sz w:val="18"/>
          <w:szCs w:val="18"/>
        </w:rPr>
        <w:t>PALAVRAS-CHAVE:</w:t>
      </w:r>
      <w:r w:rsidRPr="00401842">
        <w:rPr>
          <w:rFonts w:ascii="Arial" w:eastAsia="Arial" w:hAnsi="Arial" w:cs="Arial"/>
          <w:color w:val="000000" w:themeColor="text1"/>
          <w:sz w:val="18"/>
          <w:szCs w:val="18"/>
        </w:rPr>
        <w:t xml:space="preserve"> </w:t>
      </w:r>
      <w:r w:rsidR="00401842" w:rsidRPr="00401842">
        <w:rPr>
          <w:rFonts w:ascii="Arial" w:eastAsia="Arial" w:hAnsi="Arial" w:cs="Arial"/>
          <w:color w:val="000000" w:themeColor="text1"/>
          <w:sz w:val="18"/>
          <w:szCs w:val="18"/>
        </w:rPr>
        <w:t>Epidemiologia baseada em águas residuais; epidemiologia da COVID-19; PEG 8000.</w:t>
      </w:r>
    </w:p>
    <w:p w14:paraId="7F54F2D4" w14:textId="77777777" w:rsidR="0010020E" w:rsidRDefault="0010020E">
      <w:pPr>
        <w:spacing w:after="0" w:line="240" w:lineRule="auto"/>
        <w:jc w:val="both"/>
        <w:rPr>
          <w:rFonts w:ascii="Arial" w:eastAsia="Arial" w:hAnsi="Arial" w:cs="Arial"/>
        </w:rPr>
      </w:pPr>
    </w:p>
    <w:p w14:paraId="78F4B270" w14:textId="77777777" w:rsidR="0010020E" w:rsidRDefault="007B6E42">
      <w:pPr>
        <w:spacing w:after="0" w:line="240" w:lineRule="auto"/>
        <w:jc w:val="both"/>
        <w:rPr>
          <w:rFonts w:ascii="Arial" w:eastAsia="Arial" w:hAnsi="Arial" w:cs="Arial"/>
          <w:b/>
          <w:sz w:val="20"/>
          <w:szCs w:val="20"/>
        </w:rPr>
      </w:pPr>
      <w:r>
        <w:rPr>
          <w:rFonts w:ascii="Arial" w:eastAsia="Arial" w:hAnsi="Arial" w:cs="Arial"/>
          <w:b/>
          <w:sz w:val="20"/>
          <w:szCs w:val="20"/>
        </w:rPr>
        <w:t>1. INTRODUÇÃO</w:t>
      </w:r>
    </w:p>
    <w:p w14:paraId="1A3CB13E" w14:textId="164238D3" w:rsidR="005107F1" w:rsidRPr="005107F1" w:rsidRDefault="007B6E42" w:rsidP="005107F1">
      <w:pPr>
        <w:spacing w:after="0" w:line="240" w:lineRule="auto"/>
        <w:jc w:val="both"/>
        <w:rPr>
          <w:rFonts w:ascii="Arial" w:eastAsia="Arial" w:hAnsi="Arial" w:cs="Arial"/>
          <w:sz w:val="20"/>
          <w:szCs w:val="20"/>
        </w:rPr>
      </w:pPr>
      <w:r>
        <w:rPr>
          <w:rFonts w:ascii="Arial" w:eastAsia="Arial" w:hAnsi="Arial" w:cs="Arial"/>
          <w:sz w:val="20"/>
          <w:szCs w:val="20"/>
        </w:rPr>
        <w:tab/>
      </w:r>
      <w:r w:rsidR="005107F1" w:rsidRPr="005107F1">
        <w:rPr>
          <w:rFonts w:ascii="Arial" w:eastAsia="Arial" w:hAnsi="Arial" w:cs="Arial"/>
          <w:sz w:val="20"/>
          <w:szCs w:val="20"/>
        </w:rPr>
        <w:t>A análise de amostras de águas resíduas é uma ferramenta importante</w:t>
      </w:r>
      <w:r w:rsidR="005107F1">
        <w:rPr>
          <w:rFonts w:ascii="Arial" w:eastAsia="Arial" w:hAnsi="Arial" w:cs="Arial"/>
          <w:sz w:val="20"/>
          <w:szCs w:val="20"/>
        </w:rPr>
        <w:t>, devido a sua capacidade de</w:t>
      </w:r>
      <w:r w:rsidR="005107F1" w:rsidRPr="005107F1">
        <w:rPr>
          <w:rFonts w:ascii="Arial" w:eastAsia="Arial" w:hAnsi="Arial" w:cs="Arial"/>
          <w:sz w:val="20"/>
          <w:szCs w:val="20"/>
        </w:rPr>
        <w:t xml:space="preserve"> identificar diversas doenças de veiculação hídrica, tais como cólera, diarreias</w:t>
      </w:r>
      <w:r w:rsidR="005107F1">
        <w:rPr>
          <w:rFonts w:ascii="Arial" w:eastAsia="Arial" w:hAnsi="Arial" w:cs="Arial"/>
          <w:sz w:val="20"/>
          <w:szCs w:val="20"/>
        </w:rPr>
        <w:t xml:space="preserve"> </w:t>
      </w:r>
      <w:r w:rsidR="005107F1" w:rsidRPr="005107F1">
        <w:rPr>
          <w:rFonts w:ascii="Arial" w:eastAsia="Arial" w:hAnsi="Arial" w:cs="Arial"/>
          <w:sz w:val="20"/>
          <w:szCs w:val="20"/>
        </w:rPr>
        <w:t>e hepatites.</w:t>
      </w:r>
      <w:r w:rsidR="005107F1" w:rsidRPr="005107F1">
        <w:rPr>
          <w:rFonts w:ascii="Arial" w:eastAsia="Arial" w:hAnsi="Arial" w:cs="Arial"/>
          <w:sz w:val="20"/>
          <w:szCs w:val="20"/>
          <w:vertAlign w:val="superscript"/>
        </w:rPr>
        <w:t>1,2,6,7</w:t>
      </w:r>
      <w:r w:rsidR="005107F1" w:rsidRPr="005107F1">
        <w:rPr>
          <w:rFonts w:ascii="Arial" w:eastAsia="Arial" w:hAnsi="Arial" w:cs="Arial"/>
          <w:sz w:val="20"/>
          <w:szCs w:val="20"/>
        </w:rPr>
        <w:t xml:space="preserve"> O monitoramento do esgoto como ferramenta epidemiológica para avaliar os níveis de saúde de uma população já é uma abordagem empregada há muitos anos e atua de forma abrangente, eficaz e tem baixo custo relativo</w:t>
      </w:r>
      <w:r w:rsidR="005107F1" w:rsidRPr="005107F1">
        <w:rPr>
          <w:rFonts w:ascii="Arial" w:eastAsia="Arial" w:hAnsi="Arial" w:cs="Arial"/>
          <w:sz w:val="20"/>
          <w:szCs w:val="20"/>
          <w:vertAlign w:val="superscript"/>
        </w:rPr>
        <w:t>10,8,1,7</w:t>
      </w:r>
      <w:r w:rsidR="005107F1" w:rsidRPr="005107F1">
        <w:rPr>
          <w:rFonts w:ascii="Arial" w:eastAsia="Arial" w:hAnsi="Arial" w:cs="Arial"/>
          <w:sz w:val="20"/>
          <w:szCs w:val="20"/>
        </w:rPr>
        <w:t xml:space="preserve">. A epidemiologia baseada em águas residuais (WBE, do inglês </w:t>
      </w:r>
      <w:proofErr w:type="spellStart"/>
      <w:r w:rsidR="005107F1" w:rsidRPr="005107F1">
        <w:rPr>
          <w:rFonts w:ascii="Arial" w:eastAsia="Arial" w:hAnsi="Arial" w:cs="Arial"/>
          <w:i/>
          <w:sz w:val="20"/>
          <w:szCs w:val="20"/>
        </w:rPr>
        <w:t>wastewater</w:t>
      </w:r>
      <w:proofErr w:type="spellEnd"/>
      <w:r w:rsidR="005107F1" w:rsidRPr="005107F1">
        <w:rPr>
          <w:rFonts w:ascii="Arial" w:eastAsia="Arial" w:hAnsi="Arial" w:cs="Arial"/>
          <w:i/>
          <w:sz w:val="20"/>
          <w:szCs w:val="20"/>
        </w:rPr>
        <w:t xml:space="preserve"> </w:t>
      </w:r>
      <w:proofErr w:type="spellStart"/>
      <w:r w:rsidR="005107F1" w:rsidRPr="005107F1">
        <w:rPr>
          <w:rFonts w:ascii="Arial" w:eastAsia="Arial" w:hAnsi="Arial" w:cs="Arial"/>
          <w:i/>
          <w:sz w:val="20"/>
          <w:szCs w:val="20"/>
        </w:rPr>
        <w:t>based</w:t>
      </w:r>
      <w:proofErr w:type="spellEnd"/>
      <w:r w:rsidR="005107F1" w:rsidRPr="005107F1">
        <w:rPr>
          <w:rFonts w:ascii="Arial" w:eastAsia="Arial" w:hAnsi="Arial" w:cs="Arial"/>
          <w:i/>
          <w:sz w:val="20"/>
          <w:szCs w:val="20"/>
        </w:rPr>
        <w:t xml:space="preserve"> </w:t>
      </w:r>
      <w:proofErr w:type="spellStart"/>
      <w:r w:rsidR="005107F1" w:rsidRPr="005107F1">
        <w:rPr>
          <w:rFonts w:ascii="Arial" w:eastAsia="Arial" w:hAnsi="Arial" w:cs="Arial"/>
          <w:i/>
          <w:sz w:val="20"/>
          <w:szCs w:val="20"/>
        </w:rPr>
        <w:t>epidemiology</w:t>
      </w:r>
      <w:proofErr w:type="spellEnd"/>
      <w:r w:rsidR="005107F1" w:rsidRPr="005107F1">
        <w:rPr>
          <w:rFonts w:ascii="Arial" w:eastAsia="Arial" w:hAnsi="Arial" w:cs="Arial"/>
          <w:sz w:val="20"/>
          <w:szCs w:val="20"/>
        </w:rPr>
        <w:t>) é suscitada novamente no âmbito da pandemia da COVID-19 como uma ferramenta de valor epidemiológico preditivo que auxilia no surgimento de surtos de doenças como a COVID-19</w:t>
      </w:r>
      <w:r w:rsidR="005107F1" w:rsidRPr="005107F1">
        <w:rPr>
          <w:rFonts w:ascii="Arial" w:eastAsia="Arial" w:hAnsi="Arial" w:cs="Arial"/>
          <w:sz w:val="20"/>
          <w:szCs w:val="20"/>
          <w:vertAlign w:val="superscript"/>
        </w:rPr>
        <w:t>3,6,10,9</w:t>
      </w:r>
      <w:r w:rsidR="005107F1" w:rsidRPr="005107F1">
        <w:rPr>
          <w:rFonts w:ascii="Arial" w:eastAsia="Arial" w:hAnsi="Arial" w:cs="Arial"/>
          <w:sz w:val="20"/>
          <w:szCs w:val="20"/>
        </w:rPr>
        <w:t>, pois pode anteceder picos dessa doença em até semanas antes do surto, servindo com uma ferramenta auxiliar no manejo clínico e nas tomadas de decisões de saúde pública.</w:t>
      </w:r>
      <w:r w:rsidR="005107F1" w:rsidRPr="005107F1">
        <w:rPr>
          <w:rFonts w:ascii="Arial" w:eastAsia="Arial" w:hAnsi="Arial" w:cs="Arial"/>
          <w:sz w:val="20"/>
          <w:szCs w:val="20"/>
          <w:vertAlign w:val="superscript"/>
        </w:rPr>
        <w:t>8,7,1,9,10</w:t>
      </w:r>
      <w:r w:rsidR="005107F1" w:rsidRPr="005107F1">
        <w:rPr>
          <w:rFonts w:ascii="Arial" w:eastAsia="Arial" w:hAnsi="Arial" w:cs="Arial"/>
          <w:sz w:val="20"/>
          <w:szCs w:val="20"/>
        </w:rPr>
        <w:t xml:space="preserve"> A eliminação de traços do RNA de SARS-CoV-2 através das </w:t>
      </w:r>
      <w:proofErr w:type="gramStart"/>
      <w:r w:rsidR="005107F1" w:rsidRPr="005107F1">
        <w:rPr>
          <w:rFonts w:ascii="Arial" w:eastAsia="Arial" w:hAnsi="Arial" w:cs="Arial"/>
          <w:sz w:val="20"/>
          <w:szCs w:val="20"/>
        </w:rPr>
        <w:t>fezes</w:t>
      </w:r>
      <w:proofErr w:type="gramEnd"/>
      <w:r w:rsidR="005107F1" w:rsidRPr="005107F1">
        <w:rPr>
          <w:rFonts w:ascii="Arial" w:eastAsia="Arial" w:hAnsi="Arial" w:cs="Arial"/>
          <w:sz w:val="20"/>
          <w:szCs w:val="20"/>
        </w:rPr>
        <w:t xml:space="preserve"> permite a detecção do material genético</w:t>
      </w:r>
      <w:r w:rsidR="005107F1">
        <w:rPr>
          <w:rFonts w:ascii="Arial" w:eastAsia="Arial" w:hAnsi="Arial" w:cs="Arial"/>
          <w:sz w:val="20"/>
          <w:szCs w:val="20"/>
        </w:rPr>
        <w:t xml:space="preserve"> viral</w:t>
      </w:r>
      <w:r w:rsidR="005107F1" w:rsidRPr="005107F1">
        <w:rPr>
          <w:rFonts w:ascii="Arial" w:eastAsia="Arial" w:hAnsi="Arial" w:cs="Arial"/>
          <w:sz w:val="20"/>
          <w:szCs w:val="20"/>
        </w:rPr>
        <w:t xml:space="preserve"> </w:t>
      </w:r>
      <w:r w:rsidR="005107F1">
        <w:rPr>
          <w:rFonts w:ascii="Arial" w:eastAsia="Arial" w:hAnsi="Arial" w:cs="Arial"/>
          <w:sz w:val="20"/>
          <w:szCs w:val="20"/>
        </w:rPr>
        <w:t>no esgoto, proveniente de indivíduos infectados, tanto sintomáticos, quanto assintomáticos</w:t>
      </w:r>
      <w:r w:rsidR="005107F1" w:rsidRPr="005107F1">
        <w:rPr>
          <w:rFonts w:ascii="Arial" w:eastAsia="Arial" w:hAnsi="Arial" w:cs="Arial"/>
          <w:sz w:val="20"/>
          <w:szCs w:val="20"/>
        </w:rPr>
        <w:t>.</w:t>
      </w:r>
      <w:r w:rsidR="005107F1" w:rsidRPr="005107F1">
        <w:rPr>
          <w:rFonts w:ascii="Arial" w:eastAsia="Arial" w:hAnsi="Arial" w:cs="Arial"/>
          <w:sz w:val="20"/>
          <w:szCs w:val="20"/>
          <w:vertAlign w:val="superscript"/>
        </w:rPr>
        <w:t>2,9,5,10</w:t>
      </w:r>
      <w:r w:rsidR="005107F1">
        <w:rPr>
          <w:rFonts w:ascii="Arial" w:eastAsia="Arial" w:hAnsi="Arial" w:cs="Arial"/>
          <w:sz w:val="20"/>
          <w:szCs w:val="20"/>
          <w:vertAlign w:val="superscript"/>
        </w:rPr>
        <w:t xml:space="preserve"> </w:t>
      </w:r>
      <w:r w:rsidR="005107F1">
        <w:rPr>
          <w:rFonts w:ascii="Arial" w:eastAsia="Arial" w:hAnsi="Arial" w:cs="Arial"/>
          <w:sz w:val="20"/>
          <w:szCs w:val="20"/>
        </w:rPr>
        <w:t>Nesse contexto</w:t>
      </w:r>
      <w:r w:rsidR="005107F1" w:rsidRPr="005107F1">
        <w:rPr>
          <w:rFonts w:ascii="Arial" w:eastAsia="Arial" w:hAnsi="Arial" w:cs="Arial"/>
          <w:sz w:val="20"/>
          <w:szCs w:val="20"/>
        </w:rPr>
        <w:t xml:space="preserve">, o presente estudo </w:t>
      </w:r>
      <w:r w:rsidR="005107F1">
        <w:rPr>
          <w:rFonts w:ascii="Arial" w:eastAsia="Arial" w:hAnsi="Arial" w:cs="Arial"/>
          <w:sz w:val="20"/>
          <w:szCs w:val="20"/>
        </w:rPr>
        <w:t xml:space="preserve">buscou </w:t>
      </w:r>
      <w:r w:rsidR="005107F1" w:rsidRPr="005107F1">
        <w:rPr>
          <w:rFonts w:ascii="Arial" w:eastAsia="Arial" w:hAnsi="Arial" w:cs="Arial"/>
          <w:sz w:val="20"/>
          <w:szCs w:val="20"/>
        </w:rPr>
        <w:t>analis</w:t>
      </w:r>
      <w:r w:rsidR="005107F1">
        <w:rPr>
          <w:rFonts w:ascii="Arial" w:eastAsia="Arial" w:hAnsi="Arial" w:cs="Arial"/>
          <w:sz w:val="20"/>
          <w:szCs w:val="20"/>
        </w:rPr>
        <w:t>ar</w:t>
      </w:r>
      <w:r w:rsidR="005107F1" w:rsidRPr="005107F1">
        <w:rPr>
          <w:rFonts w:ascii="Arial" w:eastAsia="Arial" w:hAnsi="Arial" w:cs="Arial"/>
          <w:sz w:val="20"/>
          <w:szCs w:val="20"/>
        </w:rPr>
        <w:t xml:space="preserve"> amostras de esgoto </w:t>
      </w:r>
      <w:r w:rsidR="005107F1">
        <w:rPr>
          <w:rFonts w:ascii="Arial" w:eastAsia="Arial" w:hAnsi="Arial" w:cs="Arial"/>
          <w:sz w:val="20"/>
          <w:szCs w:val="20"/>
        </w:rPr>
        <w:t>não tratado (esgoto bruto)</w:t>
      </w:r>
      <w:r w:rsidR="005107F1" w:rsidRPr="005107F1">
        <w:rPr>
          <w:rFonts w:ascii="Arial" w:eastAsia="Arial" w:hAnsi="Arial" w:cs="Arial"/>
          <w:sz w:val="20"/>
          <w:szCs w:val="20"/>
        </w:rPr>
        <w:t xml:space="preserve"> e </w:t>
      </w:r>
      <w:r w:rsidR="005107F1">
        <w:rPr>
          <w:rFonts w:ascii="Arial" w:eastAsia="Arial" w:hAnsi="Arial" w:cs="Arial"/>
          <w:sz w:val="20"/>
          <w:szCs w:val="20"/>
        </w:rPr>
        <w:t>tratado (</w:t>
      </w:r>
      <w:r w:rsidR="005107F1" w:rsidRPr="005107F1">
        <w:rPr>
          <w:rFonts w:ascii="Arial" w:eastAsia="Arial" w:hAnsi="Arial" w:cs="Arial"/>
          <w:sz w:val="20"/>
          <w:szCs w:val="20"/>
        </w:rPr>
        <w:t>efluente final</w:t>
      </w:r>
      <w:r w:rsidR="005107F1">
        <w:rPr>
          <w:rFonts w:ascii="Arial" w:eastAsia="Arial" w:hAnsi="Arial" w:cs="Arial"/>
          <w:sz w:val="20"/>
          <w:szCs w:val="20"/>
        </w:rPr>
        <w:t>)</w:t>
      </w:r>
      <w:r w:rsidR="005107F1" w:rsidRPr="005107F1">
        <w:rPr>
          <w:rFonts w:ascii="Arial" w:eastAsia="Arial" w:hAnsi="Arial" w:cs="Arial"/>
          <w:sz w:val="20"/>
          <w:szCs w:val="20"/>
        </w:rPr>
        <w:t xml:space="preserve"> das Estação de Tratamento de Esgoto (ETE)  de pequeno porte do município de Salvador quanto a presença ou ausência de SARS-CoV-2</w:t>
      </w:r>
      <w:r w:rsidR="005107F1">
        <w:rPr>
          <w:rFonts w:ascii="Arial" w:eastAsia="Arial" w:hAnsi="Arial" w:cs="Arial"/>
          <w:sz w:val="20"/>
          <w:szCs w:val="20"/>
        </w:rPr>
        <w:t>.</w:t>
      </w:r>
      <w:r w:rsidR="005107F1" w:rsidRPr="005107F1">
        <w:rPr>
          <w:rFonts w:ascii="Arial" w:eastAsia="Arial" w:hAnsi="Arial" w:cs="Arial"/>
          <w:sz w:val="20"/>
          <w:szCs w:val="20"/>
        </w:rPr>
        <w:t xml:space="preserve"> </w:t>
      </w:r>
    </w:p>
    <w:p w14:paraId="277A1A95" w14:textId="25685DE2" w:rsidR="0010020E" w:rsidRDefault="0010020E" w:rsidP="00401842">
      <w:pPr>
        <w:spacing w:after="0" w:line="240" w:lineRule="auto"/>
        <w:jc w:val="both"/>
        <w:rPr>
          <w:rFonts w:ascii="Arial" w:eastAsia="Arial" w:hAnsi="Arial" w:cs="Arial"/>
          <w:sz w:val="20"/>
          <w:szCs w:val="20"/>
        </w:rPr>
      </w:pPr>
    </w:p>
    <w:p w14:paraId="0D078F1D" w14:textId="77777777" w:rsidR="00401842" w:rsidRDefault="00401842" w:rsidP="00401842">
      <w:pPr>
        <w:spacing w:after="0" w:line="240" w:lineRule="auto"/>
        <w:jc w:val="both"/>
        <w:rPr>
          <w:rFonts w:ascii="Arial" w:eastAsia="Arial" w:hAnsi="Arial" w:cs="Arial"/>
          <w:sz w:val="20"/>
          <w:szCs w:val="20"/>
        </w:rPr>
      </w:pPr>
    </w:p>
    <w:p w14:paraId="125A87C5" w14:textId="77777777" w:rsidR="0010020E" w:rsidRDefault="007B6E42">
      <w:pPr>
        <w:spacing w:after="0" w:line="240" w:lineRule="auto"/>
        <w:jc w:val="both"/>
        <w:rPr>
          <w:rFonts w:ascii="Arial" w:eastAsia="Arial" w:hAnsi="Arial" w:cs="Arial"/>
          <w:b/>
          <w:sz w:val="20"/>
          <w:szCs w:val="20"/>
        </w:rPr>
      </w:pPr>
      <w:r>
        <w:rPr>
          <w:rFonts w:ascii="Arial" w:eastAsia="Arial" w:hAnsi="Arial" w:cs="Arial"/>
          <w:b/>
          <w:sz w:val="20"/>
          <w:szCs w:val="20"/>
        </w:rPr>
        <w:t>2. METODOLOGIA</w:t>
      </w:r>
    </w:p>
    <w:p w14:paraId="3617488A" w14:textId="77777777" w:rsidR="0010020E" w:rsidRDefault="0010020E">
      <w:pPr>
        <w:spacing w:after="0" w:line="240" w:lineRule="auto"/>
        <w:jc w:val="both"/>
        <w:rPr>
          <w:rFonts w:ascii="Arial" w:eastAsia="Arial" w:hAnsi="Arial" w:cs="Arial"/>
          <w:sz w:val="20"/>
          <w:szCs w:val="20"/>
        </w:rPr>
      </w:pPr>
    </w:p>
    <w:p w14:paraId="560D24E7" w14:textId="58D081ED" w:rsidR="005107F1" w:rsidRPr="005107F1" w:rsidRDefault="005107F1" w:rsidP="005107F1">
      <w:pPr>
        <w:spacing w:after="0" w:line="240" w:lineRule="auto"/>
        <w:jc w:val="both"/>
        <w:rPr>
          <w:rFonts w:ascii="Arial" w:eastAsia="Arial" w:hAnsi="Arial" w:cs="Arial"/>
          <w:b/>
          <w:bCs/>
          <w:sz w:val="20"/>
          <w:szCs w:val="20"/>
        </w:rPr>
      </w:pPr>
      <w:r w:rsidRPr="005107F1">
        <w:rPr>
          <w:rFonts w:ascii="Arial" w:eastAsia="Arial" w:hAnsi="Arial" w:cs="Arial"/>
          <w:b/>
          <w:bCs/>
          <w:sz w:val="20"/>
          <w:szCs w:val="20"/>
        </w:rPr>
        <w:t>2.1 Amostras</w:t>
      </w:r>
    </w:p>
    <w:p w14:paraId="29E2C186" w14:textId="77777777" w:rsidR="005107F1" w:rsidRPr="005107F1" w:rsidRDefault="005107F1" w:rsidP="00FD2164">
      <w:pPr>
        <w:spacing w:after="0" w:line="240" w:lineRule="auto"/>
        <w:ind w:firstLine="720"/>
        <w:jc w:val="both"/>
        <w:rPr>
          <w:rFonts w:ascii="Arial" w:eastAsia="Arial" w:hAnsi="Arial" w:cs="Arial"/>
          <w:sz w:val="20"/>
          <w:szCs w:val="20"/>
        </w:rPr>
      </w:pPr>
      <w:r w:rsidRPr="005107F1">
        <w:rPr>
          <w:rFonts w:ascii="Arial" w:eastAsia="Arial" w:hAnsi="Arial" w:cs="Arial"/>
          <w:sz w:val="20"/>
          <w:szCs w:val="20"/>
        </w:rPr>
        <w:t xml:space="preserve">As amostras, tanto de esgoto bruto quanto de efluente final, foram obtidas em parceria com a Empresa Baiana de Água e Saneamento (EMBASA). As amostras foram submetidas à inativação térmica e alocadas à –80ºC até o uso. </w:t>
      </w:r>
    </w:p>
    <w:p w14:paraId="7B270DC3" w14:textId="77777777" w:rsidR="005107F1" w:rsidRPr="005107F1" w:rsidRDefault="005107F1" w:rsidP="005107F1">
      <w:pPr>
        <w:spacing w:after="0" w:line="240" w:lineRule="auto"/>
        <w:jc w:val="both"/>
        <w:rPr>
          <w:rFonts w:ascii="Arial" w:eastAsia="Arial" w:hAnsi="Arial" w:cs="Arial"/>
          <w:sz w:val="20"/>
          <w:szCs w:val="20"/>
        </w:rPr>
      </w:pPr>
    </w:p>
    <w:p w14:paraId="2447FB1C" w14:textId="77777777" w:rsidR="005107F1" w:rsidRPr="005107F1" w:rsidRDefault="005107F1" w:rsidP="005107F1">
      <w:pPr>
        <w:spacing w:after="0" w:line="240" w:lineRule="auto"/>
        <w:jc w:val="both"/>
        <w:rPr>
          <w:rFonts w:ascii="Arial" w:eastAsia="Arial" w:hAnsi="Arial" w:cs="Arial"/>
          <w:b/>
          <w:bCs/>
          <w:sz w:val="20"/>
          <w:szCs w:val="20"/>
        </w:rPr>
      </w:pPr>
      <w:r w:rsidRPr="005107F1">
        <w:rPr>
          <w:rFonts w:ascii="Arial" w:eastAsia="Arial" w:hAnsi="Arial" w:cs="Arial"/>
          <w:b/>
          <w:bCs/>
          <w:sz w:val="20"/>
          <w:szCs w:val="20"/>
        </w:rPr>
        <w:t xml:space="preserve">2.2 Concentração de SARS-CoV-2 </w:t>
      </w:r>
    </w:p>
    <w:p w14:paraId="5C80C348" w14:textId="77777777" w:rsidR="005107F1" w:rsidRPr="005107F1" w:rsidRDefault="005107F1" w:rsidP="00FD2164">
      <w:pPr>
        <w:spacing w:after="0" w:line="240" w:lineRule="auto"/>
        <w:ind w:firstLine="720"/>
        <w:jc w:val="both"/>
        <w:rPr>
          <w:rFonts w:ascii="Arial" w:eastAsia="Arial" w:hAnsi="Arial" w:cs="Arial"/>
          <w:sz w:val="20"/>
          <w:szCs w:val="20"/>
        </w:rPr>
      </w:pPr>
      <w:r w:rsidRPr="005107F1">
        <w:rPr>
          <w:rFonts w:ascii="Arial" w:eastAsia="Arial" w:hAnsi="Arial" w:cs="Arial"/>
          <w:sz w:val="20"/>
          <w:szCs w:val="20"/>
        </w:rPr>
        <w:t>Para a precipitação por PEG 8000 foram utilizados 40mL de amostra (esgoto ou efluente) acrescidos de 4g de PEG e 0,9g cloreto de sódio, sendo também adicionados 18uL de controle exógeno (</w:t>
      </w:r>
      <w:proofErr w:type="spellStart"/>
      <w:r w:rsidRPr="005107F1">
        <w:rPr>
          <w:rFonts w:ascii="Arial" w:eastAsia="Arial" w:hAnsi="Arial" w:cs="Arial"/>
          <w:sz w:val="20"/>
          <w:szCs w:val="20"/>
        </w:rPr>
        <w:t>Lentivírus</w:t>
      </w:r>
      <w:proofErr w:type="spellEnd"/>
      <w:r w:rsidRPr="005107F1">
        <w:rPr>
          <w:rFonts w:ascii="Arial" w:eastAsia="Arial" w:hAnsi="Arial" w:cs="Arial"/>
          <w:sz w:val="20"/>
          <w:szCs w:val="20"/>
        </w:rPr>
        <w:t xml:space="preserve"> com plasmídeo </w:t>
      </w:r>
      <w:proofErr w:type="spellStart"/>
      <w:r w:rsidRPr="005107F1">
        <w:rPr>
          <w:rFonts w:ascii="Arial" w:eastAsia="Arial" w:hAnsi="Arial" w:cs="Arial"/>
          <w:sz w:val="20"/>
          <w:szCs w:val="20"/>
        </w:rPr>
        <w:t>pGip</w:t>
      </w:r>
      <w:proofErr w:type="spellEnd"/>
      <w:r w:rsidRPr="005107F1">
        <w:rPr>
          <w:rFonts w:ascii="Arial" w:eastAsia="Arial" w:hAnsi="Arial" w:cs="Arial"/>
          <w:sz w:val="20"/>
          <w:szCs w:val="20"/>
        </w:rPr>
        <w:t xml:space="preserve">, que contém o gene da proteína fluorescente, GFP) como controle de reação. Para os controles positivo e negativo foram utilizados 40mL de PBS 0,01 M, pH 7,2 e diluição 1x, sendo acrescidos 90uL de SARS-CoV-2 inativado (proveniente de amostras de </w:t>
      </w:r>
      <w:proofErr w:type="spellStart"/>
      <w:r w:rsidRPr="005107F1">
        <w:rPr>
          <w:rFonts w:ascii="Arial" w:eastAsia="Arial" w:hAnsi="Arial" w:cs="Arial"/>
          <w:sz w:val="20"/>
          <w:szCs w:val="20"/>
        </w:rPr>
        <w:t>swab</w:t>
      </w:r>
      <w:proofErr w:type="spellEnd"/>
      <w:r w:rsidRPr="005107F1">
        <w:rPr>
          <w:rFonts w:ascii="Arial" w:eastAsia="Arial" w:hAnsi="Arial" w:cs="Arial"/>
          <w:sz w:val="20"/>
          <w:szCs w:val="20"/>
        </w:rPr>
        <w:t xml:space="preserve"> </w:t>
      </w:r>
      <w:proofErr w:type="spellStart"/>
      <w:r w:rsidRPr="005107F1">
        <w:rPr>
          <w:rFonts w:ascii="Arial" w:eastAsia="Arial" w:hAnsi="Arial" w:cs="Arial"/>
          <w:sz w:val="20"/>
          <w:szCs w:val="20"/>
        </w:rPr>
        <w:t>nasofaríngeo</w:t>
      </w:r>
      <w:proofErr w:type="spellEnd"/>
      <w:r w:rsidRPr="005107F1">
        <w:rPr>
          <w:rFonts w:ascii="Arial" w:eastAsia="Arial" w:hAnsi="Arial" w:cs="Arial"/>
          <w:sz w:val="20"/>
          <w:szCs w:val="20"/>
        </w:rPr>
        <w:t xml:space="preserve"> de pacientes positivos para SARS-CoV-2 no Laboratório de Diagnóstico Molecular do Instituto SENAI de Inovação em Saúde CIMATEC) e 18uL de controle exógeno ao controle positivo. Os tubos foram alocados a 4°C e mantidos em agitação overnight. Em seguida, as amostras com PEG foram centrifugadas, o sobrenadante descartado e o pellet </w:t>
      </w:r>
      <w:proofErr w:type="spellStart"/>
      <w:r w:rsidRPr="005107F1">
        <w:rPr>
          <w:rFonts w:ascii="Arial" w:eastAsia="Arial" w:hAnsi="Arial" w:cs="Arial"/>
          <w:sz w:val="20"/>
          <w:szCs w:val="20"/>
        </w:rPr>
        <w:t>ressuspenso</w:t>
      </w:r>
      <w:proofErr w:type="spellEnd"/>
      <w:r w:rsidRPr="005107F1">
        <w:rPr>
          <w:rFonts w:ascii="Arial" w:eastAsia="Arial" w:hAnsi="Arial" w:cs="Arial"/>
          <w:sz w:val="20"/>
          <w:szCs w:val="20"/>
        </w:rPr>
        <w:t xml:space="preserve"> em 1.000uL de PBS 1x. Para analisar a amostra não concentrada, foram utilizados 1.000uL de cada amostra. Como controle positivo e negativo foi empregado 1.000uL de PBS 1x, sendo ao controle </w:t>
      </w:r>
      <w:r w:rsidRPr="005107F1">
        <w:rPr>
          <w:rFonts w:ascii="Arial" w:eastAsia="Arial" w:hAnsi="Arial" w:cs="Arial"/>
          <w:sz w:val="20"/>
          <w:szCs w:val="20"/>
        </w:rPr>
        <w:lastRenderedPageBreak/>
        <w:t xml:space="preserve">positivo adicionado 90uL SARS-CoV-2 e 18uL de controle exógeno GFP. Em seguida as amostras concentradas e não concentradas foram submetidas ao processo de extração. </w:t>
      </w:r>
    </w:p>
    <w:p w14:paraId="52D07680" w14:textId="77777777" w:rsidR="005107F1" w:rsidRPr="005107F1" w:rsidRDefault="005107F1" w:rsidP="005107F1">
      <w:pPr>
        <w:spacing w:after="0" w:line="240" w:lineRule="auto"/>
        <w:jc w:val="both"/>
        <w:rPr>
          <w:rFonts w:ascii="Arial" w:eastAsia="Arial" w:hAnsi="Arial" w:cs="Arial"/>
          <w:sz w:val="20"/>
          <w:szCs w:val="20"/>
        </w:rPr>
      </w:pPr>
    </w:p>
    <w:p w14:paraId="225EE212" w14:textId="77777777" w:rsidR="005107F1" w:rsidRPr="00FD2164" w:rsidRDefault="005107F1" w:rsidP="005107F1">
      <w:pPr>
        <w:spacing w:after="0" w:line="240" w:lineRule="auto"/>
        <w:jc w:val="both"/>
        <w:rPr>
          <w:rFonts w:ascii="Arial" w:eastAsia="Arial" w:hAnsi="Arial" w:cs="Arial"/>
          <w:b/>
          <w:bCs/>
          <w:sz w:val="20"/>
          <w:szCs w:val="20"/>
        </w:rPr>
      </w:pPr>
      <w:r w:rsidRPr="00FD2164">
        <w:rPr>
          <w:rFonts w:ascii="Arial" w:eastAsia="Arial" w:hAnsi="Arial" w:cs="Arial"/>
          <w:b/>
          <w:bCs/>
          <w:sz w:val="20"/>
          <w:szCs w:val="20"/>
        </w:rPr>
        <w:t>2.3 Extração do RNA viral, Limpeza de inibidores e RT-</w:t>
      </w:r>
      <w:proofErr w:type="spellStart"/>
      <w:r w:rsidRPr="00FD2164">
        <w:rPr>
          <w:rFonts w:ascii="Arial" w:eastAsia="Arial" w:hAnsi="Arial" w:cs="Arial"/>
          <w:b/>
          <w:bCs/>
          <w:sz w:val="20"/>
          <w:szCs w:val="20"/>
        </w:rPr>
        <w:t>qPCR</w:t>
      </w:r>
      <w:proofErr w:type="spellEnd"/>
      <w:r w:rsidRPr="00FD2164">
        <w:rPr>
          <w:rFonts w:ascii="Arial" w:eastAsia="Arial" w:hAnsi="Arial" w:cs="Arial"/>
          <w:b/>
          <w:bCs/>
          <w:sz w:val="20"/>
          <w:szCs w:val="20"/>
        </w:rPr>
        <w:t xml:space="preserve"> de SARS-CoV-2</w:t>
      </w:r>
    </w:p>
    <w:p w14:paraId="62A10E6A" w14:textId="77777777" w:rsidR="005107F1" w:rsidRPr="005107F1" w:rsidRDefault="005107F1" w:rsidP="00FD2164">
      <w:pPr>
        <w:spacing w:after="0" w:line="240" w:lineRule="auto"/>
        <w:ind w:firstLine="720"/>
        <w:jc w:val="both"/>
        <w:rPr>
          <w:rFonts w:ascii="Arial" w:eastAsia="Arial" w:hAnsi="Arial" w:cs="Arial"/>
          <w:sz w:val="20"/>
          <w:szCs w:val="20"/>
        </w:rPr>
      </w:pPr>
      <w:r w:rsidRPr="005107F1">
        <w:rPr>
          <w:rFonts w:ascii="Arial" w:eastAsia="Arial" w:hAnsi="Arial" w:cs="Arial"/>
          <w:sz w:val="20"/>
          <w:szCs w:val="20"/>
        </w:rPr>
        <w:t xml:space="preserve">Para a extração foi utilizado o sistema automatizado </w:t>
      </w:r>
      <w:proofErr w:type="spellStart"/>
      <w:r w:rsidRPr="005107F1">
        <w:rPr>
          <w:rFonts w:ascii="Arial" w:eastAsia="Arial" w:hAnsi="Arial" w:cs="Arial"/>
          <w:sz w:val="20"/>
          <w:szCs w:val="20"/>
        </w:rPr>
        <w:t>KingFisher</w:t>
      </w:r>
      <w:proofErr w:type="spellEnd"/>
      <w:r w:rsidRPr="005107F1">
        <w:rPr>
          <w:rFonts w:ascii="Arial" w:eastAsia="Arial" w:hAnsi="Arial" w:cs="Arial"/>
          <w:sz w:val="20"/>
          <w:szCs w:val="20"/>
        </w:rPr>
        <w:t xml:space="preserve">™ Duo Prime System seguindo o manual do fabricante, sendo empregados como reagentes o kit </w:t>
      </w:r>
      <w:proofErr w:type="spellStart"/>
      <w:r w:rsidRPr="005107F1">
        <w:rPr>
          <w:rFonts w:ascii="Arial" w:eastAsia="Arial" w:hAnsi="Arial" w:cs="Arial"/>
          <w:sz w:val="20"/>
          <w:szCs w:val="20"/>
        </w:rPr>
        <w:t>MagMax</w:t>
      </w:r>
      <w:proofErr w:type="spellEnd"/>
      <w:r w:rsidRPr="005107F1">
        <w:rPr>
          <w:rFonts w:ascii="Arial" w:eastAsia="Arial" w:hAnsi="Arial" w:cs="Arial"/>
          <w:sz w:val="20"/>
          <w:szCs w:val="20"/>
        </w:rPr>
        <w:t>™ Viral/</w:t>
      </w:r>
      <w:proofErr w:type="spellStart"/>
      <w:r w:rsidRPr="005107F1">
        <w:rPr>
          <w:rFonts w:ascii="Arial" w:eastAsia="Arial" w:hAnsi="Arial" w:cs="Arial"/>
          <w:sz w:val="20"/>
          <w:szCs w:val="20"/>
        </w:rPr>
        <w:t>Pathogen</w:t>
      </w:r>
      <w:proofErr w:type="spellEnd"/>
      <w:r w:rsidRPr="005107F1">
        <w:rPr>
          <w:rFonts w:ascii="Arial" w:eastAsia="Arial" w:hAnsi="Arial" w:cs="Arial"/>
          <w:sz w:val="20"/>
          <w:szCs w:val="20"/>
        </w:rPr>
        <w:t xml:space="preserve"> II. As amostras passaram pela remoção de inibidores utilizando o kit </w:t>
      </w:r>
      <w:proofErr w:type="spellStart"/>
      <w:r w:rsidRPr="005107F1">
        <w:rPr>
          <w:rFonts w:ascii="Arial" w:eastAsia="Arial" w:hAnsi="Arial" w:cs="Arial"/>
          <w:sz w:val="20"/>
          <w:szCs w:val="20"/>
        </w:rPr>
        <w:t>OneStep</w:t>
      </w:r>
      <w:proofErr w:type="spellEnd"/>
      <w:r w:rsidRPr="005107F1">
        <w:rPr>
          <w:rFonts w:ascii="Arial" w:eastAsia="Arial" w:hAnsi="Arial" w:cs="Arial"/>
          <w:sz w:val="20"/>
          <w:szCs w:val="20"/>
        </w:rPr>
        <w:t xml:space="preserve"> PCR </w:t>
      </w:r>
      <w:proofErr w:type="spellStart"/>
      <w:r w:rsidRPr="005107F1">
        <w:rPr>
          <w:rFonts w:ascii="Arial" w:eastAsia="Arial" w:hAnsi="Arial" w:cs="Arial"/>
          <w:sz w:val="20"/>
          <w:szCs w:val="20"/>
        </w:rPr>
        <w:t>inhibitor</w:t>
      </w:r>
      <w:proofErr w:type="spellEnd"/>
      <w:r w:rsidRPr="005107F1">
        <w:rPr>
          <w:rFonts w:ascii="Arial" w:eastAsia="Arial" w:hAnsi="Arial" w:cs="Arial"/>
          <w:sz w:val="20"/>
          <w:szCs w:val="20"/>
        </w:rPr>
        <w:t xml:space="preserve"> </w:t>
      </w:r>
      <w:proofErr w:type="spellStart"/>
      <w:r w:rsidRPr="005107F1">
        <w:rPr>
          <w:rFonts w:ascii="Arial" w:eastAsia="Arial" w:hAnsi="Arial" w:cs="Arial"/>
          <w:sz w:val="20"/>
          <w:szCs w:val="20"/>
        </w:rPr>
        <w:t>removal</w:t>
      </w:r>
      <w:proofErr w:type="spellEnd"/>
      <w:r w:rsidRPr="005107F1">
        <w:rPr>
          <w:rFonts w:ascii="Arial" w:eastAsia="Arial" w:hAnsi="Arial" w:cs="Arial"/>
          <w:sz w:val="20"/>
          <w:szCs w:val="20"/>
        </w:rPr>
        <w:t>. Para a RT-</w:t>
      </w:r>
      <w:proofErr w:type="spellStart"/>
      <w:r w:rsidRPr="005107F1">
        <w:rPr>
          <w:rFonts w:ascii="Arial" w:eastAsia="Arial" w:hAnsi="Arial" w:cs="Arial"/>
          <w:sz w:val="20"/>
          <w:szCs w:val="20"/>
        </w:rPr>
        <w:t>qPCR</w:t>
      </w:r>
      <w:proofErr w:type="spellEnd"/>
      <w:r w:rsidRPr="005107F1">
        <w:rPr>
          <w:rFonts w:ascii="Arial" w:eastAsia="Arial" w:hAnsi="Arial" w:cs="Arial"/>
          <w:sz w:val="20"/>
          <w:szCs w:val="20"/>
        </w:rPr>
        <w:t xml:space="preserve">, iniciadores e sondas específicas para SARS-CoV-2 (N1 e N2) foram utilizados. O plasmídeo 2019-nCoV_N_Positive </w:t>
      </w:r>
      <w:proofErr w:type="spellStart"/>
      <w:r w:rsidRPr="005107F1">
        <w:rPr>
          <w:rFonts w:ascii="Arial" w:eastAsia="Arial" w:hAnsi="Arial" w:cs="Arial"/>
          <w:sz w:val="20"/>
          <w:szCs w:val="20"/>
        </w:rPr>
        <w:t>Control</w:t>
      </w:r>
      <w:proofErr w:type="spellEnd"/>
      <w:r w:rsidRPr="005107F1">
        <w:rPr>
          <w:rFonts w:ascii="Arial" w:eastAsia="Arial" w:hAnsi="Arial" w:cs="Arial"/>
          <w:sz w:val="20"/>
          <w:szCs w:val="20"/>
        </w:rPr>
        <w:t xml:space="preserve"> (IDT, EUA) também foi empregado como controle positivo para as reações de RT-</w:t>
      </w:r>
      <w:proofErr w:type="spellStart"/>
      <w:r w:rsidRPr="005107F1">
        <w:rPr>
          <w:rFonts w:ascii="Arial" w:eastAsia="Arial" w:hAnsi="Arial" w:cs="Arial"/>
          <w:sz w:val="20"/>
          <w:szCs w:val="20"/>
        </w:rPr>
        <w:t>qPCR</w:t>
      </w:r>
      <w:proofErr w:type="spellEnd"/>
      <w:r w:rsidRPr="005107F1">
        <w:rPr>
          <w:rFonts w:ascii="Arial" w:eastAsia="Arial" w:hAnsi="Arial" w:cs="Arial"/>
          <w:sz w:val="20"/>
          <w:szCs w:val="20"/>
        </w:rPr>
        <w:t xml:space="preserve"> utilizando os marcadores N1 e N2. Para a detecção de </w:t>
      </w:r>
      <w:proofErr w:type="spellStart"/>
      <w:r w:rsidRPr="005107F1">
        <w:rPr>
          <w:rFonts w:ascii="Arial" w:eastAsia="Arial" w:hAnsi="Arial" w:cs="Arial"/>
          <w:sz w:val="20"/>
          <w:szCs w:val="20"/>
        </w:rPr>
        <w:t>eGFP</w:t>
      </w:r>
      <w:proofErr w:type="spellEnd"/>
      <w:r w:rsidRPr="005107F1">
        <w:rPr>
          <w:rFonts w:ascii="Arial" w:eastAsia="Arial" w:hAnsi="Arial" w:cs="Arial"/>
          <w:sz w:val="20"/>
          <w:szCs w:val="20"/>
        </w:rPr>
        <w:t xml:space="preserve"> (controle exógeno) foram utilizados os iniciadores desenhados para este estudo.</w:t>
      </w:r>
    </w:p>
    <w:p w14:paraId="57B2D7BE" w14:textId="77777777" w:rsidR="005107F1" w:rsidRPr="005107F1" w:rsidRDefault="005107F1" w:rsidP="005107F1">
      <w:pPr>
        <w:spacing w:after="0" w:line="240" w:lineRule="auto"/>
        <w:jc w:val="both"/>
        <w:rPr>
          <w:rFonts w:ascii="Arial" w:eastAsia="Arial" w:hAnsi="Arial" w:cs="Arial"/>
          <w:sz w:val="20"/>
          <w:szCs w:val="20"/>
        </w:rPr>
      </w:pPr>
    </w:p>
    <w:p w14:paraId="030B68B2" w14:textId="77777777" w:rsidR="005107F1" w:rsidRPr="00FD2164" w:rsidRDefault="005107F1" w:rsidP="005107F1">
      <w:pPr>
        <w:spacing w:after="0" w:line="240" w:lineRule="auto"/>
        <w:jc w:val="both"/>
        <w:rPr>
          <w:rFonts w:ascii="Arial" w:eastAsia="Arial" w:hAnsi="Arial" w:cs="Arial"/>
          <w:b/>
          <w:bCs/>
          <w:sz w:val="20"/>
          <w:szCs w:val="20"/>
        </w:rPr>
      </w:pPr>
      <w:r w:rsidRPr="00FD2164">
        <w:rPr>
          <w:rFonts w:ascii="Arial" w:eastAsia="Arial" w:hAnsi="Arial" w:cs="Arial"/>
          <w:b/>
          <w:bCs/>
          <w:sz w:val="20"/>
          <w:szCs w:val="20"/>
        </w:rPr>
        <w:t>2.4 Análise de dados</w:t>
      </w:r>
    </w:p>
    <w:p w14:paraId="3646A3E9" w14:textId="77524897" w:rsidR="0010020E" w:rsidRDefault="005107F1" w:rsidP="00FD2164">
      <w:pPr>
        <w:spacing w:after="0" w:line="240" w:lineRule="auto"/>
        <w:ind w:firstLine="720"/>
        <w:jc w:val="both"/>
        <w:rPr>
          <w:rFonts w:ascii="Arial" w:eastAsia="Arial" w:hAnsi="Arial" w:cs="Arial"/>
          <w:sz w:val="20"/>
          <w:szCs w:val="20"/>
        </w:rPr>
      </w:pPr>
      <w:r w:rsidRPr="005107F1">
        <w:rPr>
          <w:rFonts w:ascii="Arial" w:eastAsia="Arial" w:hAnsi="Arial" w:cs="Arial"/>
          <w:sz w:val="20"/>
          <w:szCs w:val="20"/>
        </w:rPr>
        <w:t xml:space="preserve">A curva padrão e os dados de </w:t>
      </w:r>
      <w:proofErr w:type="spellStart"/>
      <w:r w:rsidRPr="005107F1">
        <w:rPr>
          <w:rFonts w:ascii="Arial" w:eastAsia="Arial" w:hAnsi="Arial" w:cs="Arial"/>
          <w:sz w:val="20"/>
          <w:szCs w:val="20"/>
        </w:rPr>
        <w:t>threshold</w:t>
      </w:r>
      <w:proofErr w:type="spellEnd"/>
      <w:r w:rsidRPr="005107F1">
        <w:rPr>
          <w:rFonts w:ascii="Arial" w:eastAsia="Arial" w:hAnsi="Arial" w:cs="Arial"/>
          <w:sz w:val="20"/>
          <w:szCs w:val="20"/>
        </w:rPr>
        <w:t xml:space="preserve"> foram analisados no </w:t>
      </w:r>
      <w:proofErr w:type="spellStart"/>
      <w:r w:rsidRPr="005107F1">
        <w:rPr>
          <w:rFonts w:ascii="Arial" w:eastAsia="Arial" w:hAnsi="Arial" w:cs="Arial"/>
          <w:sz w:val="20"/>
          <w:szCs w:val="20"/>
        </w:rPr>
        <w:t>QuantStudio</w:t>
      </w:r>
      <w:proofErr w:type="spellEnd"/>
      <w:r w:rsidRPr="005107F1">
        <w:rPr>
          <w:rFonts w:ascii="Arial" w:eastAsia="Arial" w:hAnsi="Arial" w:cs="Arial"/>
          <w:sz w:val="20"/>
          <w:szCs w:val="20"/>
        </w:rPr>
        <w:t xml:space="preserve">™ Design </w:t>
      </w:r>
      <w:proofErr w:type="spellStart"/>
      <w:r w:rsidRPr="005107F1">
        <w:rPr>
          <w:rFonts w:ascii="Arial" w:eastAsia="Arial" w:hAnsi="Arial" w:cs="Arial"/>
          <w:sz w:val="20"/>
          <w:szCs w:val="20"/>
        </w:rPr>
        <w:t>and</w:t>
      </w:r>
      <w:proofErr w:type="spellEnd"/>
      <w:r w:rsidRPr="005107F1">
        <w:rPr>
          <w:rFonts w:ascii="Arial" w:eastAsia="Arial" w:hAnsi="Arial" w:cs="Arial"/>
          <w:sz w:val="20"/>
          <w:szCs w:val="20"/>
        </w:rPr>
        <w:t xml:space="preserve"> </w:t>
      </w:r>
      <w:proofErr w:type="spellStart"/>
      <w:r w:rsidRPr="005107F1">
        <w:rPr>
          <w:rFonts w:ascii="Arial" w:eastAsia="Arial" w:hAnsi="Arial" w:cs="Arial"/>
          <w:sz w:val="20"/>
          <w:szCs w:val="20"/>
        </w:rPr>
        <w:t>Analysis</w:t>
      </w:r>
      <w:proofErr w:type="spellEnd"/>
      <w:r w:rsidRPr="005107F1">
        <w:rPr>
          <w:rFonts w:ascii="Arial" w:eastAsia="Arial" w:hAnsi="Arial" w:cs="Arial"/>
          <w:sz w:val="20"/>
          <w:szCs w:val="20"/>
        </w:rPr>
        <w:t xml:space="preserve"> Software v1.5.1.</w:t>
      </w:r>
      <w:r w:rsidR="00FD2164" w:rsidRPr="00FD2164">
        <w:t xml:space="preserve"> </w:t>
      </w:r>
      <w:r w:rsidR="00FD2164" w:rsidRPr="00FD2164">
        <w:rPr>
          <w:rFonts w:ascii="Arial" w:eastAsia="Arial" w:hAnsi="Arial" w:cs="Arial"/>
          <w:sz w:val="20"/>
          <w:szCs w:val="20"/>
        </w:rPr>
        <w:t>O presente estudo buscou dados qualitativos, sendo assim foi avaliada somente a presença ou ausência de SARS-CoV-2.</w:t>
      </w:r>
      <w:r w:rsidR="00FD2164" w:rsidRPr="00FD2164">
        <w:rPr>
          <w:rFonts w:ascii="Arial" w:eastAsia="Arial" w:hAnsi="Arial" w:cs="Arial"/>
          <w:sz w:val="20"/>
          <w:szCs w:val="20"/>
        </w:rPr>
        <w:cr/>
      </w:r>
    </w:p>
    <w:p w14:paraId="4F0AE9F3" w14:textId="77777777" w:rsidR="0010020E" w:rsidRDefault="0010020E">
      <w:pPr>
        <w:spacing w:after="0" w:line="240" w:lineRule="auto"/>
        <w:jc w:val="both"/>
        <w:rPr>
          <w:rFonts w:ascii="Arial" w:eastAsia="Arial" w:hAnsi="Arial" w:cs="Arial"/>
          <w:sz w:val="20"/>
          <w:szCs w:val="20"/>
        </w:rPr>
      </w:pPr>
    </w:p>
    <w:p w14:paraId="70BDF3FA" w14:textId="77777777" w:rsidR="0010020E" w:rsidRDefault="007B6E42">
      <w:pPr>
        <w:spacing w:after="0" w:line="240" w:lineRule="auto"/>
        <w:jc w:val="both"/>
        <w:rPr>
          <w:rFonts w:ascii="Arial" w:eastAsia="Arial" w:hAnsi="Arial" w:cs="Arial"/>
          <w:b/>
          <w:sz w:val="20"/>
          <w:szCs w:val="20"/>
        </w:rPr>
      </w:pPr>
      <w:r>
        <w:rPr>
          <w:rFonts w:ascii="Arial" w:eastAsia="Arial" w:hAnsi="Arial" w:cs="Arial"/>
          <w:b/>
          <w:sz w:val="20"/>
          <w:szCs w:val="20"/>
        </w:rPr>
        <w:t>3. RESULTADOS E DISCUSSÃO</w:t>
      </w:r>
    </w:p>
    <w:p w14:paraId="6C657F51" w14:textId="39BF1979" w:rsidR="0059616C" w:rsidRDefault="007B6E42" w:rsidP="00FD2164">
      <w:pPr>
        <w:spacing w:after="0" w:line="240" w:lineRule="auto"/>
        <w:jc w:val="both"/>
        <w:rPr>
          <w:rFonts w:ascii="Arial" w:eastAsia="Arial" w:hAnsi="Arial" w:cs="Arial"/>
          <w:sz w:val="20"/>
          <w:szCs w:val="20"/>
        </w:rPr>
      </w:pPr>
      <w:r>
        <w:rPr>
          <w:rFonts w:ascii="Arial" w:eastAsia="Arial" w:hAnsi="Arial" w:cs="Arial"/>
          <w:sz w:val="20"/>
          <w:szCs w:val="20"/>
        </w:rPr>
        <w:tab/>
      </w:r>
      <w:r w:rsidR="00FD2164" w:rsidRPr="00FD2164">
        <w:rPr>
          <w:rFonts w:ascii="Arial" w:eastAsia="Arial" w:hAnsi="Arial" w:cs="Arial"/>
          <w:sz w:val="20"/>
          <w:szCs w:val="20"/>
        </w:rPr>
        <w:t xml:space="preserve">A </w:t>
      </w:r>
      <w:r w:rsidR="00FD2164">
        <w:rPr>
          <w:rFonts w:ascii="Arial" w:eastAsia="Arial" w:hAnsi="Arial" w:cs="Arial"/>
          <w:sz w:val="20"/>
          <w:szCs w:val="20"/>
        </w:rPr>
        <w:t>etapa de limpeza</w:t>
      </w:r>
      <w:r w:rsidR="00FD2164" w:rsidRPr="00FD2164">
        <w:rPr>
          <w:rFonts w:ascii="Arial" w:eastAsia="Arial" w:hAnsi="Arial" w:cs="Arial"/>
          <w:sz w:val="20"/>
          <w:szCs w:val="20"/>
        </w:rPr>
        <w:t xml:space="preserve"> da</w:t>
      </w:r>
      <w:r w:rsidR="00FD2164">
        <w:rPr>
          <w:rFonts w:ascii="Arial" w:eastAsia="Arial" w:hAnsi="Arial" w:cs="Arial"/>
          <w:sz w:val="20"/>
          <w:szCs w:val="20"/>
        </w:rPr>
        <w:t>s</w:t>
      </w:r>
      <w:r w:rsidR="00FD2164" w:rsidRPr="00FD2164">
        <w:rPr>
          <w:rFonts w:ascii="Arial" w:eastAsia="Arial" w:hAnsi="Arial" w:cs="Arial"/>
          <w:sz w:val="20"/>
          <w:szCs w:val="20"/>
        </w:rPr>
        <w:t xml:space="preserve"> amostra</w:t>
      </w:r>
      <w:r w:rsidR="00FD2164">
        <w:rPr>
          <w:rFonts w:ascii="Arial" w:eastAsia="Arial" w:hAnsi="Arial" w:cs="Arial"/>
          <w:sz w:val="20"/>
          <w:szCs w:val="20"/>
        </w:rPr>
        <w:t>s de esgoto</w:t>
      </w:r>
      <w:r w:rsidR="00FD2164" w:rsidRPr="00FD2164">
        <w:rPr>
          <w:rFonts w:ascii="Arial" w:eastAsia="Arial" w:hAnsi="Arial" w:cs="Arial"/>
          <w:sz w:val="20"/>
          <w:szCs w:val="20"/>
        </w:rPr>
        <w:t xml:space="preserve"> é essencial</w:t>
      </w:r>
      <w:r w:rsidR="00FD2164">
        <w:rPr>
          <w:rFonts w:ascii="Arial" w:eastAsia="Arial" w:hAnsi="Arial" w:cs="Arial"/>
          <w:sz w:val="20"/>
          <w:szCs w:val="20"/>
        </w:rPr>
        <w:t>.</w:t>
      </w:r>
      <w:r w:rsidR="00FD2164" w:rsidRPr="00FD2164">
        <w:rPr>
          <w:rFonts w:ascii="Arial" w:eastAsia="Arial" w:hAnsi="Arial" w:cs="Arial"/>
          <w:sz w:val="20"/>
          <w:szCs w:val="20"/>
        </w:rPr>
        <w:t xml:space="preserve"> </w:t>
      </w:r>
      <w:r w:rsidR="00FD2164">
        <w:rPr>
          <w:rFonts w:ascii="Arial" w:eastAsia="Arial" w:hAnsi="Arial" w:cs="Arial"/>
          <w:sz w:val="20"/>
          <w:szCs w:val="20"/>
        </w:rPr>
        <w:t xml:space="preserve">Isso pois, </w:t>
      </w:r>
      <w:r w:rsidR="00480814">
        <w:rPr>
          <w:rFonts w:ascii="Arial" w:eastAsia="Arial" w:hAnsi="Arial" w:cs="Arial"/>
          <w:sz w:val="20"/>
          <w:szCs w:val="20"/>
        </w:rPr>
        <w:t xml:space="preserve">sua </w:t>
      </w:r>
      <w:r w:rsidR="00480814" w:rsidRPr="00FD2164">
        <w:rPr>
          <w:rFonts w:ascii="Arial" w:eastAsia="Arial" w:hAnsi="Arial" w:cs="Arial"/>
          <w:sz w:val="20"/>
          <w:szCs w:val="20"/>
        </w:rPr>
        <w:t>matriz</w:t>
      </w:r>
      <w:r w:rsidR="00FD2164">
        <w:rPr>
          <w:rFonts w:ascii="Arial" w:eastAsia="Arial" w:hAnsi="Arial" w:cs="Arial"/>
          <w:sz w:val="20"/>
          <w:szCs w:val="20"/>
        </w:rPr>
        <w:t xml:space="preserve"> é bastante complexa</w:t>
      </w:r>
      <w:r w:rsidR="00FD2164" w:rsidRPr="00FD2164">
        <w:rPr>
          <w:rFonts w:ascii="Arial" w:eastAsia="Arial" w:hAnsi="Arial" w:cs="Arial"/>
          <w:sz w:val="20"/>
          <w:szCs w:val="20"/>
        </w:rPr>
        <w:t>, sendo composta por diversos microrganismos, tais como vírus entéricos, fungos, bactérias, protozoários e outros compostos.</w:t>
      </w:r>
      <w:r w:rsidR="00FD2164" w:rsidRPr="00FD2164">
        <w:rPr>
          <w:rFonts w:ascii="Arial" w:eastAsia="Arial" w:hAnsi="Arial" w:cs="Arial"/>
          <w:sz w:val="20"/>
          <w:szCs w:val="20"/>
          <w:vertAlign w:val="superscript"/>
        </w:rPr>
        <w:t>1,2,3,9,10</w:t>
      </w:r>
      <w:r w:rsidR="00FD2164">
        <w:rPr>
          <w:rFonts w:ascii="Arial" w:eastAsia="Arial" w:hAnsi="Arial" w:cs="Arial"/>
          <w:sz w:val="20"/>
          <w:szCs w:val="20"/>
          <w:vertAlign w:val="superscript"/>
        </w:rPr>
        <w:t xml:space="preserve"> </w:t>
      </w:r>
      <w:r w:rsidR="00FD2164">
        <w:rPr>
          <w:rFonts w:ascii="Arial" w:eastAsia="Arial" w:hAnsi="Arial" w:cs="Arial"/>
          <w:sz w:val="20"/>
          <w:szCs w:val="20"/>
        </w:rPr>
        <w:t>Diante disso, t</w:t>
      </w:r>
      <w:r w:rsidR="00FD2164" w:rsidRPr="00FD2164">
        <w:rPr>
          <w:rFonts w:ascii="Arial" w:eastAsia="Arial" w:hAnsi="Arial" w:cs="Arial"/>
          <w:sz w:val="20"/>
          <w:szCs w:val="20"/>
        </w:rPr>
        <w:t xml:space="preserve">odas as amostras </w:t>
      </w:r>
      <w:r w:rsidR="00FD2164">
        <w:rPr>
          <w:rFonts w:ascii="Arial" w:eastAsia="Arial" w:hAnsi="Arial" w:cs="Arial"/>
          <w:sz w:val="20"/>
          <w:szCs w:val="20"/>
        </w:rPr>
        <w:t xml:space="preserve">de </w:t>
      </w:r>
      <w:r w:rsidR="00FD2164" w:rsidRPr="00FD2164">
        <w:rPr>
          <w:rFonts w:ascii="Arial" w:eastAsia="Arial" w:hAnsi="Arial" w:cs="Arial"/>
          <w:sz w:val="20"/>
          <w:szCs w:val="20"/>
        </w:rPr>
        <w:t xml:space="preserve">RNA oriundas de esgoto bruto e efluente final prosseguiram para a </w:t>
      </w:r>
      <w:proofErr w:type="spellStart"/>
      <w:r w:rsidR="00FD2164" w:rsidRPr="00FD2164">
        <w:rPr>
          <w:rFonts w:ascii="Arial" w:eastAsia="Arial" w:hAnsi="Arial" w:cs="Arial"/>
          <w:sz w:val="20"/>
          <w:szCs w:val="20"/>
        </w:rPr>
        <w:t>qPCR</w:t>
      </w:r>
      <w:proofErr w:type="spellEnd"/>
      <w:r w:rsidR="00FD2164" w:rsidRPr="00FD2164">
        <w:rPr>
          <w:rFonts w:ascii="Arial" w:eastAsia="Arial" w:hAnsi="Arial" w:cs="Arial"/>
          <w:sz w:val="20"/>
          <w:szCs w:val="20"/>
        </w:rPr>
        <w:t xml:space="preserve">, </w:t>
      </w:r>
      <w:r w:rsidR="00FD2164">
        <w:rPr>
          <w:rFonts w:ascii="Arial" w:eastAsia="Arial" w:hAnsi="Arial" w:cs="Arial"/>
          <w:sz w:val="20"/>
          <w:szCs w:val="20"/>
        </w:rPr>
        <w:t xml:space="preserve">após a etapa de limpeza, </w:t>
      </w:r>
      <w:r w:rsidR="00FD2164" w:rsidRPr="00FD2164">
        <w:rPr>
          <w:rFonts w:ascii="Arial" w:eastAsia="Arial" w:hAnsi="Arial" w:cs="Arial"/>
          <w:sz w:val="20"/>
          <w:szCs w:val="20"/>
        </w:rPr>
        <w:t xml:space="preserve">pois estavam livres de inibição conforme determinado pela análise do controle exógeno </w:t>
      </w:r>
      <w:proofErr w:type="spellStart"/>
      <w:r w:rsidR="00FD2164">
        <w:rPr>
          <w:rFonts w:ascii="Arial" w:eastAsia="Arial" w:hAnsi="Arial" w:cs="Arial"/>
          <w:sz w:val="20"/>
          <w:szCs w:val="20"/>
        </w:rPr>
        <w:t>e</w:t>
      </w:r>
      <w:r w:rsidR="00FD2164" w:rsidRPr="00FD2164">
        <w:rPr>
          <w:rFonts w:ascii="Arial" w:eastAsia="Arial" w:hAnsi="Arial" w:cs="Arial"/>
          <w:sz w:val="20"/>
          <w:szCs w:val="20"/>
        </w:rPr>
        <w:t>GFP</w:t>
      </w:r>
      <w:proofErr w:type="spellEnd"/>
      <w:r w:rsidR="0059616C">
        <w:rPr>
          <w:rFonts w:ascii="Arial" w:eastAsia="Arial" w:hAnsi="Arial" w:cs="Arial"/>
          <w:sz w:val="20"/>
          <w:szCs w:val="20"/>
        </w:rPr>
        <w:t xml:space="preserve"> (não ilustrado)</w:t>
      </w:r>
      <w:r w:rsidR="00FD2164" w:rsidRPr="00FD2164">
        <w:rPr>
          <w:rFonts w:ascii="Arial" w:eastAsia="Arial" w:hAnsi="Arial" w:cs="Arial"/>
          <w:sz w:val="20"/>
          <w:szCs w:val="20"/>
        </w:rPr>
        <w:t xml:space="preserve">. </w:t>
      </w:r>
    </w:p>
    <w:p w14:paraId="3DBED9F1" w14:textId="775C6FC4" w:rsidR="0010020E" w:rsidRDefault="0059616C" w:rsidP="0059616C">
      <w:pPr>
        <w:spacing w:after="0" w:line="240" w:lineRule="auto"/>
        <w:ind w:firstLine="720"/>
        <w:jc w:val="both"/>
        <w:rPr>
          <w:rFonts w:ascii="Arial" w:eastAsia="Arial" w:hAnsi="Arial" w:cs="Arial"/>
          <w:sz w:val="20"/>
          <w:szCs w:val="20"/>
        </w:rPr>
      </w:pPr>
      <w:r>
        <w:rPr>
          <w:rFonts w:ascii="Arial" w:eastAsia="Arial" w:hAnsi="Arial" w:cs="Arial"/>
          <w:sz w:val="20"/>
          <w:szCs w:val="20"/>
        </w:rPr>
        <w:t>Todas as amostras foram analisadas para os genes N1 e N2, porém apenas</w:t>
      </w:r>
      <w:r w:rsidR="00FD2164" w:rsidRPr="00FD2164">
        <w:rPr>
          <w:rFonts w:ascii="Arial" w:eastAsia="Arial" w:hAnsi="Arial" w:cs="Arial"/>
          <w:sz w:val="20"/>
          <w:szCs w:val="20"/>
        </w:rPr>
        <w:t xml:space="preserve"> o marcador N1 fo</w:t>
      </w:r>
      <w:r>
        <w:rPr>
          <w:rFonts w:ascii="Arial" w:eastAsia="Arial" w:hAnsi="Arial" w:cs="Arial"/>
          <w:sz w:val="20"/>
          <w:szCs w:val="20"/>
        </w:rPr>
        <w:t>i</w:t>
      </w:r>
      <w:r w:rsidR="00FD2164" w:rsidRPr="00FD2164">
        <w:rPr>
          <w:rFonts w:ascii="Arial" w:eastAsia="Arial" w:hAnsi="Arial" w:cs="Arial"/>
          <w:sz w:val="20"/>
          <w:szCs w:val="20"/>
        </w:rPr>
        <w:t xml:space="preserve"> considerado</w:t>
      </w:r>
      <w:r>
        <w:rPr>
          <w:rFonts w:ascii="Arial" w:eastAsia="Arial" w:hAnsi="Arial" w:cs="Arial"/>
          <w:sz w:val="20"/>
          <w:szCs w:val="20"/>
        </w:rPr>
        <w:t>, tendo em vista</w:t>
      </w:r>
      <w:r w:rsidR="00FD2164" w:rsidRPr="00FD2164">
        <w:rPr>
          <w:rFonts w:ascii="Arial" w:eastAsia="Arial" w:hAnsi="Arial" w:cs="Arial"/>
          <w:sz w:val="20"/>
          <w:szCs w:val="20"/>
        </w:rPr>
        <w:t xml:space="preserve"> sua maior sensibilidade em comparação com outros marcadores moleculares para</w:t>
      </w:r>
      <w:r w:rsidR="00480814">
        <w:rPr>
          <w:rFonts w:ascii="Arial" w:eastAsia="Arial" w:hAnsi="Arial" w:cs="Arial"/>
          <w:sz w:val="20"/>
          <w:szCs w:val="20"/>
        </w:rPr>
        <w:t xml:space="preserve"> o</w:t>
      </w:r>
      <w:r w:rsidR="00FD2164" w:rsidRPr="00FD2164">
        <w:rPr>
          <w:rFonts w:ascii="Arial" w:eastAsia="Arial" w:hAnsi="Arial" w:cs="Arial"/>
          <w:sz w:val="20"/>
          <w:szCs w:val="20"/>
        </w:rPr>
        <w:t xml:space="preserve"> SARS-CoV-2</w:t>
      </w:r>
      <w:r w:rsidR="00FD2164">
        <w:rPr>
          <w:rFonts w:ascii="Arial" w:eastAsia="Arial" w:hAnsi="Arial" w:cs="Arial"/>
          <w:sz w:val="20"/>
          <w:szCs w:val="20"/>
        </w:rPr>
        <w:t>.</w:t>
      </w:r>
      <w:r w:rsidRPr="00480814">
        <w:rPr>
          <w:rFonts w:ascii="Arial" w:eastAsia="Arial" w:hAnsi="Arial" w:cs="Arial"/>
          <w:sz w:val="20"/>
          <w:szCs w:val="20"/>
          <w:vertAlign w:val="superscript"/>
        </w:rPr>
        <w:t>2</w:t>
      </w:r>
      <w:r w:rsidR="00FD2164">
        <w:rPr>
          <w:rFonts w:ascii="Arial" w:eastAsia="Arial" w:hAnsi="Arial" w:cs="Arial"/>
          <w:sz w:val="20"/>
          <w:szCs w:val="20"/>
        </w:rPr>
        <w:t xml:space="preserve"> </w:t>
      </w:r>
      <w:r w:rsidR="00480814">
        <w:rPr>
          <w:rFonts w:ascii="Arial" w:eastAsia="Arial" w:hAnsi="Arial" w:cs="Arial"/>
          <w:sz w:val="20"/>
          <w:szCs w:val="20"/>
        </w:rPr>
        <w:t>Através</w:t>
      </w:r>
      <w:r w:rsidRPr="0059616C">
        <w:rPr>
          <w:rFonts w:ascii="Arial" w:eastAsia="Arial" w:hAnsi="Arial" w:cs="Arial"/>
          <w:sz w:val="20"/>
          <w:szCs w:val="20"/>
        </w:rPr>
        <w:t xml:space="preserve"> do </w:t>
      </w:r>
      <w:proofErr w:type="spellStart"/>
      <w:r w:rsidRPr="0059616C">
        <w:rPr>
          <w:rFonts w:ascii="Arial" w:eastAsia="Arial" w:hAnsi="Arial" w:cs="Arial"/>
          <w:sz w:val="20"/>
          <w:szCs w:val="20"/>
        </w:rPr>
        <w:t>qPCR</w:t>
      </w:r>
      <w:proofErr w:type="spellEnd"/>
      <w:r w:rsidR="00480814">
        <w:rPr>
          <w:rFonts w:ascii="Arial" w:eastAsia="Arial" w:hAnsi="Arial" w:cs="Arial"/>
          <w:sz w:val="20"/>
          <w:szCs w:val="20"/>
        </w:rPr>
        <w:t>,</w:t>
      </w:r>
      <w:r w:rsidRPr="0059616C">
        <w:rPr>
          <w:rFonts w:ascii="Arial" w:eastAsia="Arial" w:hAnsi="Arial" w:cs="Arial"/>
          <w:sz w:val="20"/>
          <w:szCs w:val="20"/>
        </w:rPr>
        <w:t xml:space="preserve"> foi possível detectar o material genético do SARS-CoV-2 tanto em amostras de esgoto</w:t>
      </w:r>
      <w:r w:rsidR="00480814">
        <w:rPr>
          <w:rFonts w:ascii="Arial" w:eastAsia="Arial" w:hAnsi="Arial" w:cs="Arial"/>
          <w:sz w:val="20"/>
          <w:szCs w:val="20"/>
        </w:rPr>
        <w:t xml:space="preserve"> não tratado,</w:t>
      </w:r>
      <w:r w:rsidRPr="0059616C">
        <w:rPr>
          <w:rFonts w:ascii="Arial" w:eastAsia="Arial" w:hAnsi="Arial" w:cs="Arial"/>
          <w:sz w:val="20"/>
          <w:szCs w:val="20"/>
        </w:rPr>
        <w:t xml:space="preserve"> quanto </w:t>
      </w:r>
      <w:r w:rsidR="00480814">
        <w:rPr>
          <w:rFonts w:ascii="Arial" w:eastAsia="Arial" w:hAnsi="Arial" w:cs="Arial"/>
          <w:sz w:val="20"/>
          <w:szCs w:val="20"/>
        </w:rPr>
        <w:t>tratado</w:t>
      </w:r>
      <w:r w:rsidRPr="0059616C">
        <w:rPr>
          <w:rFonts w:ascii="Arial" w:eastAsia="Arial" w:hAnsi="Arial" w:cs="Arial"/>
          <w:sz w:val="20"/>
          <w:szCs w:val="20"/>
        </w:rPr>
        <w:t xml:space="preserve">, bem como em amostras que passaram ou não pela etapa de concentração com PEG 8000. </w:t>
      </w:r>
      <w:r w:rsidR="00480814" w:rsidRPr="00480814">
        <w:rPr>
          <w:rFonts w:ascii="Arial" w:eastAsia="Arial" w:hAnsi="Arial" w:cs="Arial"/>
          <w:sz w:val="20"/>
          <w:szCs w:val="20"/>
        </w:rPr>
        <w:t>Sendo assim, independentemente do tipo de amostra ou da presença ou não do método de concentração (uso de PEG 8000), o SARS-CoV-2 foi detectado</w:t>
      </w:r>
      <w:r w:rsidR="00480814">
        <w:rPr>
          <w:rFonts w:ascii="Arial" w:eastAsia="Arial" w:hAnsi="Arial" w:cs="Arial"/>
          <w:sz w:val="20"/>
          <w:szCs w:val="20"/>
        </w:rPr>
        <w:t xml:space="preserve"> (</w:t>
      </w:r>
      <w:r w:rsidR="00B2786D">
        <w:rPr>
          <w:rFonts w:ascii="Arial" w:eastAsia="Arial" w:hAnsi="Arial" w:cs="Arial"/>
          <w:sz w:val="20"/>
          <w:szCs w:val="20"/>
        </w:rPr>
        <w:t>figura</w:t>
      </w:r>
      <w:r w:rsidR="00480814">
        <w:rPr>
          <w:rFonts w:ascii="Arial" w:eastAsia="Arial" w:hAnsi="Arial" w:cs="Arial"/>
          <w:sz w:val="20"/>
          <w:szCs w:val="20"/>
        </w:rPr>
        <w:t xml:space="preserve"> 1).</w:t>
      </w:r>
    </w:p>
    <w:p w14:paraId="4FC50045" w14:textId="46451417" w:rsidR="00B2786D" w:rsidRDefault="00B2786D" w:rsidP="00B2786D">
      <w:pPr>
        <w:spacing w:after="0" w:line="240" w:lineRule="auto"/>
        <w:jc w:val="center"/>
        <w:rPr>
          <w:rFonts w:ascii="Arial" w:eastAsia="Arial" w:hAnsi="Arial" w:cs="Arial"/>
          <w:sz w:val="20"/>
          <w:szCs w:val="20"/>
        </w:rPr>
      </w:pPr>
    </w:p>
    <w:p w14:paraId="2F172EAF" w14:textId="54F80FB6" w:rsidR="00480814" w:rsidRDefault="00B2786D" w:rsidP="00480814">
      <w:pPr>
        <w:spacing w:after="0" w:line="240" w:lineRule="auto"/>
        <w:ind w:firstLine="720"/>
        <w:jc w:val="center"/>
        <w:rPr>
          <w:rFonts w:ascii="Arial" w:eastAsia="Arial" w:hAnsi="Arial" w:cs="Arial"/>
          <w:sz w:val="20"/>
          <w:szCs w:val="20"/>
        </w:rPr>
      </w:pPr>
      <w:r w:rsidRPr="00B2786D">
        <w:rPr>
          <w:noProof/>
        </w:rPr>
        <w:drawing>
          <wp:inline distT="0" distB="0" distL="0" distR="0" wp14:anchorId="4B0DB6EC" wp14:editId="013E7AC2">
            <wp:extent cx="4203700" cy="2965450"/>
            <wp:effectExtent l="0" t="0" r="6350" b="6350"/>
            <wp:docPr id="28206993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3700" cy="2965450"/>
                    </a:xfrm>
                    <a:prstGeom prst="rect">
                      <a:avLst/>
                    </a:prstGeom>
                    <a:noFill/>
                    <a:ln>
                      <a:noFill/>
                    </a:ln>
                  </pic:spPr>
                </pic:pic>
              </a:graphicData>
            </a:graphic>
          </wp:inline>
        </w:drawing>
      </w:r>
    </w:p>
    <w:p w14:paraId="0849A6BE" w14:textId="3F21FB63" w:rsidR="00B2786D" w:rsidRDefault="00B2786D" w:rsidP="00B2786D">
      <w:pPr>
        <w:spacing w:after="0" w:line="240" w:lineRule="auto"/>
        <w:jc w:val="center"/>
        <w:rPr>
          <w:rFonts w:ascii="Arial" w:eastAsia="Arial" w:hAnsi="Arial" w:cs="Arial"/>
          <w:sz w:val="18"/>
          <w:szCs w:val="18"/>
        </w:rPr>
      </w:pPr>
      <w:r w:rsidRPr="00B2786D">
        <w:rPr>
          <w:rFonts w:ascii="Arial" w:eastAsia="Arial" w:hAnsi="Arial" w:cs="Arial"/>
          <w:b/>
          <w:bCs/>
          <w:sz w:val="18"/>
          <w:szCs w:val="18"/>
        </w:rPr>
        <w:t>Figura 1.</w:t>
      </w:r>
      <w:r w:rsidRPr="00B2786D">
        <w:rPr>
          <w:rFonts w:ascii="Arial" w:eastAsia="Arial" w:hAnsi="Arial" w:cs="Arial"/>
          <w:sz w:val="18"/>
          <w:szCs w:val="18"/>
        </w:rPr>
        <w:t xml:space="preserve"> Resultados para detecção do RNA </w:t>
      </w:r>
      <w:proofErr w:type="spellStart"/>
      <w:r w:rsidRPr="00B2786D">
        <w:rPr>
          <w:rFonts w:ascii="Arial" w:eastAsia="Arial" w:hAnsi="Arial" w:cs="Arial"/>
          <w:sz w:val="18"/>
          <w:szCs w:val="18"/>
        </w:rPr>
        <w:t>genômico</w:t>
      </w:r>
      <w:proofErr w:type="spellEnd"/>
      <w:r w:rsidRPr="00B2786D">
        <w:rPr>
          <w:rFonts w:ascii="Arial" w:eastAsia="Arial" w:hAnsi="Arial" w:cs="Arial"/>
          <w:sz w:val="18"/>
          <w:szCs w:val="18"/>
        </w:rPr>
        <w:t xml:space="preserve"> do SARS-CoV-2 para o marcador N1, em amostras de esgoto bruto e efluente final, não concentrado (N1 TO) e concentrado (N1 T1). Marcação laranja: RNA do SARS-CoV-2 não detectado</w:t>
      </w:r>
      <w:r>
        <w:rPr>
          <w:rFonts w:ascii="Arial" w:eastAsia="Arial" w:hAnsi="Arial" w:cs="Arial"/>
          <w:sz w:val="18"/>
          <w:szCs w:val="18"/>
        </w:rPr>
        <w:t xml:space="preserve">; </w:t>
      </w:r>
      <w:r w:rsidRPr="00B2786D">
        <w:rPr>
          <w:rFonts w:ascii="Arial" w:eastAsia="Arial" w:hAnsi="Arial" w:cs="Arial"/>
          <w:sz w:val="18"/>
          <w:szCs w:val="18"/>
        </w:rPr>
        <w:t>marcação verde: RNA do SARS-CoV-2 detectado.</w:t>
      </w:r>
    </w:p>
    <w:p w14:paraId="2BDE8D29" w14:textId="77777777" w:rsidR="00B2786D" w:rsidRDefault="00B2786D" w:rsidP="00B2786D">
      <w:pPr>
        <w:spacing w:after="0" w:line="240" w:lineRule="auto"/>
        <w:jc w:val="center"/>
        <w:rPr>
          <w:rFonts w:ascii="Arial" w:eastAsia="Arial" w:hAnsi="Arial" w:cs="Arial"/>
          <w:sz w:val="18"/>
          <w:szCs w:val="18"/>
        </w:rPr>
      </w:pPr>
    </w:p>
    <w:p w14:paraId="198411D8" w14:textId="77777777" w:rsidR="00B2786D" w:rsidRPr="00B2786D" w:rsidRDefault="00B2786D" w:rsidP="00B2786D">
      <w:pPr>
        <w:spacing w:after="0" w:line="240" w:lineRule="auto"/>
        <w:ind w:firstLine="720"/>
        <w:jc w:val="both"/>
        <w:rPr>
          <w:rFonts w:ascii="Arial" w:eastAsia="Arial" w:hAnsi="Arial" w:cs="Arial"/>
          <w:b/>
          <w:sz w:val="20"/>
          <w:szCs w:val="20"/>
        </w:rPr>
      </w:pPr>
      <w:r w:rsidRPr="00B2786D">
        <w:rPr>
          <w:rFonts w:ascii="Arial" w:eastAsia="Arial" w:hAnsi="Arial" w:cs="Arial"/>
          <w:sz w:val="20"/>
          <w:szCs w:val="20"/>
        </w:rPr>
        <w:t xml:space="preserve">Para as amostras de efluente final, as análises com concentração obtiveram melhor resultado. Dentre as amostras de efluente final concentradas, em 67% foi possível detectar o RNA viral, enquanto apenas 58% das amostras sem concentração foram positivas. Este resultado indica que a concentração é etapa crucial, capaz de assegurar melhores resultados e evitar falsos negativos. Por ser tratado quimicamente, é esperado que o efluente final tenha uma carga viral baixa ou não tenha SARS-CoV-2, o que não foi encontrado nas </w:t>
      </w:r>
      <w:r w:rsidRPr="00B2786D">
        <w:rPr>
          <w:rFonts w:ascii="Arial" w:eastAsia="Arial" w:hAnsi="Arial" w:cs="Arial"/>
          <w:sz w:val="20"/>
          <w:szCs w:val="20"/>
        </w:rPr>
        <w:lastRenderedPageBreak/>
        <w:t>análises. A quantificação de cópias de SARS-CoV-2 em efluente final apresentou valores entre 1,86x10</w:t>
      </w:r>
      <w:r w:rsidRPr="00B2786D">
        <w:rPr>
          <w:rFonts w:ascii="Arial" w:eastAsia="Arial" w:hAnsi="Arial" w:cs="Arial"/>
          <w:sz w:val="20"/>
          <w:szCs w:val="20"/>
          <w:vertAlign w:val="superscript"/>
        </w:rPr>
        <w:t>6</w:t>
      </w:r>
      <w:r w:rsidRPr="00B2786D">
        <w:rPr>
          <w:rFonts w:ascii="Arial" w:eastAsia="Arial" w:hAnsi="Arial" w:cs="Arial"/>
          <w:sz w:val="20"/>
          <w:szCs w:val="20"/>
        </w:rPr>
        <w:t xml:space="preserve"> e 5,53x10</w:t>
      </w:r>
      <w:r w:rsidRPr="00B2786D">
        <w:rPr>
          <w:rFonts w:ascii="Arial" w:eastAsia="Arial" w:hAnsi="Arial" w:cs="Arial"/>
          <w:sz w:val="20"/>
          <w:szCs w:val="20"/>
          <w:vertAlign w:val="superscript"/>
        </w:rPr>
        <w:t xml:space="preserve">7 </w:t>
      </w:r>
      <w:r w:rsidRPr="00B2786D">
        <w:rPr>
          <w:rFonts w:ascii="Arial" w:eastAsia="Arial" w:hAnsi="Arial" w:cs="Arial"/>
          <w:sz w:val="20"/>
          <w:szCs w:val="20"/>
        </w:rPr>
        <w:t>cópias, e tais valores podem ser comparados ao número de cópias em esgoto bruto (sem tratamento), no qual foram encontradas entre 1,34x10</w:t>
      </w:r>
      <w:r w:rsidRPr="00B2786D">
        <w:rPr>
          <w:rFonts w:ascii="Arial" w:eastAsia="Arial" w:hAnsi="Arial" w:cs="Arial"/>
          <w:sz w:val="20"/>
          <w:szCs w:val="20"/>
          <w:vertAlign w:val="superscript"/>
        </w:rPr>
        <w:t>6</w:t>
      </w:r>
      <w:r w:rsidRPr="00B2786D">
        <w:rPr>
          <w:rFonts w:ascii="Arial" w:eastAsia="Arial" w:hAnsi="Arial" w:cs="Arial"/>
          <w:sz w:val="20"/>
          <w:szCs w:val="20"/>
        </w:rPr>
        <w:t xml:space="preserve"> e 4,93x10</w:t>
      </w:r>
      <w:r w:rsidRPr="00B2786D">
        <w:rPr>
          <w:rFonts w:ascii="Arial" w:eastAsia="Arial" w:hAnsi="Arial" w:cs="Arial"/>
          <w:sz w:val="20"/>
          <w:szCs w:val="20"/>
          <w:vertAlign w:val="superscript"/>
        </w:rPr>
        <w:t>9</w:t>
      </w:r>
      <w:r w:rsidRPr="00B2786D">
        <w:rPr>
          <w:rFonts w:ascii="Arial" w:eastAsia="Arial" w:hAnsi="Arial" w:cs="Arial"/>
          <w:sz w:val="20"/>
          <w:szCs w:val="20"/>
        </w:rPr>
        <w:t xml:space="preserve"> cópias virais. O tratamento empregado para esgoto bruto não se mostra eficaz para eliminar o SARS-CoV-2, haja vista que é possível encontrar o vírus em alta quantidade no efluente final.</w:t>
      </w:r>
    </w:p>
    <w:p w14:paraId="7A967482" w14:textId="77777777" w:rsidR="00B2786D" w:rsidRPr="00B2786D" w:rsidRDefault="00B2786D" w:rsidP="00B2786D">
      <w:pPr>
        <w:spacing w:after="0" w:line="240" w:lineRule="auto"/>
        <w:jc w:val="both"/>
        <w:rPr>
          <w:rFonts w:ascii="Arial" w:eastAsia="Arial" w:hAnsi="Arial" w:cs="Arial"/>
          <w:sz w:val="18"/>
          <w:szCs w:val="18"/>
        </w:rPr>
      </w:pPr>
    </w:p>
    <w:p w14:paraId="5DBBC39F" w14:textId="77777777" w:rsidR="0010020E" w:rsidRDefault="007B6E42">
      <w:pPr>
        <w:spacing w:after="0" w:line="240" w:lineRule="auto"/>
        <w:jc w:val="both"/>
        <w:rPr>
          <w:rFonts w:ascii="Arial" w:eastAsia="Arial" w:hAnsi="Arial" w:cs="Arial"/>
          <w:b/>
          <w:sz w:val="20"/>
          <w:szCs w:val="20"/>
        </w:rPr>
      </w:pPr>
      <w:r>
        <w:rPr>
          <w:rFonts w:ascii="Arial" w:eastAsia="Arial" w:hAnsi="Arial" w:cs="Arial"/>
          <w:b/>
          <w:sz w:val="20"/>
          <w:szCs w:val="20"/>
        </w:rPr>
        <w:t>4. CONSIDERAÇÕES FINAIS</w:t>
      </w:r>
    </w:p>
    <w:p w14:paraId="3DCF4AB0" w14:textId="2D4464BD" w:rsidR="00B2786D" w:rsidRPr="00B2786D" w:rsidRDefault="007B6E42" w:rsidP="002F3FC3">
      <w:pPr>
        <w:spacing w:after="0" w:line="240" w:lineRule="auto"/>
        <w:jc w:val="both"/>
        <w:rPr>
          <w:rFonts w:ascii="Arial" w:eastAsia="Arial" w:hAnsi="Arial" w:cs="Arial"/>
          <w:sz w:val="20"/>
          <w:szCs w:val="20"/>
        </w:rPr>
      </w:pPr>
      <w:r>
        <w:rPr>
          <w:rFonts w:ascii="Arial" w:eastAsia="Arial" w:hAnsi="Arial" w:cs="Arial"/>
          <w:sz w:val="20"/>
          <w:szCs w:val="20"/>
        </w:rPr>
        <w:tab/>
      </w:r>
      <w:r w:rsidR="002F3FC3" w:rsidRPr="00B2786D">
        <w:rPr>
          <w:rFonts w:ascii="Arial" w:eastAsia="Arial" w:hAnsi="Arial" w:cs="Arial"/>
          <w:sz w:val="20"/>
          <w:szCs w:val="20"/>
        </w:rPr>
        <w:t xml:space="preserve">Foi possível detectar SARS-CoV-2 em amostras de esgoto e efluente concentradas ou não concentradas. A ausência da concentração leva a uma menor eficiência na detecção, por isso a etapa de concentração é essencial em amostras de esgoto bruto e efluente final. </w:t>
      </w:r>
      <w:r w:rsidR="002F3FC3">
        <w:rPr>
          <w:rFonts w:ascii="Arial" w:eastAsia="Arial" w:hAnsi="Arial" w:cs="Arial"/>
          <w:sz w:val="20"/>
          <w:szCs w:val="20"/>
        </w:rPr>
        <w:t xml:space="preserve">Além disso, nossos dados reforçam a importância da aplicação do WBE, tendo em vista sua capacidade não invasiva de complementar o monitoramento epidemiológico, de forma a contribuir no controle do SARS-CoV-2, sobretudo no munícipio de Salvador/BA. </w:t>
      </w:r>
      <w:r w:rsidR="00B2786D" w:rsidRPr="00B2786D">
        <w:rPr>
          <w:rFonts w:ascii="Arial" w:eastAsia="Arial" w:hAnsi="Arial" w:cs="Arial"/>
          <w:sz w:val="20"/>
          <w:szCs w:val="20"/>
        </w:rPr>
        <w:t xml:space="preserve">Ao estabelecer </w:t>
      </w:r>
      <w:r w:rsidR="002F3FC3">
        <w:rPr>
          <w:rFonts w:ascii="Arial" w:eastAsia="Arial" w:hAnsi="Arial" w:cs="Arial"/>
          <w:sz w:val="20"/>
          <w:szCs w:val="20"/>
        </w:rPr>
        <w:t>a vigilância</w:t>
      </w:r>
      <w:r w:rsidR="00B2786D" w:rsidRPr="00B2786D">
        <w:rPr>
          <w:rFonts w:ascii="Arial" w:eastAsia="Arial" w:hAnsi="Arial" w:cs="Arial"/>
          <w:sz w:val="20"/>
          <w:szCs w:val="20"/>
        </w:rPr>
        <w:t xml:space="preserve"> de </w:t>
      </w:r>
      <w:proofErr w:type="spellStart"/>
      <w:r w:rsidR="00B2786D" w:rsidRPr="00B2786D">
        <w:rPr>
          <w:rFonts w:ascii="Arial" w:eastAsia="Arial" w:hAnsi="Arial" w:cs="Arial"/>
          <w:sz w:val="20"/>
          <w:szCs w:val="20"/>
        </w:rPr>
        <w:t>ETEs</w:t>
      </w:r>
      <w:proofErr w:type="spellEnd"/>
      <w:r w:rsidR="00B2786D" w:rsidRPr="00B2786D">
        <w:rPr>
          <w:rFonts w:ascii="Arial" w:eastAsia="Arial" w:hAnsi="Arial" w:cs="Arial"/>
          <w:sz w:val="20"/>
          <w:szCs w:val="20"/>
        </w:rPr>
        <w:t xml:space="preserve"> de pequeno porte é possível observar que, apesar de atenderem uma faixa restrita da população, essas </w:t>
      </w:r>
      <w:proofErr w:type="spellStart"/>
      <w:r w:rsidR="00B2786D" w:rsidRPr="00B2786D">
        <w:rPr>
          <w:rFonts w:ascii="Arial" w:eastAsia="Arial" w:hAnsi="Arial" w:cs="Arial"/>
          <w:sz w:val="20"/>
          <w:szCs w:val="20"/>
        </w:rPr>
        <w:t>ETEs</w:t>
      </w:r>
      <w:proofErr w:type="spellEnd"/>
      <w:r w:rsidR="00B2786D" w:rsidRPr="00B2786D">
        <w:rPr>
          <w:rFonts w:ascii="Arial" w:eastAsia="Arial" w:hAnsi="Arial" w:cs="Arial"/>
          <w:sz w:val="20"/>
          <w:szCs w:val="20"/>
        </w:rPr>
        <w:t xml:space="preserve"> possuem significante relevância epidemiológica, pois nos fornecem dados acerca d</w:t>
      </w:r>
      <w:r w:rsidR="002F3FC3">
        <w:rPr>
          <w:rFonts w:ascii="Arial" w:eastAsia="Arial" w:hAnsi="Arial" w:cs="Arial"/>
          <w:sz w:val="20"/>
          <w:szCs w:val="20"/>
        </w:rPr>
        <w:t>e uma dada</w:t>
      </w:r>
      <w:r w:rsidR="00B2786D" w:rsidRPr="00B2786D">
        <w:rPr>
          <w:rFonts w:ascii="Arial" w:eastAsia="Arial" w:hAnsi="Arial" w:cs="Arial"/>
          <w:sz w:val="20"/>
          <w:szCs w:val="20"/>
        </w:rPr>
        <w:t xml:space="preserve"> população. </w:t>
      </w:r>
    </w:p>
    <w:p w14:paraId="5DE9A8F8" w14:textId="5471085F" w:rsidR="0010020E" w:rsidRDefault="0010020E" w:rsidP="00B2786D">
      <w:pPr>
        <w:spacing w:after="0" w:line="240" w:lineRule="auto"/>
        <w:jc w:val="both"/>
        <w:rPr>
          <w:rFonts w:ascii="Arial" w:eastAsia="Arial" w:hAnsi="Arial" w:cs="Arial"/>
          <w:sz w:val="20"/>
          <w:szCs w:val="20"/>
        </w:rPr>
      </w:pPr>
    </w:p>
    <w:p w14:paraId="68040DE1" w14:textId="77777777" w:rsidR="0010020E" w:rsidRDefault="0010020E">
      <w:pPr>
        <w:spacing w:after="0" w:line="240" w:lineRule="auto"/>
        <w:jc w:val="both"/>
        <w:rPr>
          <w:rFonts w:ascii="Arial" w:eastAsia="Arial" w:hAnsi="Arial" w:cs="Arial"/>
          <w:sz w:val="20"/>
          <w:szCs w:val="20"/>
        </w:rPr>
      </w:pPr>
    </w:p>
    <w:p w14:paraId="7E955E21" w14:textId="77777777" w:rsidR="0010020E" w:rsidRDefault="007B6E42">
      <w:pPr>
        <w:spacing w:after="0" w:line="240" w:lineRule="auto"/>
        <w:jc w:val="both"/>
        <w:rPr>
          <w:rFonts w:ascii="Arial" w:eastAsia="Arial" w:hAnsi="Arial" w:cs="Arial"/>
          <w:b/>
          <w:sz w:val="20"/>
          <w:szCs w:val="20"/>
        </w:rPr>
      </w:pPr>
      <w:r>
        <w:rPr>
          <w:rFonts w:ascii="Arial" w:eastAsia="Arial" w:hAnsi="Arial" w:cs="Arial"/>
          <w:b/>
          <w:sz w:val="20"/>
          <w:szCs w:val="20"/>
        </w:rPr>
        <w:t>Agradecimentos</w:t>
      </w:r>
    </w:p>
    <w:p w14:paraId="3627F549" w14:textId="770E2288" w:rsidR="0010020E" w:rsidRPr="002F3FC3" w:rsidRDefault="002F3FC3" w:rsidP="002F3FC3">
      <w:pPr>
        <w:spacing w:after="0" w:line="240" w:lineRule="auto"/>
        <w:ind w:firstLine="720"/>
        <w:jc w:val="both"/>
        <w:rPr>
          <w:rFonts w:ascii="Arial" w:eastAsia="Arial" w:hAnsi="Arial" w:cs="Arial"/>
          <w:bCs/>
          <w:sz w:val="20"/>
          <w:szCs w:val="20"/>
        </w:rPr>
      </w:pPr>
      <w:r w:rsidRPr="002F3FC3">
        <w:rPr>
          <w:rFonts w:ascii="Arial" w:eastAsia="Arial" w:hAnsi="Arial" w:cs="Arial"/>
          <w:bCs/>
          <w:sz w:val="20"/>
          <w:szCs w:val="20"/>
        </w:rPr>
        <w:t>Os autores agradecem ao CNPq (Conselho Nacional de Desenvolvimento Científico e Tecnológico) que através do edital MCTIC/CNPq/FNDCT/MS/SCTIE/</w:t>
      </w:r>
      <w:proofErr w:type="spellStart"/>
      <w:r w:rsidRPr="002F3FC3">
        <w:rPr>
          <w:rFonts w:ascii="Arial" w:eastAsia="Arial" w:hAnsi="Arial" w:cs="Arial"/>
          <w:bCs/>
          <w:sz w:val="20"/>
          <w:szCs w:val="20"/>
        </w:rPr>
        <w:t>Decit</w:t>
      </w:r>
      <w:proofErr w:type="spellEnd"/>
      <w:r w:rsidRPr="002F3FC3">
        <w:rPr>
          <w:rFonts w:ascii="Arial" w:eastAsia="Arial" w:hAnsi="Arial" w:cs="Arial"/>
          <w:bCs/>
          <w:sz w:val="20"/>
          <w:szCs w:val="20"/>
        </w:rPr>
        <w:t xml:space="preserve"> Nº 07/2020 (processo: 402002/2020-2) que direcionou recursos para a realização deste projeto.</w:t>
      </w:r>
    </w:p>
    <w:p w14:paraId="35F9BABA" w14:textId="77777777" w:rsidR="0010020E" w:rsidRDefault="0010020E">
      <w:pPr>
        <w:spacing w:after="0" w:line="240" w:lineRule="auto"/>
        <w:jc w:val="both"/>
        <w:rPr>
          <w:rFonts w:ascii="Arial" w:eastAsia="Arial" w:hAnsi="Arial" w:cs="Arial"/>
          <w:b/>
          <w:sz w:val="20"/>
          <w:szCs w:val="20"/>
        </w:rPr>
      </w:pPr>
    </w:p>
    <w:p w14:paraId="487D36CE" w14:textId="77777777" w:rsidR="0010020E" w:rsidRDefault="007B6E42">
      <w:pPr>
        <w:spacing w:after="0" w:line="240" w:lineRule="auto"/>
        <w:jc w:val="both"/>
        <w:rPr>
          <w:rFonts w:ascii="Arial" w:eastAsia="Arial" w:hAnsi="Arial" w:cs="Arial"/>
          <w:b/>
          <w:sz w:val="20"/>
          <w:szCs w:val="20"/>
        </w:rPr>
      </w:pPr>
      <w:r>
        <w:rPr>
          <w:rFonts w:ascii="Arial" w:eastAsia="Arial" w:hAnsi="Arial" w:cs="Arial"/>
          <w:b/>
          <w:sz w:val="20"/>
          <w:szCs w:val="20"/>
        </w:rPr>
        <w:t>5. REFERÊNCIAS</w:t>
      </w:r>
    </w:p>
    <w:p w14:paraId="654D4659" w14:textId="77777777" w:rsidR="002F3FC3" w:rsidRPr="002F3FC3" w:rsidRDefault="002F3FC3" w:rsidP="002F3FC3">
      <w:pPr>
        <w:numPr>
          <w:ilvl w:val="0"/>
          <w:numId w:val="1"/>
        </w:numPr>
        <w:suppressAutoHyphens/>
        <w:spacing w:before="240" w:after="0" w:line="12" w:lineRule="atLeast"/>
        <w:jc w:val="both"/>
        <w:rPr>
          <w:rFonts w:ascii="Arial" w:eastAsia="SimSun" w:hAnsi="Arial" w:cs="Arial"/>
          <w:sz w:val="18"/>
          <w:szCs w:val="18"/>
          <w:lang w:eastAsia="zh-CN"/>
        </w:rPr>
      </w:pPr>
      <w:r w:rsidRPr="002F3FC3">
        <w:rPr>
          <w:rFonts w:ascii="Arial" w:eastAsia="SimSun" w:hAnsi="Arial" w:cs="Arial"/>
          <w:color w:val="000000"/>
          <w:sz w:val="18"/>
          <w:szCs w:val="18"/>
          <w:lang w:val="en-US" w:eastAsia="zh-CN"/>
        </w:rPr>
        <w:t xml:space="preserve">AHMED, </w:t>
      </w:r>
      <w:proofErr w:type="spellStart"/>
      <w:r w:rsidRPr="002F3FC3">
        <w:rPr>
          <w:rFonts w:ascii="Arial" w:eastAsia="SimSun" w:hAnsi="Arial" w:cs="Arial"/>
          <w:color w:val="000000"/>
          <w:sz w:val="18"/>
          <w:szCs w:val="18"/>
          <w:lang w:val="en-US" w:eastAsia="zh-CN"/>
        </w:rPr>
        <w:t>Warish</w:t>
      </w:r>
      <w:proofErr w:type="spellEnd"/>
      <w:r w:rsidRPr="002F3FC3">
        <w:rPr>
          <w:rFonts w:ascii="Arial" w:eastAsia="SimSun" w:hAnsi="Arial" w:cs="Arial"/>
          <w:color w:val="000000"/>
          <w:sz w:val="18"/>
          <w:szCs w:val="18"/>
          <w:lang w:val="en-US" w:eastAsia="zh-CN"/>
        </w:rPr>
        <w:t xml:space="preserve"> </w:t>
      </w:r>
      <w:r w:rsidRPr="002F3FC3">
        <w:rPr>
          <w:rFonts w:ascii="Arial" w:eastAsia="SimSun" w:hAnsi="Arial" w:cs="Arial"/>
          <w:i/>
          <w:iCs/>
          <w:color w:val="000000"/>
          <w:sz w:val="18"/>
          <w:szCs w:val="18"/>
          <w:lang w:val="en-US" w:eastAsia="zh-CN"/>
        </w:rPr>
        <w:t>et al.</w:t>
      </w:r>
      <w:r w:rsidRPr="002F3FC3">
        <w:rPr>
          <w:rFonts w:ascii="Arial" w:eastAsia="SimSun" w:hAnsi="Arial" w:cs="Arial"/>
          <w:color w:val="000000"/>
          <w:sz w:val="18"/>
          <w:szCs w:val="18"/>
          <w:lang w:val="en-US" w:eastAsia="zh-CN"/>
        </w:rPr>
        <w:t xml:space="preserve"> SARS-CoV-2 RNA monitoring in wastewater as a potential early warning system for COVID-19 transmission in the community: A temporal case study. </w:t>
      </w:r>
      <w:r w:rsidRPr="002F3FC3">
        <w:rPr>
          <w:rFonts w:ascii="Arial" w:eastAsia="SimSun" w:hAnsi="Arial" w:cs="Arial"/>
          <w:b/>
          <w:bCs/>
          <w:color w:val="000000"/>
          <w:sz w:val="18"/>
          <w:szCs w:val="18"/>
          <w:lang w:eastAsia="zh-CN"/>
        </w:rPr>
        <w:t xml:space="preserve">Science </w:t>
      </w:r>
      <w:proofErr w:type="spellStart"/>
      <w:r w:rsidRPr="002F3FC3">
        <w:rPr>
          <w:rFonts w:ascii="Arial" w:eastAsia="SimSun" w:hAnsi="Arial" w:cs="Arial"/>
          <w:b/>
          <w:bCs/>
          <w:color w:val="000000"/>
          <w:sz w:val="18"/>
          <w:szCs w:val="18"/>
          <w:lang w:eastAsia="zh-CN"/>
        </w:rPr>
        <w:t>of</w:t>
      </w:r>
      <w:proofErr w:type="spellEnd"/>
      <w:r w:rsidRPr="002F3FC3">
        <w:rPr>
          <w:rFonts w:ascii="Arial" w:eastAsia="SimSun" w:hAnsi="Arial" w:cs="Arial"/>
          <w:b/>
          <w:bCs/>
          <w:color w:val="000000"/>
          <w:sz w:val="18"/>
          <w:szCs w:val="18"/>
          <w:lang w:eastAsia="zh-CN"/>
        </w:rPr>
        <w:t xml:space="preserve"> The Total </w:t>
      </w:r>
      <w:proofErr w:type="spellStart"/>
      <w:r w:rsidRPr="002F3FC3">
        <w:rPr>
          <w:rFonts w:ascii="Arial" w:eastAsia="SimSun" w:hAnsi="Arial" w:cs="Arial"/>
          <w:b/>
          <w:bCs/>
          <w:color w:val="000000"/>
          <w:sz w:val="18"/>
          <w:szCs w:val="18"/>
          <w:lang w:eastAsia="zh-CN"/>
        </w:rPr>
        <w:t>Environment</w:t>
      </w:r>
      <w:proofErr w:type="spellEnd"/>
      <w:r w:rsidRPr="002F3FC3">
        <w:rPr>
          <w:rFonts w:ascii="Arial" w:eastAsia="SimSun" w:hAnsi="Arial" w:cs="Arial"/>
          <w:color w:val="000000"/>
          <w:sz w:val="18"/>
          <w:szCs w:val="18"/>
          <w:lang w:eastAsia="zh-CN"/>
        </w:rPr>
        <w:t xml:space="preserve">, v. 761, p. 144216, mar. 2021. Disponível em: </w:t>
      </w:r>
      <w:r w:rsidRPr="002F3FC3">
        <w:rPr>
          <w:rFonts w:ascii="Arial" w:eastAsia="SimSun" w:hAnsi="Arial" w:cs="Arial"/>
          <w:sz w:val="18"/>
          <w:szCs w:val="18"/>
          <w:lang w:eastAsia="zh-CN"/>
        </w:rPr>
        <w:t>https://doi.org/10.1016/j.scitotenv.2020.144216</w:t>
      </w:r>
      <w:r w:rsidRPr="002F3FC3">
        <w:rPr>
          <w:rFonts w:ascii="Arial" w:eastAsia="SimSun" w:hAnsi="Arial" w:cs="Arial"/>
          <w:color w:val="000000"/>
          <w:sz w:val="18"/>
          <w:szCs w:val="18"/>
          <w:lang w:eastAsia="zh-CN"/>
        </w:rPr>
        <w:t>. Acesso em: 12 abr. 2023.</w:t>
      </w:r>
    </w:p>
    <w:p w14:paraId="60909F98" w14:textId="5A0BCAEF" w:rsidR="002F3FC3" w:rsidRPr="002F3FC3" w:rsidRDefault="006D1A6F" w:rsidP="002F3FC3">
      <w:pPr>
        <w:numPr>
          <w:ilvl w:val="0"/>
          <w:numId w:val="1"/>
        </w:numPr>
        <w:suppressAutoHyphens/>
        <w:spacing w:after="0" w:line="12" w:lineRule="atLeast"/>
        <w:jc w:val="both"/>
        <w:rPr>
          <w:rFonts w:ascii="Arial" w:eastAsia="SimSun" w:hAnsi="Arial" w:cs="Arial"/>
          <w:sz w:val="18"/>
          <w:szCs w:val="18"/>
          <w:lang w:eastAsia="zh-CN"/>
        </w:rPr>
      </w:pPr>
      <w:r w:rsidRPr="006D1A6F">
        <w:rPr>
          <w:rFonts w:ascii="Arial" w:eastAsia="SimSun" w:hAnsi="Arial" w:cs="Arial"/>
          <w:color w:val="000000"/>
          <w:sz w:val="18"/>
          <w:szCs w:val="18"/>
          <w:lang w:val="en-US" w:eastAsia="zh-CN"/>
        </w:rPr>
        <w:t xml:space="preserve">CLARO, </w:t>
      </w:r>
      <w:proofErr w:type="spellStart"/>
      <w:r w:rsidRPr="006D1A6F">
        <w:rPr>
          <w:rFonts w:ascii="Arial" w:eastAsia="SimSun" w:hAnsi="Arial" w:cs="Arial"/>
          <w:color w:val="000000"/>
          <w:sz w:val="18"/>
          <w:szCs w:val="18"/>
          <w:lang w:val="en-US" w:eastAsia="zh-CN"/>
        </w:rPr>
        <w:t>Ieda</w:t>
      </w:r>
      <w:proofErr w:type="spellEnd"/>
      <w:r w:rsidRPr="006D1A6F">
        <w:rPr>
          <w:rFonts w:ascii="Arial" w:eastAsia="SimSun" w:hAnsi="Arial" w:cs="Arial"/>
          <w:color w:val="000000"/>
          <w:sz w:val="18"/>
          <w:szCs w:val="18"/>
          <w:lang w:val="en-US" w:eastAsia="zh-CN"/>
        </w:rPr>
        <w:t xml:space="preserve"> Carolina </w:t>
      </w:r>
      <w:proofErr w:type="spellStart"/>
      <w:r w:rsidRPr="006D1A6F">
        <w:rPr>
          <w:rFonts w:ascii="Arial" w:eastAsia="SimSun" w:hAnsi="Arial" w:cs="Arial"/>
          <w:color w:val="000000"/>
          <w:sz w:val="18"/>
          <w:szCs w:val="18"/>
          <w:lang w:val="en-US" w:eastAsia="zh-CN"/>
        </w:rPr>
        <w:t>Mantovani</w:t>
      </w:r>
      <w:proofErr w:type="spellEnd"/>
      <w:r w:rsidRPr="006D1A6F">
        <w:rPr>
          <w:rFonts w:ascii="Arial" w:eastAsia="SimSun" w:hAnsi="Arial" w:cs="Arial"/>
          <w:color w:val="000000"/>
          <w:sz w:val="18"/>
          <w:szCs w:val="18"/>
          <w:lang w:val="en-US" w:eastAsia="zh-CN"/>
        </w:rPr>
        <w:t xml:space="preserve"> et al. Long-term monitoring of SARS-COV-2 RNA in wastewater in Brazil: A more responsive and economical approach. </w:t>
      </w:r>
      <w:r w:rsidRPr="006D1A6F">
        <w:rPr>
          <w:rFonts w:ascii="Arial" w:eastAsia="SimSun" w:hAnsi="Arial" w:cs="Arial"/>
          <w:b/>
          <w:bCs/>
          <w:color w:val="000000"/>
          <w:sz w:val="18"/>
          <w:szCs w:val="18"/>
          <w:lang w:val="en-US" w:eastAsia="zh-CN"/>
        </w:rPr>
        <w:t>Water Research</w:t>
      </w:r>
      <w:r w:rsidRPr="006D1A6F">
        <w:rPr>
          <w:rFonts w:ascii="Arial" w:eastAsia="SimSun" w:hAnsi="Arial" w:cs="Arial"/>
          <w:color w:val="000000"/>
          <w:sz w:val="18"/>
          <w:szCs w:val="18"/>
          <w:lang w:val="en-US" w:eastAsia="zh-CN"/>
        </w:rPr>
        <w:t xml:space="preserve">, v. 203, p. 117534, set. 2021. </w:t>
      </w:r>
      <w:proofErr w:type="spellStart"/>
      <w:r w:rsidRPr="006D1A6F">
        <w:rPr>
          <w:rFonts w:ascii="Arial" w:eastAsia="SimSun" w:hAnsi="Arial" w:cs="Arial"/>
          <w:color w:val="000000"/>
          <w:sz w:val="18"/>
          <w:szCs w:val="18"/>
          <w:lang w:val="en-US" w:eastAsia="zh-CN"/>
        </w:rPr>
        <w:t>Disponível</w:t>
      </w:r>
      <w:proofErr w:type="spellEnd"/>
      <w:r w:rsidRPr="006D1A6F">
        <w:rPr>
          <w:rFonts w:ascii="Arial" w:eastAsia="SimSun" w:hAnsi="Arial" w:cs="Arial"/>
          <w:color w:val="000000"/>
          <w:sz w:val="18"/>
          <w:szCs w:val="18"/>
          <w:lang w:val="en-US" w:eastAsia="zh-CN"/>
        </w:rPr>
        <w:t xml:space="preserve"> </w:t>
      </w:r>
      <w:proofErr w:type="spellStart"/>
      <w:r w:rsidRPr="006D1A6F">
        <w:rPr>
          <w:rFonts w:ascii="Arial" w:eastAsia="SimSun" w:hAnsi="Arial" w:cs="Arial"/>
          <w:color w:val="000000"/>
          <w:sz w:val="18"/>
          <w:szCs w:val="18"/>
          <w:lang w:val="en-US" w:eastAsia="zh-CN"/>
        </w:rPr>
        <w:t>em</w:t>
      </w:r>
      <w:proofErr w:type="spellEnd"/>
      <w:r w:rsidRPr="006D1A6F">
        <w:rPr>
          <w:rFonts w:ascii="Arial" w:eastAsia="SimSun" w:hAnsi="Arial" w:cs="Arial"/>
          <w:color w:val="000000"/>
          <w:sz w:val="18"/>
          <w:szCs w:val="18"/>
          <w:lang w:val="en-US" w:eastAsia="zh-CN"/>
        </w:rPr>
        <w:t xml:space="preserve">: https://doi.org/10.1016/j.watres.2021.117534. </w:t>
      </w:r>
      <w:proofErr w:type="spellStart"/>
      <w:r w:rsidRPr="006D1A6F">
        <w:rPr>
          <w:rFonts w:ascii="Arial" w:eastAsia="SimSun" w:hAnsi="Arial" w:cs="Arial"/>
          <w:color w:val="000000"/>
          <w:sz w:val="18"/>
          <w:szCs w:val="18"/>
          <w:lang w:val="en-US" w:eastAsia="zh-CN"/>
        </w:rPr>
        <w:t>Acesso</w:t>
      </w:r>
      <w:proofErr w:type="spellEnd"/>
      <w:r w:rsidRPr="006D1A6F">
        <w:rPr>
          <w:rFonts w:ascii="Arial" w:eastAsia="SimSun" w:hAnsi="Arial" w:cs="Arial"/>
          <w:color w:val="000000"/>
          <w:sz w:val="18"/>
          <w:szCs w:val="18"/>
          <w:lang w:val="en-US" w:eastAsia="zh-CN"/>
        </w:rPr>
        <w:t xml:space="preserve"> </w:t>
      </w:r>
      <w:proofErr w:type="spellStart"/>
      <w:r w:rsidRPr="006D1A6F">
        <w:rPr>
          <w:rFonts w:ascii="Arial" w:eastAsia="SimSun" w:hAnsi="Arial" w:cs="Arial"/>
          <w:color w:val="000000"/>
          <w:sz w:val="18"/>
          <w:szCs w:val="18"/>
          <w:lang w:val="en-US" w:eastAsia="zh-CN"/>
        </w:rPr>
        <w:t>em</w:t>
      </w:r>
      <w:proofErr w:type="spellEnd"/>
      <w:r w:rsidRPr="006D1A6F">
        <w:rPr>
          <w:rFonts w:ascii="Arial" w:eastAsia="SimSun" w:hAnsi="Arial" w:cs="Arial"/>
          <w:color w:val="000000"/>
          <w:sz w:val="18"/>
          <w:szCs w:val="18"/>
          <w:lang w:val="en-US" w:eastAsia="zh-CN"/>
        </w:rPr>
        <w:t xml:space="preserve">: </w:t>
      </w:r>
      <w:r>
        <w:rPr>
          <w:rFonts w:ascii="Arial" w:eastAsia="SimSun" w:hAnsi="Arial" w:cs="Arial"/>
          <w:color w:val="000000"/>
          <w:sz w:val="18"/>
          <w:szCs w:val="18"/>
          <w:lang w:val="en-US" w:eastAsia="zh-CN"/>
        </w:rPr>
        <w:t>11</w:t>
      </w:r>
      <w:r w:rsidRPr="006D1A6F">
        <w:rPr>
          <w:rFonts w:ascii="Arial" w:eastAsia="SimSun" w:hAnsi="Arial" w:cs="Arial"/>
          <w:color w:val="000000"/>
          <w:sz w:val="18"/>
          <w:szCs w:val="18"/>
          <w:lang w:val="en-US" w:eastAsia="zh-CN"/>
        </w:rPr>
        <w:t xml:space="preserve"> </w:t>
      </w:r>
      <w:r>
        <w:rPr>
          <w:rFonts w:ascii="Arial" w:eastAsia="SimSun" w:hAnsi="Arial" w:cs="Arial"/>
          <w:color w:val="000000"/>
          <w:sz w:val="18"/>
          <w:szCs w:val="18"/>
          <w:lang w:val="en-US" w:eastAsia="zh-CN"/>
        </w:rPr>
        <w:t>abr.</w:t>
      </w:r>
      <w:r w:rsidRPr="006D1A6F">
        <w:rPr>
          <w:rFonts w:ascii="Arial" w:eastAsia="SimSun" w:hAnsi="Arial" w:cs="Arial"/>
          <w:color w:val="000000"/>
          <w:sz w:val="18"/>
          <w:szCs w:val="18"/>
          <w:lang w:val="en-US" w:eastAsia="zh-CN"/>
        </w:rPr>
        <w:t xml:space="preserve"> 2023.</w:t>
      </w:r>
    </w:p>
    <w:p w14:paraId="27476D33" w14:textId="77777777" w:rsidR="002F3FC3" w:rsidRPr="002F3FC3" w:rsidRDefault="002F3FC3" w:rsidP="002F3FC3">
      <w:pPr>
        <w:numPr>
          <w:ilvl w:val="0"/>
          <w:numId w:val="1"/>
        </w:numPr>
        <w:suppressAutoHyphens/>
        <w:spacing w:after="0" w:line="12" w:lineRule="atLeast"/>
        <w:jc w:val="both"/>
        <w:rPr>
          <w:rFonts w:ascii="Arial" w:eastAsia="SimSun" w:hAnsi="Arial" w:cs="Arial"/>
          <w:sz w:val="18"/>
          <w:szCs w:val="18"/>
          <w:lang w:eastAsia="zh-CN"/>
        </w:rPr>
      </w:pPr>
      <w:r w:rsidRPr="002F3FC3">
        <w:rPr>
          <w:rFonts w:ascii="Arial" w:eastAsia="SimSun" w:hAnsi="Arial" w:cs="Arial"/>
          <w:color w:val="000000"/>
          <w:sz w:val="18"/>
          <w:szCs w:val="18"/>
          <w:lang w:val="en-US" w:eastAsia="zh-CN"/>
        </w:rPr>
        <w:t xml:space="preserve">BIVINS, Aaron </w:t>
      </w:r>
      <w:r w:rsidRPr="002F3FC3">
        <w:rPr>
          <w:rFonts w:ascii="Arial" w:eastAsia="SimSun" w:hAnsi="Arial" w:cs="Arial"/>
          <w:i/>
          <w:iCs/>
          <w:color w:val="000000"/>
          <w:sz w:val="18"/>
          <w:szCs w:val="18"/>
          <w:lang w:val="en-US" w:eastAsia="zh-CN"/>
        </w:rPr>
        <w:t>et al.</w:t>
      </w:r>
      <w:r w:rsidRPr="002F3FC3">
        <w:rPr>
          <w:rFonts w:ascii="Arial" w:eastAsia="SimSun" w:hAnsi="Arial" w:cs="Arial"/>
          <w:color w:val="000000"/>
          <w:sz w:val="18"/>
          <w:szCs w:val="18"/>
          <w:lang w:val="en-US" w:eastAsia="zh-CN"/>
        </w:rPr>
        <w:t xml:space="preserve"> Within- and between-Day Variability of SARS-CoV-2 RNA in Municipal Wastewater during Periods of Varying COVID-19 Prevalence and Positivity. </w:t>
      </w:r>
      <w:r w:rsidRPr="002F3FC3">
        <w:rPr>
          <w:rFonts w:ascii="Arial" w:eastAsia="SimSun" w:hAnsi="Arial" w:cs="Arial"/>
          <w:b/>
          <w:bCs/>
          <w:color w:val="000000"/>
          <w:sz w:val="18"/>
          <w:szCs w:val="18"/>
          <w:lang w:eastAsia="zh-CN"/>
        </w:rPr>
        <w:t xml:space="preserve">ACS ES&amp;T </w:t>
      </w:r>
      <w:proofErr w:type="spellStart"/>
      <w:r w:rsidRPr="002F3FC3">
        <w:rPr>
          <w:rFonts w:ascii="Arial" w:eastAsia="SimSun" w:hAnsi="Arial" w:cs="Arial"/>
          <w:b/>
          <w:bCs/>
          <w:color w:val="000000"/>
          <w:sz w:val="18"/>
          <w:szCs w:val="18"/>
          <w:lang w:eastAsia="zh-CN"/>
        </w:rPr>
        <w:t>Water</w:t>
      </w:r>
      <w:proofErr w:type="spellEnd"/>
      <w:r w:rsidRPr="002F3FC3">
        <w:rPr>
          <w:rFonts w:ascii="Arial" w:eastAsia="SimSun" w:hAnsi="Arial" w:cs="Arial"/>
          <w:color w:val="000000"/>
          <w:sz w:val="18"/>
          <w:szCs w:val="18"/>
          <w:lang w:eastAsia="zh-CN"/>
        </w:rPr>
        <w:t xml:space="preserve">, v. 1, n. 9, p. 2097-2108, 13 ago. 2021. Disponível em: </w:t>
      </w:r>
      <w:r w:rsidRPr="002F3FC3">
        <w:rPr>
          <w:rFonts w:ascii="Arial" w:eastAsia="SimSun" w:hAnsi="Arial" w:cs="Arial"/>
          <w:sz w:val="18"/>
          <w:szCs w:val="18"/>
          <w:lang w:eastAsia="zh-CN"/>
        </w:rPr>
        <w:t>https://doi.org/10.1021/acsestwater.1c00178</w:t>
      </w:r>
      <w:r w:rsidRPr="002F3FC3">
        <w:rPr>
          <w:rFonts w:ascii="Arial" w:eastAsia="SimSun" w:hAnsi="Arial" w:cs="Arial"/>
          <w:color w:val="000000"/>
          <w:sz w:val="18"/>
          <w:szCs w:val="18"/>
          <w:lang w:eastAsia="zh-CN"/>
        </w:rPr>
        <w:t>. Acesso em: 13 abr. 2023.</w:t>
      </w:r>
    </w:p>
    <w:p w14:paraId="7A351557" w14:textId="77777777" w:rsidR="002F3FC3" w:rsidRPr="002F3FC3" w:rsidRDefault="002F3FC3" w:rsidP="002F3FC3">
      <w:pPr>
        <w:numPr>
          <w:ilvl w:val="0"/>
          <w:numId w:val="1"/>
        </w:numPr>
        <w:suppressAutoHyphens/>
        <w:spacing w:after="0" w:line="12" w:lineRule="atLeast"/>
        <w:jc w:val="both"/>
        <w:rPr>
          <w:rFonts w:ascii="Arial" w:eastAsia="SimSun" w:hAnsi="Arial" w:cs="Arial"/>
          <w:sz w:val="18"/>
          <w:szCs w:val="18"/>
          <w:lang w:eastAsia="zh-CN"/>
        </w:rPr>
      </w:pPr>
      <w:r w:rsidRPr="002F3FC3">
        <w:rPr>
          <w:rFonts w:ascii="Arial" w:eastAsia="SimSun" w:hAnsi="Arial" w:cs="Arial"/>
          <w:color w:val="000000"/>
          <w:sz w:val="18"/>
          <w:szCs w:val="18"/>
          <w:lang w:eastAsia="zh-CN"/>
        </w:rPr>
        <w:t xml:space="preserve">CERVANTES-AVILÉS, </w:t>
      </w:r>
      <w:proofErr w:type="spellStart"/>
      <w:r w:rsidRPr="002F3FC3">
        <w:rPr>
          <w:rFonts w:ascii="Arial" w:eastAsia="SimSun" w:hAnsi="Arial" w:cs="Arial"/>
          <w:color w:val="000000"/>
          <w:sz w:val="18"/>
          <w:szCs w:val="18"/>
          <w:lang w:eastAsia="zh-CN"/>
        </w:rPr>
        <w:t>Pabel</w:t>
      </w:r>
      <w:proofErr w:type="spellEnd"/>
      <w:r w:rsidRPr="002F3FC3">
        <w:rPr>
          <w:rFonts w:ascii="Arial" w:eastAsia="SimSun" w:hAnsi="Arial" w:cs="Arial"/>
          <w:color w:val="000000"/>
          <w:sz w:val="18"/>
          <w:szCs w:val="18"/>
          <w:lang w:eastAsia="zh-CN"/>
        </w:rPr>
        <w:t xml:space="preserve">; MORENO-ANDRADE, </w:t>
      </w:r>
      <w:proofErr w:type="spellStart"/>
      <w:r w:rsidRPr="002F3FC3">
        <w:rPr>
          <w:rFonts w:ascii="Arial" w:eastAsia="SimSun" w:hAnsi="Arial" w:cs="Arial"/>
          <w:color w:val="000000"/>
          <w:sz w:val="18"/>
          <w:szCs w:val="18"/>
          <w:lang w:eastAsia="zh-CN"/>
        </w:rPr>
        <w:t>Iván</w:t>
      </w:r>
      <w:proofErr w:type="spellEnd"/>
      <w:r w:rsidRPr="002F3FC3">
        <w:rPr>
          <w:rFonts w:ascii="Arial" w:eastAsia="SimSun" w:hAnsi="Arial" w:cs="Arial"/>
          <w:color w:val="000000"/>
          <w:sz w:val="18"/>
          <w:szCs w:val="18"/>
          <w:lang w:eastAsia="zh-CN"/>
        </w:rPr>
        <w:t xml:space="preserve">; CARRILLO-REYES, Julián. </w:t>
      </w:r>
      <w:r w:rsidRPr="002F3FC3">
        <w:rPr>
          <w:rFonts w:ascii="Arial" w:eastAsia="SimSun" w:hAnsi="Arial" w:cs="Arial"/>
          <w:color w:val="000000"/>
          <w:sz w:val="18"/>
          <w:szCs w:val="18"/>
          <w:lang w:val="en-US" w:eastAsia="zh-CN"/>
        </w:rPr>
        <w:t xml:space="preserve">Approaches applied to detect SARS-CoV-2 in wastewater and perspectives post-COVID-19. </w:t>
      </w:r>
      <w:r w:rsidRPr="002F3FC3">
        <w:rPr>
          <w:rFonts w:ascii="Arial" w:eastAsia="SimSun" w:hAnsi="Arial" w:cs="Arial"/>
          <w:b/>
          <w:bCs/>
          <w:color w:val="000000"/>
          <w:sz w:val="18"/>
          <w:szCs w:val="18"/>
          <w:lang w:val="en-US" w:eastAsia="zh-CN"/>
        </w:rPr>
        <w:t>Journal of Water Process Engineering</w:t>
      </w:r>
      <w:r w:rsidRPr="002F3FC3">
        <w:rPr>
          <w:rFonts w:ascii="Arial" w:eastAsia="SimSun" w:hAnsi="Arial" w:cs="Arial"/>
          <w:color w:val="000000"/>
          <w:sz w:val="18"/>
          <w:szCs w:val="18"/>
          <w:lang w:val="en-US" w:eastAsia="zh-CN"/>
        </w:rPr>
        <w:t xml:space="preserve">, v. 40, p. 101947, abr. 2021. </w:t>
      </w:r>
      <w:proofErr w:type="spellStart"/>
      <w:r w:rsidRPr="002F3FC3">
        <w:rPr>
          <w:rFonts w:ascii="Arial" w:eastAsia="SimSun" w:hAnsi="Arial" w:cs="Arial"/>
          <w:color w:val="000000"/>
          <w:sz w:val="18"/>
          <w:szCs w:val="18"/>
          <w:lang w:val="en-US" w:eastAsia="zh-CN"/>
        </w:rPr>
        <w:t>Disponível</w:t>
      </w:r>
      <w:proofErr w:type="spellEnd"/>
      <w:r w:rsidRPr="002F3FC3">
        <w:rPr>
          <w:rFonts w:ascii="Arial" w:eastAsia="SimSun" w:hAnsi="Arial" w:cs="Arial"/>
          <w:color w:val="000000"/>
          <w:sz w:val="18"/>
          <w:szCs w:val="18"/>
          <w:lang w:val="en-US" w:eastAsia="zh-CN"/>
        </w:rPr>
        <w:t xml:space="preserve"> </w:t>
      </w:r>
      <w:proofErr w:type="spellStart"/>
      <w:r w:rsidRPr="002F3FC3">
        <w:rPr>
          <w:rFonts w:ascii="Arial" w:eastAsia="SimSun" w:hAnsi="Arial" w:cs="Arial"/>
          <w:color w:val="000000"/>
          <w:sz w:val="18"/>
          <w:szCs w:val="18"/>
          <w:lang w:val="en-US" w:eastAsia="zh-CN"/>
        </w:rPr>
        <w:t>em</w:t>
      </w:r>
      <w:proofErr w:type="spellEnd"/>
      <w:r w:rsidRPr="002F3FC3">
        <w:rPr>
          <w:rFonts w:ascii="Arial" w:eastAsia="SimSun" w:hAnsi="Arial" w:cs="Arial"/>
          <w:color w:val="000000"/>
          <w:sz w:val="18"/>
          <w:szCs w:val="18"/>
          <w:lang w:val="en-US" w:eastAsia="zh-CN"/>
        </w:rPr>
        <w:t xml:space="preserve">: </w:t>
      </w:r>
      <w:r w:rsidRPr="002F3FC3">
        <w:rPr>
          <w:rFonts w:ascii="Arial" w:eastAsia="SimSun" w:hAnsi="Arial" w:cs="Arial"/>
          <w:sz w:val="18"/>
          <w:szCs w:val="18"/>
          <w:lang w:val="en-US" w:eastAsia="zh-CN"/>
        </w:rPr>
        <w:t>https://doi.org/10.1016/j.jwpe.2021.101947</w:t>
      </w:r>
      <w:r w:rsidRPr="002F3FC3">
        <w:rPr>
          <w:rFonts w:ascii="Arial" w:eastAsia="SimSun" w:hAnsi="Arial" w:cs="Arial"/>
          <w:color w:val="000000"/>
          <w:sz w:val="18"/>
          <w:szCs w:val="18"/>
          <w:lang w:val="en-US" w:eastAsia="zh-CN"/>
        </w:rPr>
        <w:t xml:space="preserve">. </w:t>
      </w:r>
      <w:r w:rsidRPr="002F3FC3">
        <w:rPr>
          <w:rFonts w:ascii="Arial" w:eastAsia="SimSun" w:hAnsi="Arial" w:cs="Arial"/>
          <w:color w:val="000000"/>
          <w:sz w:val="18"/>
          <w:szCs w:val="18"/>
          <w:lang w:eastAsia="zh-CN"/>
        </w:rPr>
        <w:t>Acesso em: 13 abr. 2023.</w:t>
      </w:r>
    </w:p>
    <w:p w14:paraId="6180A64F" w14:textId="77777777" w:rsidR="002F3FC3" w:rsidRPr="002F3FC3" w:rsidRDefault="002F3FC3" w:rsidP="002F3FC3">
      <w:pPr>
        <w:numPr>
          <w:ilvl w:val="0"/>
          <w:numId w:val="1"/>
        </w:numPr>
        <w:suppressAutoHyphens/>
        <w:spacing w:after="0" w:line="12" w:lineRule="atLeast"/>
        <w:jc w:val="both"/>
        <w:rPr>
          <w:rFonts w:ascii="Arial" w:eastAsia="SimSun" w:hAnsi="Arial" w:cs="Arial"/>
          <w:sz w:val="18"/>
          <w:szCs w:val="18"/>
          <w:lang w:eastAsia="zh-CN"/>
        </w:rPr>
      </w:pPr>
      <w:r w:rsidRPr="002F3FC3">
        <w:rPr>
          <w:rFonts w:ascii="Arial" w:eastAsia="SimSun" w:hAnsi="Arial" w:cs="Arial"/>
          <w:color w:val="000000"/>
          <w:sz w:val="18"/>
          <w:szCs w:val="18"/>
          <w:lang w:eastAsia="zh-CN"/>
        </w:rPr>
        <w:t xml:space="preserve">DE FREITAS BUENO, Rodrigo </w:t>
      </w:r>
      <w:r w:rsidRPr="002F3FC3">
        <w:rPr>
          <w:rFonts w:ascii="Arial" w:eastAsia="SimSun" w:hAnsi="Arial" w:cs="Arial"/>
          <w:i/>
          <w:iCs/>
          <w:color w:val="000000"/>
          <w:sz w:val="18"/>
          <w:szCs w:val="18"/>
          <w:lang w:eastAsia="zh-CN"/>
        </w:rPr>
        <w:t>et al.</w:t>
      </w:r>
      <w:r w:rsidRPr="002F3FC3">
        <w:rPr>
          <w:rFonts w:ascii="Arial" w:eastAsia="SimSun" w:hAnsi="Arial" w:cs="Arial"/>
          <w:color w:val="000000"/>
          <w:sz w:val="18"/>
          <w:szCs w:val="18"/>
          <w:lang w:eastAsia="zh-CN"/>
        </w:rPr>
        <w:t xml:space="preserve"> </w:t>
      </w:r>
      <w:r w:rsidRPr="002F3FC3">
        <w:rPr>
          <w:rFonts w:ascii="Arial" w:eastAsia="SimSun" w:hAnsi="Arial" w:cs="Arial"/>
          <w:color w:val="000000"/>
          <w:sz w:val="18"/>
          <w:szCs w:val="18"/>
          <w:lang w:val="en-US" w:eastAsia="zh-CN"/>
        </w:rPr>
        <w:t xml:space="preserve">Wastewater-based epidemiology: A Brazilian SARS-COV-2 surveillance experience. </w:t>
      </w:r>
      <w:r w:rsidRPr="002F3FC3">
        <w:rPr>
          <w:rFonts w:ascii="Arial" w:eastAsia="SimSun" w:hAnsi="Arial" w:cs="Arial"/>
          <w:b/>
          <w:bCs/>
          <w:color w:val="000000"/>
          <w:sz w:val="18"/>
          <w:szCs w:val="18"/>
          <w:lang w:val="en-US" w:eastAsia="zh-CN"/>
        </w:rPr>
        <w:t>Journal of Environmental Chemical Engineering</w:t>
      </w:r>
      <w:r w:rsidRPr="002F3FC3">
        <w:rPr>
          <w:rFonts w:ascii="Arial" w:eastAsia="SimSun" w:hAnsi="Arial" w:cs="Arial"/>
          <w:color w:val="000000"/>
          <w:sz w:val="18"/>
          <w:szCs w:val="18"/>
          <w:lang w:val="en-US" w:eastAsia="zh-CN"/>
        </w:rPr>
        <w:t xml:space="preserve">, v. 10, n. 5, p. 108298, out. 2022. </w:t>
      </w:r>
      <w:proofErr w:type="spellStart"/>
      <w:r w:rsidRPr="002F3FC3">
        <w:rPr>
          <w:rFonts w:ascii="Arial" w:eastAsia="SimSun" w:hAnsi="Arial" w:cs="Arial"/>
          <w:color w:val="000000"/>
          <w:sz w:val="18"/>
          <w:szCs w:val="18"/>
          <w:lang w:val="en-US" w:eastAsia="zh-CN"/>
        </w:rPr>
        <w:t>Disponível</w:t>
      </w:r>
      <w:proofErr w:type="spellEnd"/>
      <w:r w:rsidRPr="002F3FC3">
        <w:rPr>
          <w:rFonts w:ascii="Arial" w:eastAsia="SimSun" w:hAnsi="Arial" w:cs="Arial"/>
          <w:color w:val="000000"/>
          <w:sz w:val="18"/>
          <w:szCs w:val="18"/>
          <w:lang w:val="en-US" w:eastAsia="zh-CN"/>
        </w:rPr>
        <w:t xml:space="preserve"> </w:t>
      </w:r>
      <w:proofErr w:type="spellStart"/>
      <w:r w:rsidRPr="002F3FC3">
        <w:rPr>
          <w:rFonts w:ascii="Arial" w:eastAsia="SimSun" w:hAnsi="Arial" w:cs="Arial"/>
          <w:color w:val="000000"/>
          <w:sz w:val="18"/>
          <w:szCs w:val="18"/>
          <w:lang w:val="en-US" w:eastAsia="zh-CN"/>
        </w:rPr>
        <w:t>em</w:t>
      </w:r>
      <w:proofErr w:type="spellEnd"/>
      <w:r w:rsidRPr="002F3FC3">
        <w:rPr>
          <w:rFonts w:ascii="Arial" w:eastAsia="SimSun" w:hAnsi="Arial" w:cs="Arial"/>
          <w:color w:val="000000"/>
          <w:sz w:val="18"/>
          <w:szCs w:val="18"/>
          <w:lang w:val="en-US" w:eastAsia="zh-CN"/>
        </w:rPr>
        <w:t>:</w:t>
      </w:r>
      <w:r w:rsidRPr="002F3FC3">
        <w:rPr>
          <w:rFonts w:ascii="Arial" w:eastAsia="SimSun" w:hAnsi="Arial" w:cs="Arial"/>
          <w:sz w:val="18"/>
          <w:szCs w:val="18"/>
          <w:lang w:val="en-US" w:eastAsia="zh-CN"/>
        </w:rPr>
        <w:t xml:space="preserve"> https://doi.org/10.1016/j.jece.2022.108298</w:t>
      </w:r>
      <w:r w:rsidRPr="002F3FC3">
        <w:rPr>
          <w:rFonts w:ascii="Arial" w:eastAsia="SimSun" w:hAnsi="Arial" w:cs="Arial"/>
          <w:color w:val="000000"/>
          <w:sz w:val="18"/>
          <w:szCs w:val="18"/>
          <w:lang w:val="en-US" w:eastAsia="zh-CN"/>
        </w:rPr>
        <w:t xml:space="preserve">. </w:t>
      </w:r>
      <w:r w:rsidRPr="002F3FC3">
        <w:rPr>
          <w:rFonts w:ascii="Arial" w:eastAsia="SimSun" w:hAnsi="Arial" w:cs="Arial"/>
          <w:color w:val="000000"/>
          <w:sz w:val="18"/>
          <w:szCs w:val="18"/>
          <w:lang w:eastAsia="zh-CN"/>
        </w:rPr>
        <w:t>Acesso em: 12 abr. 2023.</w:t>
      </w:r>
    </w:p>
    <w:p w14:paraId="1F7920B5" w14:textId="28EAA4D9" w:rsidR="002F3FC3" w:rsidRPr="002F3FC3" w:rsidRDefault="006D1A6F" w:rsidP="002F3FC3">
      <w:pPr>
        <w:numPr>
          <w:ilvl w:val="0"/>
          <w:numId w:val="1"/>
        </w:numPr>
        <w:suppressAutoHyphens/>
        <w:spacing w:after="0" w:line="12" w:lineRule="atLeast"/>
        <w:jc w:val="both"/>
        <w:rPr>
          <w:rFonts w:ascii="Arial" w:eastAsia="SimSun" w:hAnsi="Arial" w:cs="Arial"/>
          <w:sz w:val="18"/>
          <w:szCs w:val="18"/>
          <w:lang w:val="en-US" w:eastAsia="zh-CN"/>
        </w:rPr>
      </w:pPr>
      <w:r w:rsidRPr="006D1A6F">
        <w:rPr>
          <w:rFonts w:ascii="Arial" w:eastAsia="SimSun" w:hAnsi="Arial" w:cs="Arial"/>
          <w:color w:val="000000"/>
          <w:sz w:val="18"/>
          <w:szCs w:val="18"/>
          <w:lang w:val="en-US" w:eastAsia="zh-CN"/>
        </w:rPr>
        <w:t xml:space="preserve">MAO, Kang; ZHANG, Hua; YANG, </w:t>
      </w:r>
      <w:proofErr w:type="spellStart"/>
      <w:r w:rsidRPr="006D1A6F">
        <w:rPr>
          <w:rFonts w:ascii="Arial" w:eastAsia="SimSun" w:hAnsi="Arial" w:cs="Arial"/>
          <w:color w:val="000000"/>
          <w:sz w:val="18"/>
          <w:szCs w:val="18"/>
          <w:lang w:val="en-US" w:eastAsia="zh-CN"/>
        </w:rPr>
        <w:t>Zhugen</w:t>
      </w:r>
      <w:proofErr w:type="spellEnd"/>
      <w:r w:rsidRPr="006D1A6F">
        <w:rPr>
          <w:rFonts w:ascii="Arial" w:eastAsia="SimSun" w:hAnsi="Arial" w:cs="Arial"/>
          <w:color w:val="000000"/>
          <w:sz w:val="18"/>
          <w:szCs w:val="18"/>
          <w:lang w:val="en-US" w:eastAsia="zh-CN"/>
        </w:rPr>
        <w:t xml:space="preserve">. Can a Paper-Based Device Trace COVID-19 Sources with Wastewater-Based Epidemiology? </w:t>
      </w:r>
      <w:r w:rsidRPr="006D1A6F">
        <w:rPr>
          <w:rFonts w:ascii="Arial" w:eastAsia="SimSun" w:hAnsi="Arial" w:cs="Arial"/>
          <w:b/>
          <w:bCs/>
          <w:color w:val="000000"/>
          <w:sz w:val="18"/>
          <w:szCs w:val="18"/>
          <w:lang w:val="en-US" w:eastAsia="zh-CN"/>
        </w:rPr>
        <w:t>Environmental Science &amp; Technology</w:t>
      </w:r>
      <w:r w:rsidRPr="006D1A6F">
        <w:rPr>
          <w:rFonts w:ascii="Arial" w:eastAsia="SimSun" w:hAnsi="Arial" w:cs="Arial"/>
          <w:color w:val="000000"/>
          <w:sz w:val="18"/>
          <w:szCs w:val="18"/>
          <w:lang w:val="en-US" w:eastAsia="zh-CN"/>
        </w:rPr>
        <w:t xml:space="preserve">, v. 54, n. 7, p. 3733-3735, 23 mar. 2020. </w:t>
      </w:r>
      <w:proofErr w:type="spellStart"/>
      <w:r w:rsidRPr="006D1A6F">
        <w:rPr>
          <w:rFonts w:ascii="Arial" w:eastAsia="SimSun" w:hAnsi="Arial" w:cs="Arial"/>
          <w:color w:val="000000"/>
          <w:sz w:val="18"/>
          <w:szCs w:val="18"/>
          <w:lang w:val="en-US" w:eastAsia="zh-CN"/>
        </w:rPr>
        <w:t>Disponível</w:t>
      </w:r>
      <w:proofErr w:type="spellEnd"/>
      <w:r w:rsidRPr="006D1A6F">
        <w:rPr>
          <w:rFonts w:ascii="Arial" w:eastAsia="SimSun" w:hAnsi="Arial" w:cs="Arial"/>
          <w:color w:val="000000"/>
          <w:sz w:val="18"/>
          <w:szCs w:val="18"/>
          <w:lang w:val="en-US" w:eastAsia="zh-CN"/>
        </w:rPr>
        <w:t xml:space="preserve"> </w:t>
      </w:r>
      <w:proofErr w:type="spellStart"/>
      <w:r w:rsidRPr="006D1A6F">
        <w:rPr>
          <w:rFonts w:ascii="Arial" w:eastAsia="SimSun" w:hAnsi="Arial" w:cs="Arial"/>
          <w:color w:val="000000"/>
          <w:sz w:val="18"/>
          <w:szCs w:val="18"/>
          <w:lang w:val="en-US" w:eastAsia="zh-CN"/>
        </w:rPr>
        <w:t>em</w:t>
      </w:r>
      <w:proofErr w:type="spellEnd"/>
      <w:r w:rsidRPr="006D1A6F">
        <w:rPr>
          <w:rFonts w:ascii="Arial" w:eastAsia="SimSun" w:hAnsi="Arial" w:cs="Arial"/>
          <w:color w:val="000000"/>
          <w:sz w:val="18"/>
          <w:szCs w:val="18"/>
          <w:lang w:val="en-US" w:eastAsia="zh-CN"/>
        </w:rPr>
        <w:t xml:space="preserve">: https://doi.org/10.1021/acs.est.0c01174. </w:t>
      </w:r>
      <w:proofErr w:type="spellStart"/>
      <w:r w:rsidRPr="006D1A6F">
        <w:rPr>
          <w:rFonts w:ascii="Arial" w:eastAsia="SimSun" w:hAnsi="Arial" w:cs="Arial"/>
          <w:color w:val="000000"/>
          <w:sz w:val="18"/>
          <w:szCs w:val="18"/>
          <w:lang w:val="en-US" w:eastAsia="zh-CN"/>
        </w:rPr>
        <w:t>Acesso</w:t>
      </w:r>
      <w:proofErr w:type="spellEnd"/>
      <w:r w:rsidRPr="006D1A6F">
        <w:rPr>
          <w:rFonts w:ascii="Arial" w:eastAsia="SimSun" w:hAnsi="Arial" w:cs="Arial"/>
          <w:color w:val="000000"/>
          <w:sz w:val="18"/>
          <w:szCs w:val="18"/>
          <w:lang w:val="en-US" w:eastAsia="zh-CN"/>
        </w:rPr>
        <w:t xml:space="preserve"> </w:t>
      </w:r>
      <w:proofErr w:type="spellStart"/>
      <w:r w:rsidRPr="006D1A6F">
        <w:rPr>
          <w:rFonts w:ascii="Arial" w:eastAsia="SimSun" w:hAnsi="Arial" w:cs="Arial"/>
          <w:color w:val="000000"/>
          <w:sz w:val="18"/>
          <w:szCs w:val="18"/>
          <w:lang w:val="en-US" w:eastAsia="zh-CN"/>
        </w:rPr>
        <w:t>em</w:t>
      </w:r>
      <w:proofErr w:type="spellEnd"/>
      <w:r w:rsidRPr="006D1A6F">
        <w:rPr>
          <w:rFonts w:ascii="Arial" w:eastAsia="SimSun" w:hAnsi="Arial" w:cs="Arial"/>
          <w:color w:val="000000"/>
          <w:sz w:val="18"/>
          <w:szCs w:val="18"/>
          <w:lang w:val="en-US" w:eastAsia="zh-CN"/>
        </w:rPr>
        <w:t xml:space="preserve">: </w:t>
      </w:r>
      <w:r>
        <w:rPr>
          <w:rFonts w:ascii="Arial" w:eastAsia="SimSun" w:hAnsi="Arial" w:cs="Arial"/>
          <w:color w:val="000000"/>
          <w:sz w:val="18"/>
          <w:szCs w:val="18"/>
          <w:lang w:val="en-US" w:eastAsia="zh-CN"/>
        </w:rPr>
        <w:t>10 abr.</w:t>
      </w:r>
      <w:r w:rsidRPr="006D1A6F">
        <w:rPr>
          <w:rFonts w:ascii="Arial" w:eastAsia="SimSun" w:hAnsi="Arial" w:cs="Arial"/>
          <w:color w:val="000000"/>
          <w:sz w:val="18"/>
          <w:szCs w:val="18"/>
          <w:lang w:val="en-US" w:eastAsia="zh-CN"/>
        </w:rPr>
        <w:t xml:space="preserve"> 2023.</w:t>
      </w:r>
    </w:p>
    <w:p w14:paraId="04E88AD6" w14:textId="77777777" w:rsidR="002F3FC3" w:rsidRPr="002F3FC3" w:rsidRDefault="002F3FC3" w:rsidP="002F3FC3">
      <w:pPr>
        <w:numPr>
          <w:ilvl w:val="0"/>
          <w:numId w:val="1"/>
        </w:numPr>
        <w:suppressAutoHyphens/>
        <w:spacing w:after="0" w:line="12" w:lineRule="atLeast"/>
        <w:jc w:val="both"/>
        <w:rPr>
          <w:rFonts w:ascii="Arial" w:eastAsia="SimSun" w:hAnsi="Arial" w:cs="Arial"/>
          <w:sz w:val="18"/>
          <w:szCs w:val="18"/>
          <w:lang w:eastAsia="zh-CN"/>
        </w:rPr>
      </w:pPr>
      <w:r w:rsidRPr="002F3FC3">
        <w:rPr>
          <w:rFonts w:ascii="Arial" w:eastAsia="SimSun" w:hAnsi="Arial" w:cs="Arial"/>
          <w:color w:val="000000"/>
          <w:sz w:val="18"/>
          <w:szCs w:val="18"/>
          <w:lang w:eastAsia="zh-CN"/>
        </w:rPr>
        <w:t xml:space="preserve">ORIVE, </w:t>
      </w:r>
      <w:proofErr w:type="spellStart"/>
      <w:r w:rsidRPr="002F3FC3">
        <w:rPr>
          <w:rFonts w:ascii="Arial" w:eastAsia="SimSun" w:hAnsi="Arial" w:cs="Arial"/>
          <w:color w:val="000000"/>
          <w:sz w:val="18"/>
          <w:szCs w:val="18"/>
          <w:lang w:eastAsia="zh-CN"/>
        </w:rPr>
        <w:t>Gorka</w:t>
      </w:r>
      <w:proofErr w:type="spellEnd"/>
      <w:r w:rsidRPr="002F3FC3">
        <w:rPr>
          <w:rFonts w:ascii="Arial" w:eastAsia="SimSun" w:hAnsi="Arial" w:cs="Arial"/>
          <w:color w:val="000000"/>
          <w:sz w:val="18"/>
          <w:szCs w:val="18"/>
          <w:lang w:eastAsia="zh-CN"/>
        </w:rPr>
        <w:t xml:space="preserve">; LERTXUNDI, </w:t>
      </w:r>
      <w:proofErr w:type="spellStart"/>
      <w:r w:rsidRPr="002F3FC3">
        <w:rPr>
          <w:rFonts w:ascii="Arial" w:eastAsia="SimSun" w:hAnsi="Arial" w:cs="Arial"/>
          <w:color w:val="000000"/>
          <w:sz w:val="18"/>
          <w:szCs w:val="18"/>
          <w:lang w:eastAsia="zh-CN"/>
        </w:rPr>
        <w:t>Unax</w:t>
      </w:r>
      <w:proofErr w:type="spellEnd"/>
      <w:r w:rsidRPr="002F3FC3">
        <w:rPr>
          <w:rFonts w:ascii="Arial" w:eastAsia="SimSun" w:hAnsi="Arial" w:cs="Arial"/>
          <w:color w:val="000000"/>
          <w:sz w:val="18"/>
          <w:szCs w:val="18"/>
          <w:lang w:eastAsia="zh-CN"/>
        </w:rPr>
        <w:t xml:space="preserve">; BARCELO, </w:t>
      </w:r>
      <w:proofErr w:type="spellStart"/>
      <w:r w:rsidRPr="002F3FC3">
        <w:rPr>
          <w:rFonts w:ascii="Arial" w:eastAsia="SimSun" w:hAnsi="Arial" w:cs="Arial"/>
          <w:color w:val="000000"/>
          <w:sz w:val="18"/>
          <w:szCs w:val="18"/>
          <w:lang w:eastAsia="zh-CN"/>
        </w:rPr>
        <w:t>Damia</w:t>
      </w:r>
      <w:proofErr w:type="spellEnd"/>
      <w:r w:rsidRPr="002F3FC3">
        <w:rPr>
          <w:rFonts w:ascii="Arial" w:eastAsia="SimSun" w:hAnsi="Arial" w:cs="Arial"/>
          <w:color w:val="000000"/>
          <w:sz w:val="18"/>
          <w:szCs w:val="18"/>
          <w:lang w:eastAsia="zh-CN"/>
        </w:rPr>
        <w:t xml:space="preserve">. </w:t>
      </w:r>
      <w:r w:rsidRPr="002F3FC3">
        <w:rPr>
          <w:rFonts w:ascii="Arial" w:eastAsia="SimSun" w:hAnsi="Arial" w:cs="Arial"/>
          <w:color w:val="000000"/>
          <w:sz w:val="18"/>
          <w:szCs w:val="18"/>
          <w:lang w:val="en-US" w:eastAsia="zh-CN"/>
        </w:rPr>
        <w:t xml:space="preserve">Early SARS-CoV-2 outbreak detection by sewage-based epidemiology. </w:t>
      </w:r>
      <w:r w:rsidRPr="002F3FC3">
        <w:rPr>
          <w:rFonts w:ascii="Arial" w:eastAsia="SimSun" w:hAnsi="Arial" w:cs="Arial"/>
          <w:b/>
          <w:bCs/>
          <w:color w:val="000000"/>
          <w:sz w:val="18"/>
          <w:szCs w:val="18"/>
          <w:lang w:val="en-US" w:eastAsia="zh-CN"/>
        </w:rPr>
        <w:t>Science of The Total Environment</w:t>
      </w:r>
      <w:r w:rsidRPr="002F3FC3">
        <w:rPr>
          <w:rFonts w:ascii="Arial" w:eastAsia="SimSun" w:hAnsi="Arial" w:cs="Arial"/>
          <w:color w:val="000000"/>
          <w:sz w:val="18"/>
          <w:szCs w:val="18"/>
          <w:lang w:val="en-US" w:eastAsia="zh-CN"/>
        </w:rPr>
        <w:t xml:space="preserve">, v. 732, p. 139298, ago. 2020. </w:t>
      </w:r>
      <w:proofErr w:type="spellStart"/>
      <w:r w:rsidRPr="002F3FC3">
        <w:rPr>
          <w:rFonts w:ascii="Arial" w:eastAsia="SimSun" w:hAnsi="Arial" w:cs="Arial"/>
          <w:color w:val="000000"/>
          <w:sz w:val="18"/>
          <w:szCs w:val="18"/>
          <w:lang w:val="en-US" w:eastAsia="zh-CN"/>
        </w:rPr>
        <w:t>Disponível</w:t>
      </w:r>
      <w:proofErr w:type="spellEnd"/>
      <w:r w:rsidRPr="002F3FC3">
        <w:rPr>
          <w:rFonts w:ascii="Arial" w:eastAsia="SimSun" w:hAnsi="Arial" w:cs="Arial"/>
          <w:color w:val="000000"/>
          <w:sz w:val="18"/>
          <w:szCs w:val="18"/>
          <w:lang w:val="en-US" w:eastAsia="zh-CN"/>
        </w:rPr>
        <w:t xml:space="preserve"> </w:t>
      </w:r>
      <w:proofErr w:type="spellStart"/>
      <w:r w:rsidRPr="002F3FC3">
        <w:rPr>
          <w:rFonts w:ascii="Arial" w:eastAsia="SimSun" w:hAnsi="Arial" w:cs="Arial"/>
          <w:color w:val="000000"/>
          <w:sz w:val="18"/>
          <w:szCs w:val="18"/>
          <w:lang w:val="en-US" w:eastAsia="zh-CN"/>
        </w:rPr>
        <w:t>em</w:t>
      </w:r>
      <w:proofErr w:type="spellEnd"/>
      <w:r w:rsidRPr="002F3FC3">
        <w:rPr>
          <w:rFonts w:ascii="Arial" w:eastAsia="SimSun" w:hAnsi="Arial" w:cs="Arial"/>
          <w:color w:val="000000"/>
          <w:sz w:val="18"/>
          <w:szCs w:val="18"/>
          <w:lang w:val="en-US" w:eastAsia="zh-CN"/>
        </w:rPr>
        <w:t>:</w:t>
      </w:r>
      <w:r w:rsidRPr="002F3FC3">
        <w:rPr>
          <w:rFonts w:ascii="Arial" w:eastAsia="SimSun" w:hAnsi="Arial" w:cs="Arial"/>
          <w:sz w:val="18"/>
          <w:szCs w:val="18"/>
          <w:lang w:val="en-US" w:eastAsia="zh-CN"/>
        </w:rPr>
        <w:t xml:space="preserve"> https://doi.org/10.1016/j.scitotenv.2020.139298</w:t>
      </w:r>
      <w:r w:rsidRPr="002F3FC3">
        <w:rPr>
          <w:rFonts w:ascii="Arial" w:eastAsia="SimSun" w:hAnsi="Arial" w:cs="Arial"/>
          <w:color w:val="000000"/>
          <w:sz w:val="18"/>
          <w:szCs w:val="18"/>
          <w:lang w:val="en-US" w:eastAsia="zh-CN"/>
        </w:rPr>
        <w:t xml:space="preserve">. </w:t>
      </w:r>
      <w:r w:rsidRPr="002F3FC3">
        <w:rPr>
          <w:rFonts w:ascii="Arial" w:eastAsia="SimSun" w:hAnsi="Arial" w:cs="Arial"/>
          <w:color w:val="000000"/>
          <w:sz w:val="18"/>
          <w:szCs w:val="18"/>
          <w:lang w:eastAsia="zh-CN"/>
        </w:rPr>
        <w:t>Acesso em: 12 abr. 2023.</w:t>
      </w:r>
    </w:p>
    <w:p w14:paraId="6822E75E" w14:textId="77777777" w:rsidR="002F3FC3" w:rsidRPr="002F3FC3" w:rsidRDefault="002F3FC3" w:rsidP="002F3FC3">
      <w:pPr>
        <w:numPr>
          <w:ilvl w:val="0"/>
          <w:numId w:val="1"/>
        </w:numPr>
        <w:suppressAutoHyphens/>
        <w:spacing w:after="0" w:line="12" w:lineRule="atLeast"/>
        <w:jc w:val="both"/>
        <w:rPr>
          <w:rFonts w:ascii="Arial" w:eastAsia="SimSun" w:hAnsi="Arial" w:cs="Arial"/>
          <w:sz w:val="18"/>
          <w:szCs w:val="18"/>
          <w:lang w:eastAsia="zh-CN"/>
        </w:rPr>
      </w:pPr>
      <w:r w:rsidRPr="002F3FC3">
        <w:rPr>
          <w:rFonts w:ascii="Arial" w:eastAsia="SimSun" w:hAnsi="Arial" w:cs="Arial"/>
          <w:color w:val="000000"/>
          <w:sz w:val="18"/>
          <w:szCs w:val="18"/>
          <w:lang w:val="en-US" w:eastAsia="zh-CN"/>
        </w:rPr>
        <w:t xml:space="preserve">POLO, David </w:t>
      </w:r>
      <w:r w:rsidRPr="002F3FC3">
        <w:rPr>
          <w:rFonts w:ascii="Arial" w:eastAsia="SimSun" w:hAnsi="Arial" w:cs="Arial"/>
          <w:i/>
          <w:iCs/>
          <w:color w:val="000000"/>
          <w:sz w:val="18"/>
          <w:szCs w:val="18"/>
          <w:lang w:val="en-US" w:eastAsia="zh-CN"/>
        </w:rPr>
        <w:t>et al.</w:t>
      </w:r>
      <w:r w:rsidRPr="002F3FC3">
        <w:rPr>
          <w:rFonts w:ascii="Arial" w:eastAsia="SimSun" w:hAnsi="Arial" w:cs="Arial"/>
          <w:color w:val="000000"/>
          <w:sz w:val="18"/>
          <w:szCs w:val="18"/>
          <w:lang w:val="en-US" w:eastAsia="zh-CN"/>
        </w:rPr>
        <w:t xml:space="preserve"> Making waves: Wastewater-based epidemiology for COVID-19 – approaches and challenges for surveillance and prediction. </w:t>
      </w:r>
      <w:proofErr w:type="spellStart"/>
      <w:r w:rsidRPr="002F3FC3">
        <w:rPr>
          <w:rFonts w:ascii="Arial" w:eastAsia="SimSun" w:hAnsi="Arial" w:cs="Arial"/>
          <w:b/>
          <w:bCs/>
          <w:color w:val="000000"/>
          <w:sz w:val="18"/>
          <w:szCs w:val="18"/>
          <w:lang w:eastAsia="zh-CN"/>
        </w:rPr>
        <w:t>Water</w:t>
      </w:r>
      <w:proofErr w:type="spellEnd"/>
      <w:r w:rsidRPr="002F3FC3">
        <w:rPr>
          <w:rFonts w:ascii="Arial" w:eastAsia="SimSun" w:hAnsi="Arial" w:cs="Arial"/>
          <w:b/>
          <w:bCs/>
          <w:color w:val="000000"/>
          <w:sz w:val="18"/>
          <w:szCs w:val="18"/>
          <w:lang w:eastAsia="zh-CN"/>
        </w:rPr>
        <w:t xml:space="preserve"> </w:t>
      </w:r>
      <w:proofErr w:type="spellStart"/>
      <w:r w:rsidRPr="002F3FC3">
        <w:rPr>
          <w:rFonts w:ascii="Arial" w:eastAsia="SimSun" w:hAnsi="Arial" w:cs="Arial"/>
          <w:b/>
          <w:bCs/>
          <w:color w:val="000000"/>
          <w:sz w:val="18"/>
          <w:szCs w:val="18"/>
          <w:lang w:eastAsia="zh-CN"/>
        </w:rPr>
        <w:t>Research</w:t>
      </w:r>
      <w:proofErr w:type="spellEnd"/>
      <w:r w:rsidRPr="002F3FC3">
        <w:rPr>
          <w:rFonts w:ascii="Arial" w:eastAsia="SimSun" w:hAnsi="Arial" w:cs="Arial"/>
          <w:color w:val="000000"/>
          <w:sz w:val="18"/>
          <w:szCs w:val="18"/>
          <w:lang w:eastAsia="zh-CN"/>
        </w:rPr>
        <w:t>, v. 186, p. 116404, nov. 2020. Disponível em:</w:t>
      </w:r>
      <w:r w:rsidRPr="002F3FC3">
        <w:rPr>
          <w:rFonts w:ascii="Arial" w:eastAsia="SimSun" w:hAnsi="Arial" w:cs="Arial"/>
          <w:sz w:val="18"/>
          <w:szCs w:val="18"/>
          <w:lang w:eastAsia="zh-CN"/>
        </w:rPr>
        <w:t xml:space="preserve"> https://doi.org/10.1016/j.watres.2020.116404</w:t>
      </w:r>
      <w:r w:rsidRPr="002F3FC3">
        <w:rPr>
          <w:rFonts w:ascii="Arial" w:eastAsia="SimSun" w:hAnsi="Arial" w:cs="Arial"/>
          <w:color w:val="000000"/>
          <w:sz w:val="18"/>
          <w:szCs w:val="18"/>
          <w:lang w:eastAsia="zh-CN"/>
        </w:rPr>
        <w:t>. Acesso em: 12 abr. 2023.</w:t>
      </w:r>
    </w:p>
    <w:p w14:paraId="1E12E0C2" w14:textId="77777777" w:rsidR="002F3FC3" w:rsidRPr="002F3FC3" w:rsidRDefault="002F3FC3" w:rsidP="002F3FC3">
      <w:pPr>
        <w:numPr>
          <w:ilvl w:val="0"/>
          <w:numId w:val="1"/>
        </w:numPr>
        <w:suppressAutoHyphens/>
        <w:spacing w:after="0" w:line="12" w:lineRule="atLeast"/>
        <w:jc w:val="both"/>
        <w:rPr>
          <w:rFonts w:ascii="Arial" w:eastAsia="SimSun" w:hAnsi="Arial" w:cs="Arial"/>
          <w:sz w:val="18"/>
          <w:szCs w:val="18"/>
          <w:lang w:eastAsia="zh-CN"/>
        </w:rPr>
      </w:pPr>
      <w:r w:rsidRPr="002F3FC3">
        <w:rPr>
          <w:rFonts w:ascii="Arial" w:eastAsia="SimSun" w:hAnsi="Arial" w:cs="Arial"/>
          <w:color w:val="000000"/>
          <w:sz w:val="18"/>
          <w:szCs w:val="18"/>
          <w:lang w:val="en-US" w:eastAsia="zh-CN"/>
        </w:rPr>
        <w:t xml:space="preserve">PRADO, Tatiana </w:t>
      </w:r>
      <w:r w:rsidRPr="002F3FC3">
        <w:rPr>
          <w:rFonts w:ascii="Arial" w:eastAsia="SimSun" w:hAnsi="Arial" w:cs="Arial"/>
          <w:i/>
          <w:iCs/>
          <w:color w:val="000000"/>
          <w:sz w:val="18"/>
          <w:szCs w:val="18"/>
          <w:lang w:val="en-US" w:eastAsia="zh-CN"/>
        </w:rPr>
        <w:t>et al.</w:t>
      </w:r>
      <w:r w:rsidRPr="002F3FC3">
        <w:rPr>
          <w:rFonts w:ascii="Arial" w:eastAsia="SimSun" w:hAnsi="Arial" w:cs="Arial"/>
          <w:color w:val="000000"/>
          <w:sz w:val="18"/>
          <w:szCs w:val="18"/>
          <w:lang w:val="en-US" w:eastAsia="zh-CN"/>
        </w:rPr>
        <w:t xml:space="preserve"> WASTEWATER-BASED EPIDEMIOLOGY AS A USEFUL TOOL TO TRACK SARS-CoV-2 AND SUPPORT PUBLIC HEALTH POLICIES AT MUNICIPAL LEVEL IN BRAZIL. </w:t>
      </w:r>
      <w:r w:rsidRPr="002F3FC3">
        <w:rPr>
          <w:rFonts w:ascii="Arial" w:eastAsia="SimSun" w:hAnsi="Arial" w:cs="Arial"/>
          <w:b/>
          <w:bCs/>
          <w:color w:val="000000"/>
          <w:sz w:val="18"/>
          <w:szCs w:val="18"/>
          <w:lang w:val="en-US" w:eastAsia="zh-CN"/>
        </w:rPr>
        <w:t>Water Research</w:t>
      </w:r>
      <w:r w:rsidRPr="002F3FC3">
        <w:rPr>
          <w:rFonts w:ascii="Arial" w:eastAsia="SimSun" w:hAnsi="Arial" w:cs="Arial"/>
          <w:color w:val="000000"/>
          <w:sz w:val="18"/>
          <w:szCs w:val="18"/>
          <w:lang w:val="en-US" w:eastAsia="zh-CN"/>
        </w:rPr>
        <w:t xml:space="preserve">, p. 116810, </w:t>
      </w:r>
      <w:proofErr w:type="spellStart"/>
      <w:r w:rsidRPr="002F3FC3">
        <w:rPr>
          <w:rFonts w:ascii="Arial" w:eastAsia="SimSun" w:hAnsi="Arial" w:cs="Arial"/>
          <w:color w:val="000000"/>
          <w:sz w:val="18"/>
          <w:szCs w:val="18"/>
          <w:lang w:val="en-US" w:eastAsia="zh-CN"/>
        </w:rPr>
        <w:t>jan.</w:t>
      </w:r>
      <w:proofErr w:type="spellEnd"/>
      <w:r w:rsidRPr="002F3FC3">
        <w:rPr>
          <w:rFonts w:ascii="Arial" w:eastAsia="SimSun" w:hAnsi="Arial" w:cs="Arial"/>
          <w:color w:val="000000"/>
          <w:sz w:val="18"/>
          <w:szCs w:val="18"/>
          <w:lang w:val="en-US" w:eastAsia="zh-CN"/>
        </w:rPr>
        <w:t xml:space="preserve"> 2021. </w:t>
      </w:r>
      <w:proofErr w:type="spellStart"/>
      <w:r w:rsidRPr="002F3FC3">
        <w:rPr>
          <w:rFonts w:ascii="Arial" w:eastAsia="SimSun" w:hAnsi="Arial" w:cs="Arial"/>
          <w:color w:val="000000"/>
          <w:sz w:val="18"/>
          <w:szCs w:val="18"/>
          <w:lang w:val="en-US" w:eastAsia="zh-CN"/>
        </w:rPr>
        <w:t>Disponível</w:t>
      </w:r>
      <w:proofErr w:type="spellEnd"/>
      <w:r w:rsidRPr="002F3FC3">
        <w:rPr>
          <w:rFonts w:ascii="Arial" w:eastAsia="SimSun" w:hAnsi="Arial" w:cs="Arial"/>
          <w:color w:val="000000"/>
          <w:sz w:val="18"/>
          <w:szCs w:val="18"/>
          <w:lang w:val="en-US" w:eastAsia="zh-CN"/>
        </w:rPr>
        <w:t xml:space="preserve"> </w:t>
      </w:r>
      <w:proofErr w:type="spellStart"/>
      <w:r w:rsidRPr="002F3FC3">
        <w:rPr>
          <w:rFonts w:ascii="Arial" w:eastAsia="SimSun" w:hAnsi="Arial" w:cs="Arial"/>
          <w:color w:val="000000"/>
          <w:sz w:val="18"/>
          <w:szCs w:val="18"/>
          <w:lang w:val="en-US" w:eastAsia="zh-CN"/>
        </w:rPr>
        <w:t>em</w:t>
      </w:r>
      <w:proofErr w:type="spellEnd"/>
      <w:r w:rsidRPr="002F3FC3">
        <w:rPr>
          <w:rFonts w:ascii="Arial" w:eastAsia="SimSun" w:hAnsi="Arial" w:cs="Arial"/>
          <w:color w:val="000000"/>
          <w:sz w:val="18"/>
          <w:szCs w:val="18"/>
          <w:lang w:val="en-US" w:eastAsia="zh-CN"/>
        </w:rPr>
        <w:t>:</w:t>
      </w:r>
      <w:r w:rsidRPr="002F3FC3">
        <w:rPr>
          <w:rFonts w:ascii="Arial" w:eastAsia="SimSun" w:hAnsi="Arial" w:cs="Arial"/>
          <w:sz w:val="18"/>
          <w:szCs w:val="18"/>
          <w:lang w:val="en-US" w:eastAsia="zh-CN"/>
        </w:rPr>
        <w:t xml:space="preserve"> https://doi.org/10.1016/j.watres.2021.116810</w:t>
      </w:r>
      <w:r w:rsidRPr="002F3FC3">
        <w:rPr>
          <w:rFonts w:ascii="Arial" w:eastAsia="SimSun" w:hAnsi="Arial" w:cs="Arial"/>
          <w:color w:val="000000"/>
          <w:sz w:val="18"/>
          <w:szCs w:val="18"/>
          <w:lang w:val="en-US" w:eastAsia="zh-CN"/>
        </w:rPr>
        <w:t xml:space="preserve">. </w:t>
      </w:r>
      <w:r w:rsidRPr="002F3FC3">
        <w:rPr>
          <w:rFonts w:ascii="Arial" w:eastAsia="SimSun" w:hAnsi="Arial" w:cs="Arial"/>
          <w:color w:val="000000"/>
          <w:sz w:val="18"/>
          <w:szCs w:val="18"/>
          <w:lang w:eastAsia="zh-CN"/>
        </w:rPr>
        <w:t>Acesso em: 12 abr. 2023.</w:t>
      </w:r>
    </w:p>
    <w:p w14:paraId="214001F1" w14:textId="6BC5A4B0" w:rsidR="0010020E" w:rsidRPr="006D1A6F" w:rsidRDefault="006D1A6F" w:rsidP="006D1A6F">
      <w:pPr>
        <w:pStyle w:val="PargrafodaLista"/>
        <w:numPr>
          <w:ilvl w:val="0"/>
          <w:numId w:val="1"/>
        </w:numPr>
        <w:rPr>
          <w:rFonts w:ascii="Arial" w:eastAsia="Arial" w:hAnsi="Arial" w:cs="Arial"/>
          <w:sz w:val="20"/>
          <w:szCs w:val="20"/>
        </w:rPr>
      </w:pPr>
      <w:r w:rsidRPr="006D1A6F">
        <w:rPr>
          <w:rFonts w:ascii="Arial" w:eastAsia="SimSun" w:hAnsi="Arial" w:cs="Arial"/>
          <w:color w:val="000000"/>
          <w:sz w:val="18"/>
          <w:szCs w:val="18"/>
          <w:lang w:val="en-US" w:eastAsia="zh-CN"/>
        </w:rPr>
        <w:t xml:space="preserve">ZHOU, </w:t>
      </w:r>
      <w:proofErr w:type="spellStart"/>
      <w:r w:rsidRPr="006D1A6F">
        <w:rPr>
          <w:rFonts w:ascii="Arial" w:eastAsia="SimSun" w:hAnsi="Arial" w:cs="Arial"/>
          <w:color w:val="000000"/>
          <w:sz w:val="18"/>
          <w:szCs w:val="18"/>
          <w:lang w:val="en-US" w:eastAsia="zh-CN"/>
        </w:rPr>
        <w:t>Zili</w:t>
      </w:r>
      <w:proofErr w:type="spellEnd"/>
      <w:r w:rsidRPr="006D1A6F">
        <w:rPr>
          <w:rFonts w:ascii="Arial" w:eastAsia="SimSun" w:hAnsi="Arial" w:cs="Arial"/>
          <w:color w:val="000000"/>
          <w:sz w:val="18"/>
          <w:szCs w:val="18"/>
          <w:lang w:val="en-US" w:eastAsia="zh-CN"/>
        </w:rPr>
        <w:t xml:space="preserve"> et al. Effect of Gastrointestinal Symptoms in Patients </w:t>
      </w:r>
      <w:proofErr w:type="gramStart"/>
      <w:r w:rsidRPr="006D1A6F">
        <w:rPr>
          <w:rFonts w:ascii="Arial" w:eastAsia="SimSun" w:hAnsi="Arial" w:cs="Arial"/>
          <w:color w:val="000000"/>
          <w:sz w:val="18"/>
          <w:szCs w:val="18"/>
          <w:lang w:val="en-US" w:eastAsia="zh-CN"/>
        </w:rPr>
        <w:t>With</w:t>
      </w:r>
      <w:proofErr w:type="gramEnd"/>
      <w:r w:rsidRPr="006D1A6F">
        <w:rPr>
          <w:rFonts w:ascii="Arial" w:eastAsia="SimSun" w:hAnsi="Arial" w:cs="Arial"/>
          <w:color w:val="000000"/>
          <w:sz w:val="18"/>
          <w:szCs w:val="18"/>
          <w:lang w:val="en-US" w:eastAsia="zh-CN"/>
        </w:rPr>
        <w:t xml:space="preserve"> COVID-19. </w:t>
      </w:r>
      <w:r w:rsidRPr="006D1A6F">
        <w:rPr>
          <w:rFonts w:ascii="Arial" w:eastAsia="SimSun" w:hAnsi="Arial" w:cs="Arial"/>
          <w:b/>
          <w:bCs/>
          <w:color w:val="000000"/>
          <w:sz w:val="18"/>
          <w:szCs w:val="18"/>
          <w:lang w:val="en-US" w:eastAsia="zh-CN"/>
        </w:rPr>
        <w:t>Gastroenterology</w:t>
      </w:r>
      <w:r w:rsidRPr="006D1A6F">
        <w:rPr>
          <w:rFonts w:ascii="Arial" w:eastAsia="SimSun" w:hAnsi="Arial" w:cs="Arial"/>
          <w:color w:val="000000"/>
          <w:sz w:val="18"/>
          <w:szCs w:val="18"/>
          <w:lang w:val="en-US" w:eastAsia="zh-CN"/>
        </w:rPr>
        <w:t xml:space="preserve">, v. 158, n. 8, p. 2294-2297, jun. 2020. </w:t>
      </w:r>
      <w:proofErr w:type="spellStart"/>
      <w:r w:rsidRPr="006D1A6F">
        <w:rPr>
          <w:rFonts w:ascii="Arial" w:eastAsia="SimSun" w:hAnsi="Arial" w:cs="Arial"/>
          <w:color w:val="000000"/>
          <w:sz w:val="18"/>
          <w:szCs w:val="18"/>
          <w:lang w:val="en-US" w:eastAsia="zh-CN"/>
        </w:rPr>
        <w:t>Disponível</w:t>
      </w:r>
      <w:proofErr w:type="spellEnd"/>
      <w:r w:rsidRPr="006D1A6F">
        <w:rPr>
          <w:rFonts w:ascii="Arial" w:eastAsia="SimSun" w:hAnsi="Arial" w:cs="Arial"/>
          <w:color w:val="000000"/>
          <w:sz w:val="18"/>
          <w:szCs w:val="18"/>
          <w:lang w:val="en-US" w:eastAsia="zh-CN"/>
        </w:rPr>
        <w:t xml:space="preserve"> </w:t>
      </w:r>
      <w:proofErr w:type="spellStart"/>
      <w:r w:rsidRPr="006D1A6F">
        <w:rPr>
          <w:rFonts w:ascii="Arial" w:eastAsia="SimSun" w:hAnsi="Arial" w:cs="Arial"/>
          <w:color w:val="000000"/>
          <w:sz w:val="18"/>
          <w:szCs w:val="18"/>
          <w:lang w:val="en-US" w:eastAsia="zh-CN"/>
        </w:rPr>
        <w:t>em</w:t>
      </w:r>
      <w:proofErr w:type="spellEnd"/>
      <w:r w:rsidRPr="006D1A6F">
        <w:rPr>
          <w:rFonts w:ascii="Arial" w:eastAsia="SimSun" w:hAnsi="Arial" w:cs="Arial"/>
          <w:color w:val="000000"/>
          <w:sz w:val="18"/>
          <w:szCs w:val="18"/>
          <w:lang w:val="en-US" w:eastAsia="zh-CN"/>
        </w:rPr>
        <w:t xml:space="preserve">: https://doi.org/10.1053/j.gastro.2020.03.020. </w:t>
      </w:r>
      <w:proofErr w:type="spellStart"/>
      <w:r w:rsidRPr="006D1A6F">
        <w:rPr>
          <w:rFonts w:ascii="Arial" w:eastAsia="SimSun" w:hAnsi="Arial" w:cs="Arial"/>
          <w:color w:val="000000"/>
          <w:sz w:val="18"/>
          <w:szCs w:val="18"/>
          <w:lang w:val="en-US" w:eastAsia="zh-CN"/>
        </w:rPr>
        <w:t>Acesso</w:t>
      </w:r>
      <w:proofErr w:type="spellEnd"/>
      <w:r w:rsidRPr="006D1A6F">
        <w:rPr>
          <w:rFonts w:ascii="Arial" w:eastAsia="SimSun" w:hAnsi="Arial" w:cs="Arial"/>
          <w:color w:val="000000"/>
          <w:sz w:val="18"/>
          <w:szCs w:val="18"/>
          <w:lang w:val="en-US" w:eastAsia="zh-CN"/>
        </w:rPr>
        <w:t xml:space="preserve"> </w:t>
      </w:r>
      <w:proofErr w:type="spellStart"/>
      <w:r w:rsidRPr="006D1A6F">
        <w:rPr>
          <w:rFonts w:ascii="Arial" w:eastAsia="SimSun" w:hAnsi="Arial" w:cs="Arial"/>
          <w:color w:val="000000"/>
          <w:sz w:val="18"/>
          <w:szCs w:val="18"/>
          <w:lang w:val="en-US" w:eastAsia="zh-CN"/>
        </w:rPr>
        <w:t>em</w:t>
      </w:r>
      <w:proofErr w:type="spellEnd"/>
      <w:r w:rsidRPr="006D1A6F">
        <w:rPr>
          <w:rFonts w:ascii="Arial" w:eastAsia="SimSun" w:hAnsi="Arial" w:cs="Arial"/>
          <w:color w:val="000000"/>
          <w:sz w:val="18"/>
          <w:szCs w:val="18"/>
          <w:lang w:val="en-US" w:eastAsia="zh-CN"/>
        </w:rPr>
        <w:t xml:space="preserve">: </w:t>
      </w:r>
      <w:r>
        <w:rPr>
          <w:rFonts w:ascii="Arial" w:eastAsia="SimSun" w:hAnsi="Arial" w:cs="Arial"/>
          <w:color w:val="000000"/>
          <w:sz w:val="18"/>
          <w:szCs w:val="18"/>
          <w:lang w:val="en-US" w:eastAsia="zh-CN"/>
        </w:rPr>
        <w:t>11 abr.</w:t>
      </w:r>
      <w:r w:rsidRPr="006D1A6F">
        <w:rPr>
          <w:rFonts w:ascii="Arial" w:eastAsia="SimSun" w:hAnsi="Arial" w:cs="Arial"/>
          <w:color w:val="000000"/>
          <w:sz w:val="18"/>
          <w:szCs w:val="18"/>
          <w:lang w:val="en-US" w:eastAsia="zh-CN"/>
        </w:rPr>
        <w:t xml:space="preserve"> 2023.</w:t>
      </w:r>
    </w:p>
    <w:p w14:paraId="2F974B06" w14:textId="77777777" w:rsidR="0010020E" w:rsidRDefault="0010020E"/>
    <w:p w14:paraId="6368B20A" w14:textId="77777777" w:rsidR="0010020E" w:rsidRDefault="0010020E"/>
    <w:p w14:paraId="428326D7" w14:textId="77777777" w:rsidR="0010020E" w:rsidRDefault="0010020E"/>
    <w:p w14:paraId="3C75CD96" w14:textId="77777777" w:rsidR="0010020E" w:rsidRDefault="0010020E"/>
    <w:sectPr w:rsidR="0010020E">
      <w:headerReference w:type="default" r:id="rId12"/>
      <w:footerReference w:type="default" r:id="rId13"/>
      <w:pgSz w:w="11906" w:h="16838"/>
      <w:pgMar w:top="1701"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23B37" w14:textId="77777777" w:rsidR="007B6E42" w:rsidRDefault="007B6E42">
      <w:pPr>
        <w:spacing w:after="0" w:line="240" w:lineRule="auto"/>
      </w:pPr>
      <w:r>
        <w:separator/>
      </w:r>
    </w:p>
  </w:endnote>
  <w:endnote w:type="continuationSeparator" w:id="0">
    <w:p w14:paraId="26AC0DB1" w14:textId="77777777" w:rsidR="007B6E42" w:rsidRDefault="007B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F498" w14:textId="77777777" w:rsidR="0010020E" w:rsidRDefault="007B6E42">
    <w:pPr>
      <w:pBdr>
        <w:top w:val="nil"/>
        <w:left w:val="nil"/>
        <w:bottom w:val="nil"/>
        <w:right w:val="nil"/>
        <w:between w:val="nil"/>
      </w:pBdr>
      <w:tabs>
        <w:tab w:val="center" w:pos="4252"/>
        <w:tab w:val="right" w:pos="8504"/>
      </w:tabs>
      <w:spacing w:after="0" w:line="240" w:lineRule="auto"/>
      <w:rPr>
        <w:color w:val="000000"/>
      </w:rPr>
    </w:pPr>
    <w:r>
      <w:rPr>
        <w:color w:val="000000"/>
      </w:rPr>
      <w:t xml:space="preserve">ISSN 0805-2010 – </w:t>
    </w:r>
    <w:r>
      <w:rPr>
        <w:i/>
        <w:color w:val="000000"/>
      </w:rPr>
      <w:t>Anuário de resumos expandidos apresentados no VIII SAPCT - SENAI CIMATEC</w:t>
    </w:r>
    <w:r>
      <w:rPr>
        <w:color w:val="000000"/>
      </w:rPr>
      <w:t xml:space="preserve">, </w:t>
    </w:r>
    <w:r>
      <w:rPr>
        <w:b/>
        <w:color w:val="000000"/>
      </w:rPr>
      <w:t>2023</w:t>
    </w:r>
  </w:p>
  <w:p w14:paraId="42C36008" w14:textId="77777777" w:rsidR="0010020E" w:rsidRDefault="0010020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4A576" w14:textId="77777777" w:rsidR="007B6E42" w:rsidRDefault="007B6E42">
      <w:pPr>
        <w:spacing w:after="0" w:line="240" w:lineRule="auto"/>
      </w:pPr>
      <w:r>
        <w:separator/>
      </w:r>
    </w:p>
  </w:footnote>
  <w:footnote w:type="continuationSeparator" w:id="0">
    <w:p w14:paraId="3E176C1E" w14:textId="77777777" w:rsidR="007B6E42" w:rsidRDefault="007B6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AD5D" w14:textId="77777777" w:rsidR="0010020E" w:rsidRDefault="007B6E42">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749F15E3" wp14:editId="161795C9">
          <wp:simplePos x="0" y="0"/>
          <wp:positionH relativeFrom="column">
            <wp:posOffset>-666749</wp:posOffset>
          </wp:positionH>
          <wp:positionV relativeFrom="paragraph">
            <wp:posOffset>-450214</wp:posOffset>
          </wp:positionV>
          <wp:extent cx="7538720" cy="840105"/>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38720" cy="8401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D0D82"/>
    <w:multiLevelType w:val="multilevel"/>
    <w:tmpl w:val="CD70FE00"/>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0E"/>
    <w:rsid w:val="0010020E"/>
    <w:rsid w:val="002C0739"/>
    <w:rsid w:val="002F3FC3"/>
    <w:rsid w:val="00401842"/>
    <w:rsid w:val="00480814"/>
    <w:rsid w:val="005107F1"/>
    <w:rsid w:val="0059616C"/>
    <w:rsid w:val="006D1A6F"/>
    <w:rsid w:val="007B6E42"/>
    <w:rsid w:val="008861B3"/>
    <w:rsid w:val="00B2786D"/>
    <w:rsid w:val="00C255D5"/>
    <w:rsid w:val="00FD2164"/>
    <w:rsid w:val="00FF3E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0E30"/>
  <w15:docId w15:val="{BCB9B779-A33F-4A7C-9950-0180EDFB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B51D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DFD"/>
  </w:style>
  <w:style w:type="paragraph" w:styleId="Rodap">
    <w:name w:val="footer"/>
    <w:basedOn w:val="Normal"/>
    <w:link w:val="RodapChar"/>
    <w:uiPriority w:val="99"/>
    <w:unhideWhenUsed/>
    <w:rsid w:val="00B51DFD"/>
    <w:pPr>
      <w:tabs>
        <w:tab w:val="center" w:pos="4252"/>
        <w:tab w:val="right" w:pos="8504"/>
      </w:tabs>
      <w:spacing w:after="0" w:line="240" w:lineRule="auto"/>
    </w:pPr>
  </w:style>
  <w:style w:type="character" w:customStyle="1" w:styleId="RodapChar">
    <w:name w:val="Rodapé Char"/>
    <w:basedOn w:val="Fontepargpadro"/>
    <w:link w:val="Rodap"/>
    <w:uiPriority w:val="99"/>
    <w:rsid w:val="00B51DF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rio">
    <w:name w:val="annotation reference"/>
    <w:basedOn w:val="Fontepargpadro"/>
    <w:uiPriority w:val="99"/>
    <w:semiHidden/>
    <w:unhideWhenUsed/>
    <w:rsid w:val="00401842"/>
    <w:rPr>
      <w:sz w:val="16"/>
      <w:szCs w:val="16"/>
    </w:rPr>
  </w:style>
  <w:style w:type="paragraph" w:customStyle="1" w:styleId="Textodecomentrio1">
    <w:name w:val="Texto de comentário1"/>
    <w:basedOn w:val="Normal"/>
    <w:next w:val="Textodecomentrio"/>
    <w:link w:val="TextodecomentrioChar"/>
    <w:uiPriority w:val="99"/>
    <w:semiHidden/>
    <w:unhideWhenUsed/>
    <w:rsid w:val="00401842"/>
    <w:pPr>
      <w:spacing w:after="0" w:line="240" w:lineRule="auto"/>
      <w:ind w:firstLineChars="150" w:firstLine="360"/>
      <w:jc w:val="both"/>
    </w:pPr>
    <w:rPr>
      <w:rFonts w:cs="Times New Roman"/>
      <w:lang w:val="en-US" w:eastAsia="en-US"/>
    </w:rPr>
  </w:style>
  <w:style w:type="character" w:customStyle="1" w:styleId="TextodecomentrioChar">
    <w:name w:val="Texto de comentário Char"/>
    <w:basedOn w:val="Fontepargpadro"/>
    <w:link w:val="Textodecomentrio1"/>
    <w:uiPriority w:val="99"/>
    <w:semiHidden/>
    <w:rsid w:val="00401842"/>
    <w:rPr>
      <w:rFonts w:ascii="Calibri" w:eastAsia="Calibri" w:hAnsi="Calibri" w:cs="Times New Roman"/>
      <w:lang w:val="en-US" w:eastAsia="en-US"/>
    </w:rPr>
  </w:style>
  <w:style w:type="paragraph" w:styleId="Textodecomentrio">
    <w:name w:val="annotation text"/>
    <w:basedOn w:val="Normal"/>
    <w:link w:val="TextodecomentrioChar1"/>
    <w:uiPriority w:val="99"/>
    <w:semiHidden/>
    <w:unhideWhenUsed/>
    <w:rsid w:val="00401842"/>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401842"/>
    <w:rPr>
      <w:sz w:val="20"/>
      <w:szCs w:val="20"/>
    </w:rPr>
  </w:style>
  <w:style w:type="character" w:styleId="Hyperlink">
    <w:name w:val="Hyperlink"/>
    <w:basedOn w:val="Fontepargpadro"/>
    <w:uiPriority w:val="99"/>
    <w:unhideWhenUsed/>
    <w:rsid w:val="00401842"/>
    <w:rPr>
      <w:color w:val="0563C1" w:themeColor="hyperlink"/>
      <w:u w:val="single"/>
    </w:rPr>
  </w:style>
  <w:style w:type="character" w:customStyle="1" w:styleId="UnresolvedMention">
    <w:name w:val="Unresolved Mention"/>
    <w:basedOn w:val="Fontepargpadro"/>
    <w:uiPriority w:val="99"/>
    <w:semiHidden/>
    <w:unhideWhenUsed/>
    <w:rsid w:val="00401842"/>
    <w:rPr>
      <w:color w:val="605E5C"/>
      <w:shd w:val="clear" w:color="auto" w:fill="E1DFDD"/>
    </w:rPr>
  </w:style>
  <w:style w:type="paragraph" w:styleId="PargrafodaLista">
    <w:name w:val="List Paragraph"/>
    <w:basedOn w:val="Normal"/>
    <w:uiPriority w:val="34"/>
    <w:qFormat/>
    <w:rsid w:val="006D1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gelafernandees953@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runam@fieb.org.br" TargetMode="External"/><Relationship Id="rId4" Type="http://schemas.openxmlformats.org/officeDocument/2006/relationships/settings" Target="settings.xml"/><Relationship Id="rId9" Type="http://schemas.openxmlformats.org/officeDocument/2006/relationships/hyperlink" Target="mailto:matheus.carmos@outloo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dUlHGciTECDtlGO0UhS2pcGlHw==">AMUW2mVfPcOBumRl/VnPfq3oGeStWyK9oYEbCYVwjLqUAmNCNuh8n0sm4n0s/Rb7u5Lcaqs5uhyhyGfaJj+IqKiY7+4zKrryHjUx/1ocHu0ZLhepdW8XNGw=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1819</Words>
  <Characters>9826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Marins da Conceicao</dc:creator>
  <cp:lastModifiedBy>bolsistaPRH</cp:lastModifiedBy>
  <cp:revision>2</cp:revision>
  <cp:lastPrinted>2023-05-26T18:48:00Z</cp:lastPrinted>
  <dcterms:created xsi:type="dcterms:W3CDTF">2023-05-29T13:03:00Z</dcterms:created>
  <dcterms:modified xsi:type="dcterms:W3CDTF">2023-05-29T13:03:00Z</dcterms:modified>
</cp:coreProperties>
</file>