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fundo2" recolor="t" type="frame"/>
    </v:background>
  </w:background>
  <w:body>
    <w:p w14:paraId="1B959A11" w14:textId="7CBE71B9" w:rsidR="000D42CE" w:rsidRDefault="000D42CE" w:rsidP="00AF61AF">
      <w:pPr>
        <w:spacing w:after="30" w:line="259" w:lineRule="auto"/>
        <w:ind w:left="1711" w:right="1134" w:hanging="10"/>
        <w:jc w:val="right"/>
      </w:pPr>
      <w:r w:rsidRPr="5BFE77A1">
        <w:rPr>
          <w:b/>
          <w:bCs/>
          <w:color w:val="7F7F7F" w:themeColor="text1" w:themeTint="80"/>
          <w:sz w:val="40"/>
          <w:szCs w:val="40"/>
        </w:rPr>
        <w:t>VERSÃO</w:t>
      </w:r>
      <w:r w:rsidR="00F10BF2" w:rsidRPr="5BFE77A1">
        <w:rPr>
          <w:b/>
          <w:bCs/>
          <w:color w:val="7F7F7F" w:themeColor="text1" w:themeTint="80"/>
          <w:sz w:val="40"/>
          <w:szCs w:val="40"/>
        </w:rPr>
        <w:t xml:space="preserve"> </w:t>
      </w:r>
      <w:r w:rsidRPr="5BFE77A1">
        <w:rPr>
          <w:b/>
          <w:bCs/>
          <w:color w:val="7F7F7F" w:themeColor="text1" w:themeTint="80"/>
          <w:sz w:val="40"/>
          <w:szCs w:val="40"/>
        </w:rPr>
        <w:t xml:space="preserve">IDENTIFICADA </w:t>
      </w:r>
    </w:p>
    <w:p w14:paraId="41015DAF" w14:textId="7417FEA6" w:rsidR="5BFE77A1" w:rsidRDefault="5BFE77A1" w:rsidP="5BFE77A1">
      <w:pPr>
        <w:jc w:val="center"/>
        <w:rPr>
          <w:b/>
          <w:bCs/>
        </w:rPr>
      </w:pPr>
    </w:p>
    <w:p w14:paraId="54A6F9B6" w14:textId="4743CF3E" w:rsidR="3D896CE1" w:rsidRDefault="3D896CE1" w:rsidP="5BFE77A1">
      <w:pPr>
        <w:jc w:val="center"/>
        <w:rPr>
          <w:b/>
          <w:bCs/>
        </w:rPr>
      </w:pPr>
      <w:r w:rsidRPr="5BFE77A1">
        <w:rPr>
          <w:b/>
          <w:bCs/>
        </w:rPr>
        <w:t>USO DE FLASHCARD EM AULAS DE ANATOMIA HUMANA NO CURSO DE MEDICINA</w:t>
      </w:r>
    </w:p>
    <w:p w14:paraId="048CA0B4" w14:textId="77777777" w:rsidR="000D42CE" w:rsidRDefault="000D42CE" w:rsidP="000D42CE">
      <w:pPr>
        <w:spacing w:after="0" w:line="259" w:lineRule="auto"/>
        <w:ind w:left="0" w:right="0" w:firstLine="0"/>
        <w:jc w:val="center"/>
      </w:pPr>
      <w:r>
        <w:rPr>
          <w:b/>
        </w:rPr>
        <w:t xml:space="preserve">  </w:t>
      </w:r>
    </w:p>
    <w:p w14:paraId="06A60F91" w14:textId="3213F210" w:rsidR="000D42CE" w:rsidRPr="00442BAD" w:rsidRDefault="57987234" w:rsidP="00442BAD">
      <w:pPr>
        <w:spacing w:after="4" w:line="259" w:lineRule="auto"/>
        <w:ind w:left="10" w:right="51" w:hanging="10"/>
        <w:jc w:val="right"/>
        <w:rPr>
          <w:i/>
          <w:iCs/>
        </w:rPr>
      </w:pPr>
      <w:r w:rsidRPr="007D6CE5">
        <w:rPr>
          <w:i/>
          <w:iCs/>
          <w:sz w:val="22"/>
          <w:szCs w:val="22"/>
        </w:rPr>
        <w:t>Luís</w:t>
      </w:r>
      <w:r w:rsidR="000D42CE" w:rsidRPr="007D6CE5">
        <w:rPr>
          <w:i/>
          <w:iCs/>
          <w:sz w:val="22"/>
          <w:szCs w:val="22"/>
        </w:rPr>
        <w:t xml:space="preserve"> </w:t>
      </w:r>
      <w:r w:rsidRPr="007D6CE5">
        <w:rPr>
          <w:i/>
          <w:iCs/>
          <w:sz w:val="22"/>
          <w:szCs w:val="22"/>
        </w:rPr>
        <w:t xml:space="preserve">Felipe </w:t>
      </w:r>
      <w:proofErr w:type="spellStart"/>
      <w:r w:rsidRPr="007D6CE5">
        <w:rPr>
          <w:i/>
          <w:iCs/>
          <w:sz w:val="22"/>
          <w:szCs w:val="22"/>
        </w:rPr>
        <w:t>Silio</w:t>
      </w:r>
      <w:proofErr w:type="spellEnd"/>
      <w:r w:rsidR="47993A8E" w:rsidRPr="007D6CE5">
        <w:rPr>
          <w:i/>
          <w:iCs/>
          <w:sz w:val="22"/>
          <w:szCs w:val="22"/>
        </w:rPr>
        <w:t xml:space="preserve"> </w:t>
      </w:r>
      <w:r w:rsidR="000D42CE" w:rsidRPr="007D6CE5">
        <w:rPr>
          <w:i/>
          <w:iCs/>
          <w:sz w:val="22"/>
          <w:szCs w:val="22"/>
        </w:rPr>
        <w:t>–</w:t>
      </w:r>
      <w:r w:rsidR="69486F73" w:rsidRPr="007D6CE5">
        <w:rPr>
          <w:i/>
          <w:iCs/>
          <w:sz w:val="22"/>
          <w:szCs w:val="22"/>
        </w:rPr>
        <w:t>l</w:t>
      </w:r>
      <w:r w:rsidR="293635E1" w:rsidRPr="007D6CE5">
        <w:rPr>
          <w:i/>
          <w:iCs/>
          <w:sz w:val="22"/>
          <w:szCs w:val="22"/>
        </w:rPr>
        <w:t>uis.silio@saolucas.edu.br</w:t>
      </w:r>
      <w:r w:rsidR="000D42CE" w:rsidRPr="007D6CE5">
        <w:rPr>
          <w:i/>
          <w:iCs/>
          <w:sz w:val="22"/>
          <w:szCs w:val="22"/>
          <w:vertAlign w:val="superscript"/>
        </w:rPr>
        <w:t xml:space="preserve">1 </w:t>
      </w:r>
    </w:p>
    <w:p w14:paraId="62C3543C" w14:textId="560AAEB2" w:rsidR="00442BAD" w:rsidRDefault="00442BAD" w:rsidP="00253F84">
      <w:pPr>
        <w:spacing w:after="0" w:line="259" w:lineRule="auto"/>
        <w:ind w:left="166" w:right="56" w:hanging="166"/>
        <w:jc w:val="right"/>
        <w:rPr>
          <w:i/>
          <w:iCs/>
          <w:sz w:val="22"/>
          <w:szCs w:val="22"/>
          <w:vertAlign w:val="superscript"/>
        </w:rPr>
      </w:pPr>
      <w:r>
        <w:rPr>
          <w:i/>
          <w:iCs/>
          <w:sz w:val="22"/>
          <w:szCs w:val="22"/>
        </w:rPr>
        <w:t>Leonardo Lucas Araújo de Oliveira</w:t>
      </w:r>
      <w:r w:rsidRPr="007D6CE5">
        <w:rPr>
          <w:i/>
          <w:iCs/>
          <w:sz w:val="22"/>
          <w:szCs w:val="22"/>
        </w:rPr>
        <w:t xml:space="preserve"> </w:t>
      </w:r>
      <w:hyperlink r:id="rId8" w:history="1">
        <w:r w:rsidR="00D12969" w:rsidRPr="00615164">
          <w:rPr>
            <w:rStyle w:val="Hyperlink"/>
            <w:i/>
            <w:iCs/>
            <w:sz w:val="22"/>
            <w:szCs w:val="22"/>
          </w:rPr>
          <w:t>–Leonardo.oliveira@saolucas.edu.br</w:t>
        </w:r>
        <w:r w:rsidR="00D12969" w:rsidRPr="00615164">
          <w:rPr>
            <w:rStyle w:val="Hyperlink"/>
            <w:i/>
            <w:iCs/>
            <w:sz w:val="22"/>
            <w:szCs w:val="22"/>
            <w:vertAlign w:val="superscript"/>
          </w:rPr>
          <w:t>1</w:t>
        </w:r>
      </w:hyperlink>
    </w:p>
    <w:p w14:paraId="45E16168" w14:textId="69D1CC03" w:rsidR="00D12969" w:rsidRPr="00D12969" w:rsidRDefault="00D12969" w:rsidP="00253F84">
      <w:pPr>
        <w:spacing w:after="0" w:line="259" w:lineRule="auto"/>
        <w:ind w:left="166" w:right="56" w:hanging="166"/>
        <w:jc w:val="right"/>
        <w:rPr>
          <w:i/>
          <w:iCs/>
          <w:sz w:val="22"/>
          <w:szCs w:val="20"/>
        </w:rPr>
      </w:pPr>
      <w:r w:rsidRPr="00D12969">
        <w:rPr>
          <w:i/>
          <w:iCs/>
          <w:sz w:val="22"/>
          <w:szCs w:val="20"/>
        </w:rPr>
        <w:t>Saara Neri Fialho</w:t>
      </w:r>
      <w:r w:rsidRPr="007D6CE5">
        <w:rPr>
          <w:i/>
          <w:iCs/>
          <w:sz w:val="22"/>
          <w:szCs w:val="22"/>
          <w:vertAlign w:val="superscript"/>
        </w:rPr>
        <w:t>1</w:t>
      </w:r>
      <w:r>
        <w:rPr>
          <w:i/>
          <w:iCs/>
          <w:sz w:val="22"/>
          <w:szCs w:val="22"/>
          <w:vertAlign w:val="superscript"/>
        </w:rPr>
        <w:t xml:space="preserve"> – </w:t>
      </w:r>
      <w:r w:rsidRPr="00D12969">
        <w:rPr>
          <w:i/>
          <w:iCs/>
          <w:sz w:val="22"/>
          <w:szCs w:val="22"/>
        </w:rPr>
        <w:t>Saara.fialho@saolucas.edu.br</w:t>
      </w:r>
    </w:p>
    <w:p w14:paraId="129A46A8" w14:textId="5B55D24F" w:rsidR="000D42CE" w:rsidRDefault="000D42CE" w:rsidP="00253F84">
      <w:pPr>
        <w:spacing w:after="0" w:line="259" w:lineRule="auto"/>
        <w:ind w:left="166" w:right="56" w:hanging="166"/>
        <w:jc w:val="right"/>
      </w:pPr>
      <w:r w:rsidRPr="2B7C21A6">
        <w:rPr>
          <w:i/>
          <w:iCs/>
          <w:sz w:val="20"/>
          <w:szCs w:val="20"/>
        </w:rPr>
        <w:t xml:space="preserve">1 </w:t>
      </w:r>
      <w:r w:rsidR="00253F84">
        <w:rPr>
          <w:i/>
          <w:iCs/>
          <w:sz w:val="20"/>
          <w:szCs w:val="20"/>
        </w:rPr>
        <w:t>–</w:t>
      </w:r>
      <w:r w:rsidRPr="2B7C21A6">
        <w:rPr>
          <w:i/>
          <w:iCs/>
          <w:sz w:val="20"/>
          <w:szCs w:val="20"/>
        </w:rPr>
        <w:t xml:space="preserve"> </w:t>
      </w:r>
      <w:r w:rsidR="00253F84">
        <w:rPr>
          <w:i/>
          <w:iCs/>
          <w:sz w:val="20"/>
          <w:szCs w:val="20"/>
        </w:rPr>
        <w:t xml:space="preserve">Centro Universitário São </w:t>
      </w:r>
      <w:r w:rsidR="007D3ED4">
        <w:rPr>
          <w:i/>
          <w:iCs/>
          <w:sz w:val="20"/>
          <w:szCs w:val="20"/>
        </w:rPr>
        <w:t>Lucas Porto</w:t>
      </w:r>
      <w:r w:rsidR="00253F84">
        <w:rPr>
          <w:i/>
          <w:iCs/>
          <w:sz w:val="20"/>
          <w:szCs w:val="20"/>
        </w:rPr>
        <w:t xml:space="preserve"> Velho-RO</w:t>
      </w:r>
    </w:p>
    <w:p w14:paraId="43955E64" w14:textId="77777777" w:rsidR="000D42CE" w:rsidRDefault="000D42CE" w:rsidP="000D42CE">
      <w:pPr>
        <w:spacing w:after="5" w:line="247" w:lineRule="auto"/>
        <w:ind w:left="-5" w:right="0" w:hanging="10"/>
        <w:rPr>
          <w:b/>
          <w:bCs/>
          <w:color w:val="000000" w:themeColor="text1"/>
        </w:rPr>
      </w:pPr>
    </w:p>
    <w:p w14:paraId="12800689" w14:textId="232A1B4B" w:rsidR="000D42CE" w:rsidRDefault="000D42CE" w:rsidP="000D42CE">
      <w:pPr>
        <w:spacing w:after="5" w:line="247" w:lineRule="auto"/>
        <w:ind w:left="-5" w:right="0" w:hanging="10"/>
      </w:pPr>
      <w:r w:rsidRPr="5BFE77A1">
        <w:rPr>
          <w:b/>
          <w:bCs/>
          <w:color w:val="000000" w:themeColor="text1"/>
        </w:rPr>
        <w:t xml:space="preserve">Área: </w:t>
      </w:r>
      <w:r w:rsidR="007D3ED4" w:rsidRPr="5BFE77A1">
        <w:rPr>
          <w:b/>
          <w:bCs/>
          <w:color w:val="000000" w:themeColor="text1"/>
        </w:rPr>
        <w:t>C</w:t>
      </w:r>
      <w:r w:rsidR="007D3ED4">
        <w:rPr>
          <w:b/>
          <w:bCs/>
          <w:color w:val="000000" w:themeColor="text1"/>
        </w:rPr>
        <w:t>iências da Saúde</w:t>
      </w:r>
      <w:r>
        <w:tab/>
      </w:r>
      <w:r>
        <w:tab/>
      </w:r>
      <w:r>
        <w:tab/>
      </w:r>
      <w:r w:rsidRPr="5BFE77A1">
        <w:rPr>
          <w:color w:val="000000" w:themeColor="text1"/>
        </w:rPr>
        <w:t xml:space="preserve">     </w:t>
      </w:r>
    </w:p>
    <w:p w14:paraId="5453077B" w14:textId="64E67DBD" w:rsidR="000D42CE" w:rsidRDefault="000D42CE" w:rsidP="000D42CE">
      <w:pPr>
        <w:spacing w:after="5" w:line="247" w:lineRule="auto"/>
        <w:ind w:left="-5" w:right="0" w:hanging="10"/>
      </w:pPr>
      <w:r w:rsidRPr="5BFE77A1">
        <w:rPr>
          <w:b/>
          <w:bCs/>
          <w:color w:val="000000" w:themeColor="text1"/>
        </w:rPr>
        <w:t xml:space="preserve">Linha de Submissão: A </w:t>
      </w:r>
      <w:bookmarkStart w:id="0" w:name="_GoBack"/>
      <w:bookmarkEnd w:id="0"/>
    </w:p>
    <w:p w14:paraId="1052DBC5" w14:textId="77777777" w:rsidR="000D42CE" w:rsidRDefault="000D42CE" w:rsidP="000D42CE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14:paraId="1E420F0F" w14:textId="7E2BAFE0" w:rsidR="000D42CE" w:rsidRDefault="000D42CE" w:rsidP="5BFE77A1">
      <w:pPr>
        <w:spacing w:after="0" w:line="259" w:lineRule="auto"/>
        <w:ind w:left="0" w:right="0" w:firstLine="0"/>
        <w:rPr>
          <w:b/>
          <w:bCs/>
        </w:rPr>
      </w:pPr>
      <w:r w:rsidRPr="5BFE77A1">
        <w:rPr>
          <w:b/>
          <w:bCs/>
          <w:i/>
          <w:iCs/>
        </w:rPr>
        <w:t>Introdução/Justificativa</w:t>
      </w:r>
      <w:r w:rsidRPr="5BFE77A1">
        <w:rPr>
          <w:b/>
          <w:bCs/>
        </w:rPr>
        <w:t xml:space="preserve">: </w:t>
      </w:r>
      <w:r w:rsidR="1B095549" w:rsidRPr="5BFE77A1">
        <w:t xml:space="preserve">A anatomia humana é uma disciplina fundamental para a formação médica, sendo reconhecida pela sua complexidade e pelo grande volume de informações que os estudantes precisam assimilar. Métodos tradicionais de ensino, como aulas expositivas e dissecação, embora eficazes, podem não atender integralmente às necessidades de aprendizagem ativa dos alunos contemporâneos. Nesse cenário, o uso de </w:t>
      </w:r>
      <w:proofErr w:type="spellStart"/>
      <w:r w:rsidR="1B095549" w:rsidRPr="5BFE77A1">
        <w:t>flashcards</w:t>
      </w:r>
      <w:proofErr w:type="spellEnd"/>
      <w:r w:rsidR="1B095549" w:rsidRPr="5BFE77A1">
        <w:t xml:space="preserve"> — recursos visuais que associam imagens a informações-chave — surge como uma estratégia inovadora e dinâmica para potencializar a memorização e a compreensão anatômica. Esta ferramenta favorece a aprendizagem significativa, promove a autonomia estudantil e estimula a revisão constante de </w:t>
      </w:r>
      <w:r w:rsidR="005F3004" w:rsidRPr="5BFE77A1">
        <w:t>conteúdo</w:t>
      </w:r>
      <w:r w:rsidR="1B095549" w:rsidRPr="5BFE77A1">
        <w:t>, aspectos essenciais para o desenvolvimento de competências clínicas no futuro profissional médico.</w:t>
      </w:r>
      <w:r>
        <w:t xml:space="preserve"> </w:t>
      </w:r>
      <w:r w:rsidRPr="5BFE77A1">
        <w:rPr>
          <w:b/>
          <w:bCs/>
          <w:i/>
          <w:iCs/>
        </w:rPr>
        <w:t>Objetivo(s)</w:t>
      </w:r>
      <w:r w:rsidRPr="5BFE77A1">
        <w:rPr>
          <w:b/>
          <w:bCs/>
        </w:rPr>
        <w:t xml:space="preserve">: </w:t>
      </w:r>
      <w:r w:rsidR="4A9CB81B" w:rsidRPr="5BFE77A1">
        <w:t xml:space="preserve">Relatar a utilização de </w:t>
      </w:r>
      <w:proofErr w:type="spellStart"/>
      <w:r w:rsidR="4A9CB81B" w:rsidRPr="5BFE77A1">
        <w:t>flashcards</w:t>
      </w:r>
      <w:proofErr w:type="spellEnd"/>
      <w:r w:rsidR="4A9CB81B" w:rsidRPr="5BFE77A1">
        <w:t xml:space="preserve"> como estratégia de apoio ao ensino de anatomia humana em turmas iniciais do curso de medicina. </w:t>
      </w:r>
      <w:r w:rsidRPr="5BFE77A1">
        <w:rPr>
          <w:b/>
          <w:bCs/>
          <w:i/>
          <w:iCs/>
        </w:rPr>
        <w:t>Método/Relato da Experiência:</w:t>
      </w:r>
      <w:r>
        <w:t xml:space="preserve"> </w:t>
      </w:r>
      <w:r w:rsidR="059EEA77" w:rsidRPr="5BFE77A1">
        <w:t xml:space="preserve">Este trabalho trata-se de um relato de experiência desenvolvido em uma instituição de ensino superior durante aulas práticas de anatomia. Foram elaborados conjuntos de </w:t>
      </w:r>
      <w:proofErr w:type="spellStart"/>
      <w:r w:rsidR="059EEA77" w:rsidRPr="5BFE77A1">
        <w:t>flashcards</w:t>
      </w:r>
      <w:proofErr w:type="spellEnd"/>
      <w:r w:rsidR="059EEA77" w:rsidRPr="5BFE77A1">
        <w:t xml:space="preserve"> contendo imagens anatômicas, perguntas e respostas, utilizados em atividades individuais e em pequenos grupos. Os estudantes foram estimulados a revisar conteúdos de forma ativa, promovendo a memorização e a identificação anatômica de maneira lúdica e interativa.</w:t>
      </w:r>
      <w:r w:rsidRPr="5BFE77A1">
        <w:rPr>
          <w:b/>
          <w:bCs/>
        </w:rPr>
        <w:t xml:space="preserve"> </w:t>
      </w:r>
      <w:r w:rsidRPr="5BFE77A1">
        <w:rPr>
          <w:b/>
          <w:bCs/>
          <w:i/>
          <w:iCs/>
        </w:rPr>
        <w:t>Resultados</w:t>
      </w:r>
      <w:r w:rsidRPr="5BFE77A1">
        <w:rPr>
          <w:b/>
          <w:bCs/>
        </w:rPr>
        <w:t xml:space="preserve">: </w:t>
      </w:r>
      <w:r w:rsidR="3D75B55C" w:rsidRPr="5BFE77A1">
        <w:t xml:space="preserve">Como resultado, observou-se maior engajamento dos estudantes durante as aulas, além de melhorias na fixação do conteúdo e no desempenho em avaliações práticas. Os </w:t>
      </w:r>
      <w:proofErr w:type="spellStart"/>
      <w:r w:rsidR="3D75B55C" w:rsidRPr="5BFE77A1">
        <w:t>flashcards</w:t>
      </w:r>
      <w:proofErr w:type="spellEnd"/>
      <w:r w:rsidR="3D75B55C" w:rsidRPr="5BFE77A1">
        <w:t xml:space="preserve"> permitiram a identificação rápida de dificuldades específicas dos alunos, possibilitando intervenções pedagógicas direcionadas.</w:t>
      </w:r>
      <w:r w:rsidRPr="5BFE77A1">
        <w:rPr>
          <w:b/>
          <w:bCs/>
        </w:rPr>
        <w:t xml:space="preserve"> </w:t>
      </w:r>
      <w:r w:rsidRPr="5BFE77A1">
        <w:rPr>
          <w:b/>
          <w:bCs/>
          <w:i/>
          <w:iCs/>
        </w:rPr>
        <w:t>Considerações Finais</w:t>
      </w:r>
      <w:r w:rsidRPr="5BFE77A1">
        <w:rPr>
          <w:b/>
          <w:bCs/>
        </w:rPr>
        <w:t xml:space="preserve">: </w:t>
      </w:r>
      <w:r w:rsidR="09EB190D" w:rsidRPr="5BFE77A1">
        <w:t xml:space="preserve">A experiência evidenciou que o uso de </w:t>
      </w:r>
      <w:proofErr w:type="spellStart"/>
      <w:r w:rsidR="09EB190D" w:rsidRPr="5BFE77A1">
        <w:t>flashcards</w:t>
      </w:r>
      <w:proofErr w:type="spellEnd"/>
      <w:r w:rsidR="09EB190D" w:rsidRPr="5BFE77A1">
        <w:t xml:space="preserve"> constitui uma estratégia eficaz e de baixo custo para o ensino de anatomia humana, favorecendo a aprendizagem ativa e colaborativa. Recomenda-se a ampliação do uso dessa ferramenta em disciplinas que exigem memorização e reconhecimento de estruturas complexas.</w:t>
      </w:r>
      <w:r w:rsidRPr="5BFE77A1">
        <w:rPr>
          <w:b/>
          <w:bCs/>
        </w:rPr>
        <w:t xml:space="preserve"> </w:t>
      </w:r>
    </w:p>
    <w:p w14:paraId="1FE605A0" w14:textId="77777777" w:rsidR="00253F84" w:rsidRDefault="00253F84" w:rsidP="5BFE77A1">
      <w:pPr>
        <w:spacing w:after="0" w:line="259" w:lineRule="auto"/>
        <w:ind w:left="0" w:right="0" w:firstLine="0"/>
        <w:rPr>
          <w:b/>
          <w:bCs/>
        </w:rPr>
      </w:pPr>
    </w:p>
    <w:p w14:paraId="1E61D8B4" w14:textId="73A0B8E2" w:rsidR="009451A5" w:rsidRDefault="000D42CE" w:rsidP="5BFE77A1">
      <w:pPr>
        <w:ind w:left="0" w:right="0" w:firstLine="0"/>
        <w:rPr>
          <w:b/>
          <w:bCs/>
        </w:rPr>
      </w:pPr>
      <w:r w:rsidRPr="5BFE77A1">
        <w:rPr>
          <w:b/>
          <w:bCs/>
        </w:rPr>
        <w:t xml:space="preserve">Palavras-chave: </w:t>
      </w:r>
      <w:r w:rsidR="6E1ED5EB" w:rsidRPr="5BFE77A1">
        <w:t>Ensino Médico. Anatomia Humana. Estratégias de Aprendizagem.</w:t>
      </w:r>
    </w:p>
    <w:sectPr w:rsidR="009451A5" w:rsidSect="00D562C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5" w:h="16837"/>
      <w:pgMar w:top="1701" w:right="1134" w:bottom="1134" w:left="1701" w:header="0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4E44E" w14:textId="77777777" w:rsidR="0022344F" w:rsidRDefault="0022344F" w:rsidP="000D42CE">
      <w:pPr>
        <w:spacing w:after="0" w:line="240" w:lineRule="auto"/>
      </w:pPr>
      <w:r>
        <w:separator/>
      </w:r>
    </w:p>
  </w:endnote>
  <w:endnote w:type="continuationSeparator" w:id="0">
    <w:p w14:paraId="7FE1B6F0" w14:textId="77777777" w:rsidR="0022344F" w:rsidRDefault="0022344F" w:rsidP="000D42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68B102" w14:textId="77777777" w:rsidR="00615CE2" w:rsidRDefault="00615CE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FEF7AC" w14:textId="4B3C8269" w:rsidR="00DB6D29" w:rsidRDefault="00DB6D29">
    <w:pPr>
      <w:pStyle w:val="Rodap"/>
    </w:pPr>
    <w:r>
      <w:rPr>
        <w:noProof/>
        <w14:ligatures w14:val="none"/>
      </w:rPr>
      <w:drawing>
        <wp:anchor distT="0" distB="0" distL="114300" distR="114300" simplePos="0" relativeHeight="251659264" behindDoc="0" locked="0" layoutInCell="1" allowOverlap="1" wp14:anchorId="6B63D719" wp14:editId="694FD7F3">
          <wp:simplePos x="0" y="0"/>
          <wp:positionH relativeFrom="margin">
            <wp:align>right</wp:align>
          </wp:positionH>
          <wp:positionV relativeFrom="paragraph">
            <wp:posOffset>-495935</wp:posOffset>
          </wp:positionV>
          <wp:extent cx="1266825" cy="560364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6825" cy="56036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270651" w14:textId="77777777" w:rsidR="00615CE2" w:rsidRDefault="00615CE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6DB1C7" w14:textId="77777777" w:rsidR="0022344F" w:rsidRDefault="0022344F" w:rsidP="000D42CE">
      <w:pPr>
        <w:spacing w:after="0" w:line="240" w:lineRule="auto"/>
      </w:pPr>
      <w:r>
        <w:separator/>
      </w:r>
    </w:p>
  </w:footnote>
  <w:footnote w:type="continuationSeparator" w:id="0">
    <w:p w14:paraId="022B56F0" w14:textId="77777777" w:rsidR="0022344F" w:rsidRDefault="0022344F" w:rsidP="000D42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FE674" w14:textId="0DE99FFE" w:rsidR="00615CE2" w:rsidRDefault="00615CE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30581" w14:textId="56AB846D" w:rsidR="000D42CE" w:rsidRDefault="00DB6D29">
    <w:pPr>
      <w:pStyle w:val="Cabealho"/>
    </w:pPr>
    <w:r>
      <w:rPr>
        <w:noProof/>
        <w14:ligatures w14:val="none"/>
      </w:rPr>
      <w:drawing>
        <wp:anchor distT="0" distB="0" distL="114300" distR="114300" simplePos="0" relativeHeight="251658240" behindDoc="0" locked="0" layoutInCell="1" allowOverlap="1" wp14:anchorId="69BB7428" wp14:editId="64BE8407">
          <wp:simplePos x="0" y="0"/>
          <wp:positionH relativeFrom="page">
            <wp:align>center</wp:align>
          </wp:positionH>
          <wp:positionV relativeFrom="paragraph">
            <wp:posOffset>152400</wp:posOffset>
          </wp:positionV>
          <wp:extent cx="2049780" cy="800100"/>
          <wp:effectExtent l="0" t="0" r="7620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978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529F6" w14:textId="3485D92F" w:rsidR="00615CE2" w:rsidRDefault="00615CE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2CE"/>
    <w:rsid w:val="000D42CE"/>
    <w:rsid w:val="0022344F"/>
    <w:rsid w:val="00253F84"/>
    <w:rsid w:val="003C50E2"/>
    <w:rsid w:val="00442BAD"/>
    <w:rsid w:val="00504FBC"/>
    <w:rsid w:val="005F3004"/>
    <w:rsid w:val="00615CE2"/>
    <w:rsid w:val="00621D30"/>
    <w:rsid w:val="006A09C1"/>
    <w:rsid w:val="007267C4"/>
    <w:rsid w:val="007D3ED4"/>
    <w:rsid w:val="007D6CE5"/>
    <w:rsid w:val="00853C27"/>
    <w:rsid w:val="00926F32"/>
    <w:rsid w:val="009451A5"/>
    <w:rsid w:val="009A4CA7"/>
    <w:rsid w:val="00AF61AF"/>
    <w:rsid w:val="00B82195"/>
    <w:rsid w:val="00D12969"/>
    <w:rsid w:val="00D562CA"/>
    <w:rsid w:val="00D96A58"/>
    <w:rsid w:val="00DB6D29"/>
    <w:rsid w:val="00E93C22"/>
    <w:rsid w:val="00EF6AB9"/>
    <w:rsid w:val="00F10BF2"/>
    <w:rsid w:val="02EF4031"/>
    <w:rsid w:val="059EEA77"/>
    <w:rsid w:val="07DEDD9B"/>
    <w:rsid w:val="09EB190D"/>
    <w:rsid w:val="1B095549"/>
    <w:rsid w:val="232E30F0"/>
    <w:rsid w:val="293635E1"/>
    <w:rsid w:val="2AF9823B"/>
    <w:rsid w:val="2FE1E8B0"/>
    <w:rsid w:val="31F2DFD8"/>
    <w:rsid w:val="3D75B55C"/>
    <w:rsid w:val="3D896CE1"/>
    <w:rsid w:val="47993A8E"/>
    <w:rsid w:val="4A9CB81B"/>
    <w:rsid w:val="57987234"/>
    <w:rsid w:val="5BFE77A1"/>
    <w:rsid w:val="5D27D724"/>
    <w:rsid w:val="69486F73"/>
    <w:rsid w:val="6E1ED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6F1084"/>
  <w15:chartTrackingRefBased/>
  <w15:docId w15:val="{ED6CB092-DC8C-4479-9ADA-DF7B5C66E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42CE"/>
    <w:pPr>
      <w:spacing w:after="3" w:line="249" w:lineRule="auto"/>
      <w:ind w:left="370" w:right="2" w:hanging="370"/>
      <w:jc w:val="both"/>
    </w:pPr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Ttulo1">
    <w:name w:val="heading 1"/>
    <w:basedOn w:val="Normal"/>
    <w:next w:val="Normal"/>
    <w:link w:val="Ttulo1Char"/>
    <w:uiPriority w:val="9"/>
    <w:qFormat/>
    <w:rsid w:val="000D42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D42CE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pt-BR"/>
      <w14:ligatures w14:val="standardContextual"/>
    </w:rPr>
  </w:style>
  <w:style w:type="paragraph" w:styleId="Cabealho">
    <w:name w:val="header"/>
    <w:basedOn w:val="Normal"/>
    <w:link w:val="Cabealho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paragraph" w:styleId="Rodap">
    <w:name w:val="footer"/>
    <w:basedOn w:val="Normal"/>
    <w:link w:val="RodapChar"/>
    <w:uiPriority w:val="99"/>
    <w:unhideWhenUsed/>
    <w:rsid w:val="000D42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42CE"/>
    <w:rPr>
      <w:rFonts w:eastAsia="Arial" w:cs="Arial"/>
      <w:color w:val="000000"/>
      <w:kern w:val="2"/>
      <w:szCs w:val="24"/>
      <w:lang w:eastAsia="pt-BR"/>
      <w14:ligatures w14:val="standardContextual"/>
    </w:rPr>
  </w:style>
  <w:style w:type="character" w:styleId="Hyperlink">
    <w:name w:val="Hyperlink"/>
    <w:basedOn w:val="Fontepargpadro"/>
    <w:uiPriority w:val="99"/>
    <w:unhideWhenUsed/>
    <w:rsid w:val="00D1296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129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&#8211;Leonardo.oliveira@saolucas.edu.br1" TargetMode="External"/><Relationship Id="rId13" Type="http://schemas.openxmlformats.org/officeDocument/2006/relationships/header" Target="header3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16F41-767D-4263-85E8-937842233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405</Words>
  <Characters>2189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Lara Cel</dc:creator>
  <cp:keywords/>
  <dc:description/>
  <cp:lastModifiedBy>alisson martins</cp:lastModifiedBy>
  <cp:revision>8</cp:revision>
  <cp:lastPrinted>2025-04-28T21:01:00Z</cp:lastPrinted>
  <dcterms:created xsi:type="dcterms:W3CDTF">2025-04-10T19:33:00Z</dcterms:created>
  <dcterms:modified xsi:type="dcterms:W3CDTF">2025-04-29T03:18:00Z</dcterms:modified>
</cp:coreProperties>
</file>