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B5F6" w14:textId="4B5B0704" w:rsidR="00D46ED6" w:rsidRPr="007932B2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D0C8F">
        <w:rPr>
          <w:rFonts w:ascii="Times New Roman" w:hAnsi="Times New Roman" w:cs="Times New Roman"/>
          <w:b/>
          <w:bCs/>
          <w:sz w:val="24"/>
          <w:szCs w:val="24"/>
        </w:rPr>
        <w:t>ortalidade por doenças infecciosas intestinais, em crianças menores de 5 anos, no Brasil: uma avaliação epidemiológica</w:t>
      </w:r>
    </w:p>
    <w:p w14:paraId="61A59B1F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CDEBD" w14:textId="0C86015C" w:rsidR="00620D1C" w:rsidRPr="007932B2" w:rsidRDefault="00BD0C8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Pedro Paulo Rodrigues de Macêdo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CE7989">
        <w:rPr>
          <w:rFonts w:ascii="Times New Roman" w:hAnsi="Times New Roman" w:cs="Times New Roman"/>
          <w:sz w:val="24"/>
          <w:szCs w:val="24"/>
        </w:rPr>
        <w:t xml:space="preserve"> </w:t>
      </w:r>
      <w:r w:rsidR="003A0652" w:rsidRPr="007932B2">
        <w:rPr>
          <w:rFonts w:ascii="Times New Roman" w:hAnsi="Times New Roman" w:cs="Times New Roman"/>
          <w:sz w:val="24"/>
          <w:szCs w:val="24"/>
        </w:rPr>
        <w:t>Bárbara Custódio Rodrigues da Silva¹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1180280"/>
      <w:r w:rsidR="00CE7989">
        <w:rPr>
          <w:rFonts w:ascii="Times New Roman" w:hAnsi="Times New Roman" w:cs="Times New Roman"/>
          <w:sz w:val="24"/>
          <w:szCs w:val="24"/>
        </w:rPr>
        <w:t>Camila Puton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bookmarkEnd w:id="0"/>
      <w:r w:rsidR="006749F3">
        <w:rPr>
          <w:rFonts w:ascii="Times New Roman" w:hAnsi="Times New Roman" w:cs="Times New Roman"/>
          <w:sz w:val="24"/>
          <w:szCs w:val="24"/>
        </w:rPr>
        <w:t xml:space="preserve"> Giovanna Pereira Bertholucci</w:t>
      </w:r>
      <w:r w:rsidR="006749F3" w:rsidRPr="006749F3">
        <w:rPr>
          <w:rFonts w:ascii="Times New Roman" w:hAnsi="Times New Roman" w:cs="Times New Roman"/>
          <w:sz w:val="24"/>
          <w:szCs w:val="24"/>
        </w:rPr>
        <w:t xml:space="preserve">¹; </w:t>
      </w:r>
      <w:r w:rsidR="00CE7989">
        <w:rPr>
          <w:rFonts w:ascii="Times New Roman" w:hAnsi="Times New Roman" w:cs="Times New Roman"/>
          <w:sz w:val="24"/>
          <w:szCs w:val="24"/>
        </w:rPr>
        <w:t>Antonio Márcio Teodoro Cordeiro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1F39B069" w14:textId="77777777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03316505" w14:textId="0B3B5139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C57A9A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Pontifícia Universidade Católica de Goiás. Escola de Ciências Médicas, Farmacêuticas e Biomédicas, </w:t>
      </w:r>
      <w:r w:rsidR="00C57A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</w:t>
      </w:r>
      <w:r w:rsidR="00C57A9A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 Medicina</w:t>
      </w:r>
      <w:r w:rsidR="00C57A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57A9A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419FCBD8" w14:textId="451CFFDD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correspondente:</w:t>
      </w:r>
      <w:r w:rsidR="00C57A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hyperlink r:id="rId7" w:history="1">
        <w:r w:rsidR="00C57A9A" w:rsidRPr="00C67DB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pprmacedopp@gmail.com</w:t>
        </w:r>
      </w:hyperlink>
      <w:r w:rsidR="00C57A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2A5BF74F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B635F" w14:textId="070402EC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EE9" w:rsidRPr="00363EE9">
        <w:rPr>
          <w:rFonts w:ascii="Times New Roman" w:hAnsi="Times New Roman" w:cs="Times New Roman"/>
          <w:sz w:val="24"/>
          <w:szCs w:val="24"/>
        </w:rPr>
        <w:t>As doenças infecciosas intestinais são causas importantes de morbimortalidade em crianças com idade inferior a 5 anos. Durante a segunda metade do século XX, no Brasil, ocorreu diminuição na mortalidade por essas doenças. Apesar disso, por se tratar de causas de mortes evitáveis, o estudo da ocorrência de óbitos, por doenças infecciosas intestinais, faz-se necessário para planejar ações com o intuito de melhorar a qualidade da atenção à saúde neste contexto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3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EE9" w:rsidRPr="00363EE9">
        <w:rPr>
          <w:rFonts w:ascii="Times New Roman" w:eastAsia="Times New Roman" w:hAnsi="Times New Roman" w:cs="Times New Roman"/>
          <w:sz w:val="24"/>
          <w:szCs w:val="24"/>
        </w:rPr>
        <w:t>Descrever o perfil epidemiológico de mortalidade por doenças infecciosas intestinais, em crianças, no Brasil, no período de 2014 a 2018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63EE9" w:rsidRPr="00363EE9">
        <w:rPr>
          <w:rFonts w:ascii="Times New Roman" w:hAnsi="Times New Roman" w:cs="Times New Roman"/>
          <w:sz w:val="24"/>
          <w:szCs w:val="24"/>
        </w:rPr>
        <w:t>Estudo epidemiológico, descritivo e observacional, baseado nos dados do DATASUS. Foram analisados os dados de mortalidade para doenças infecciosas intestinais, em crianças menores de 5 anos de idade, por região do Brasil, no período de 2014 a 2018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3EE9" w:rsidRPr="00363EE9">
        <w:rPr>
          <w:rFonts w:ascii="Times New Roman" w:hAnsi="Times New Roman" w:cs="Times New Roman"/>
          <w:sz w:val="24"/>
          <w:szCs w:val="24"/>
        </w:rPr>
        <w:t>No recorte temporal analisado, foram registradas 3.163 mortes por doenças infecciosas intestinais, no Brasil, em crianças com idade inferior a 5 anos. A região Nordeste apresentou a maior taxa de mortalidade (37,1%), seguida das regiões: Norte (26,8%), Sudeste (21,4%), Centro-Oeste (9,8%) e, finalmente, com menor mortalidade, a região Sul (4,9%)</w:t>
      </w:r>
      <w:r w:rsidR="007C0E1D" w:rsidRPr="007932B2">
        <w:rPr>
          <w:rFonts w:ascii="Times New Roman" w:hAnsi="Times New Roman" w:cs="Times New Roman"/>
          <w:sz w:val="24"/>
          <w:szCs w:val="24"/>
        </w:rPr>
        <w:t>.</w:t>
      </w:r>
      <w:r w:rsidR="00363EE9" w:rsidRPr="00363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EE9" w:rsidRPr="00363EE9">
        <w:rPr>
          <w:rFonts w:ascii="Times New Roman" w:hAnsi="Times New Roman" w:cs="Times New Roman"/>
          <w:sz w:val="24"/>
          <w:szCs w:val="24"/>
        </w:rPr>
        <w:t>As maiores taxas de mortalidade ocorreram nas regiões Nordeste e Norte, possivelmente em razão da maior precariedade e do pouco acesso da população ao sistema de saúde. A região Sudeste possui a terceira maior taxa de mortalidade, provavelmente por ser a região brasileira com maior índice populacional.</w:t>
      </w:r>
      <w:r w:rsidR="00363EE9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63EE9" w:rsidRPr="00363EE9">
        <w:rPr>
          <w:rFonts w:ascii="Times New Roman" w:hAnsi="Times New Roman" w:cs="Times New Roman"/>
          <w:sz w:val="24"/>
          <w:szCs w:val="24"/>
        </w:rPr>
        <w:t>Os</w:t>
      </w:r>
      <w:r w:rsidR="00363EE9" w:rsidRPr="0036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3EE9" w:rsidRPr="00363EE9">
        <w:rPr>
          <w:rFonts w:ascii="Times New Roman" w:hAnsi="Times New Roman" w:cs="Times New Roman"/>
          <w:sz w:val="24"/>
          <w:szCs w:val="24"/>
        </w:rPr>
        <w:t xml:space="preserve">sistemas de saúde precários contribuem para o aumento do número óbitos infantis por doenças infecciosas intestinais. Assim, em virtude dos dados analisados, faz-se necessária a busca por políticas públicas focadas na particularidade de cada região do país, com a finalidade de diminuir a mortalidade por essas doenças, no Brasil. </w:t>
      </w:r>
    </w:p>
    <w:p w14:paraId="0C900CE8" w14:textId="33B250B9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77322">
        <w:rPr>
          <w:rFonts w:ascii="Times New Roman" w:hAnsi="Times New Roman" w:cs="Times New Roman"/>
          <w:sz w:val="24"/>
          <w:szCs w:val="24"/>
        </w:rPr>
        <w:t>Infecção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77322">
        <w:rPr>
          <w:rFonts w:ascii="Times New Roman" w:hAnsi="Times New Roman" w:cs="Times New Roman"/>
          <w:sz w:val="24"/>
          <w:szCs w:val="24"/>
        </w:rPr>
        <w:t>Intestino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577322">
        <w:rPr>
          <w:rFonts w:ascii="Times New Roman" w:hAnsi="Times New Roman" w:cs="Times New Roman"/>
          <w:sz w:val="24"/>
          <w:szCs w:val="24"/>
        </w:rPr>
        <w:t>Epidemiologia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4BC826" w14:textId="77777777" w:rsidR="00164781" w:rsidRPr="007932B2" w:rsidRDefault="00164781" w:rsidP="00FE7BA4">
      <w:pPr>
        <w:pStyle w:val="Ttulo1"/>
      </w:pPr>
    </w:p>
    <w:p w14:paraId="2F49FF32" w14:textId="235508F9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CFED24" w14:textId="469508B9" w:rsidR="007C0E1D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932B2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932B2">
        <w:rPr>
          <w:rFonts w:ascii="Times New Roman" w:hAnsi="Times New Roman" w:cs="Times New Roman"/>
          <w:sz w:val="24"/>
          <w:szCs w:val="24"/>
        </w:rPr>
        <w:fldChar w:fldCharType="separate"/>
      </w:r>
      <w:r w:rsidR="009E0B7E" w:rsidRPr="009E0B7E">
        <w:rPr>
          <w:rFonts w:ascii="Times New Roman" w:hAnsi="Times New Roman" w:cs="Times New Roman"/>
          <w:noProof/>
          <w:sz w:val="24"/>
          <w:szCs w:val="24"/>
        </w:rPr>
        <w:t>Martins RS, Eduardo MB de P, Nascimento A de F. Tendência temporal da mortalidade por doenças infecciosas intestinais em crianças menores de cinco anos de idade, no estado de São Paulo, 2000-2012. Epidemiol e Serv saude  Rev do Sist Unico Saude do Bras. 2016;25(3):541–52.</w:t>
      </w:r>
      <w:r w:rsidR="007C0E1D" w:rsidRPr="007932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34CD7E4" w14:textId="1E39125C" w:rsidR="007C0E1D" w:rsidRPr="007932B2" w:rsidRDefault="009E0B7E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E0B7E">
        <w:rPr>
          <w:rFonts w:ascii="Times New Roman" w:hAnsi="Times New Roman" w:cs="Times New Roman"/>
          <w:noProof/>
          <w:sz w:val="24"/>
          <w:szCs w:val="24"/>
        </w:rPr>
        <w:t xml:space="preserve">Brasil, Ministério da Saúde. Banco de dados do Sistema Único de Saúde - DATASUS. Informações de Saúde, Sistema de Informações sobre Mortalidade. Disponível em: http://tabnet.datasus.gov.br. Acesso em: </w:t>
      </w:r>
      <w:r>
        <w:rPr>
          <w:rFonts w:ascii="Times New Roman" w:hAnsi="Times New Roman" w:cs="Times New Roman"/>
          <w:noProof/>
          <w:sz w:val="24"/>
          <w:szCs w:val="24"/>
        </w:rPr>
        <w:t>30</w:t>
      </w:r>
      <w:r w:rsidRPr="009E0B7E">
        <w:rPr>
          <w:rFonts w:ascii="Times New Roman" w:hAnsi="Times New Roman" w:cs="Times New Roman"/>
          <w:noProof/>
          <w:sz w:val="24"/>
          <w:szCs w:val="24"/>
        </w:rPr>
        <w:t>/0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9E0B7E">
        <w:rPr>
          <w:rFonts w:ascii="Times New Roman" w:hAnsi="Times New Roman" w:cs="Times New Roman"/>
          <w:noProof/>
          <w:sz w:val="24"/>
          <w:szCs w:val="24"/>
        </w:rPr>
        <w:t>/2020</w:t>
      </w:r>
      <w:r w:rsidR="007C0E1D" w:rsidRPr="007932B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</w:p>
    <w:p w14:paraId="3602F51C" w14:textId="77777777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2B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992B" w14:textId="77777777" w:rsidR="00192D08" w:rsidRDefault="00192D08" w:rsidP="00343A77">
      <w:pPr>
        <w:spacing w:after="0" w:line="240" w:lineRule="auto"/>
      </w:pPr>
      <w:r>
        <w:separator/>
      </w:r>
    </w:p>
  </w:endnote>
  <w:endnote w:type="continuationSeparator" w:id="0">
    <w:p w14:paraId="086A57C0" w14:textId="77777777" w:rsidR="00192D08" w:rsidRDefault="00192D0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F5DC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BE45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3B71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CCBCF" w14:textId="77777777" w:rsidR="00192D08" w:rsidRDefault="00192D08" w:rsidP="00343A77">
      <w:pPr>
        <w:spacing w:after="0" w:line="240" w:lineRule="auto"/>
      </w:pPr>
      <w:r>
        <w:separator/>
      </w:r>
    </w:p>
  </w:footnote>
  <w:footnote w:type="continuationSeparator" w:id="0">
    <w:p w14:paraId="1AFD1286" w14:textId="77777777" w:rsidR="00192D08" w:rsidRDefault="00192D0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0489" w14:textId="77777777" w:rsidR="00343A77" w:rsidRDefault="00192D08">
    <w:pPr>
      <w:pStyle w:val="Cabealho"/>
    </w:pPr>
    <w:r>
      <w:rPr>
        <w:noProof/>
        <w:lang w:eastAsia="pt-BR"/>
      </w:rPr>
      <w:pict w14:anchorId="6BB83E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31CE" w14:textId="77777777" w:rsidR="00343A77" w:rsidRDefault="00192D08">
    <w:pPr>
      <w:pStyle w:val="Cabealho"/>
    </w:pPr>
    <w:r>
      <w:rPr>
        <w:noProof/>
        <w:lang w:eastAsia="pt-BR"/>
      </w:rPr>
      <w:pict w14:anchorId="163A6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944A" w14:textId="77777777" w:rsidR="00343A77" w:rsidRDefault="00192D08">
    <w:pPr>
      <w:pStyle w:val="Cabealho"/>
    </w:pPr>
    <w:r>
      <w:rPr>
        <w:noProof/>
        <w:lang w:eastAsia="pt-BR"/>
      </w:rPr>
      <w:pict w14:anchorId="59A7A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92D08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63EE9"/>
    <w:rsid w:val="003A0652"/>
    <w:rsid w:val="003C668F"/>
    <w:rsid w:val="00406F12"/>
    <w:rsid w:val="00425F38"/>
    <w:rsid w:val="00447C27"/>
    <w:rsid w:val="00475380"/>
    <w:rsid w:val="004A32BC"/>
    <w:rsid w:val="004C7207"/>
    <w:rsid w:val="00501C38"/>
    <w:rsid w:val="005667EC"/>
    <w:rsid w:val="00570B81"/>
    <w:rsid w:val="00577322"/>
    <w:rsid w:val="005B72EB"/>
    <w:rsid w:val="00620D1C"/>
    <w:rsid w:val="00665EF0"/>
    <w:rsid w:val="006749F3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E0B7E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558AE"/>
    <w:rsid w:val="00B6499A"/>
    <w:rsid w:val="00B81803"/>
    <w:rsid w:val="00B82666"/>
    <w:rsid w:val="00B97B0B"/>
    <w:rsid w:val="00BA371B"/>
    <w:rsid w:val="00BA6C5C"/>
    <w:rsid w:val="00BD0C8F"/>
    <w:rsid w:val="00BD3375"/>
    <w:rsid w:val="00BF0C45"/>
    <w:rsid w:val="00BF2D44"/>
    <w:rsid w:val="00C072EE"/>
    <w:rsid w:val="00C57A9A"/>
    <w:rsid w:val="00CC2FB8"/>
    <w:rsid w:val="00CE7989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3E2EF03D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7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Ttulo1Char">
    <w:name w:val="Título 1 Char"/>
    <w:basedOn w:val="Fontepargpadro"/>
    <w:link w:val="Ttulo1"/>
    <w:uiPriority w:val="9"/>
    <w:rsid w:val="00FE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C5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rmacedop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PEDRO PAULO RODRIGUES DE MACÊDO</cp:lastModifiedBy>
  <cp:revision>6</cp:revision>
  <dcterms:created xsi:type="dcterms:W3CDTF">2020-09-16T22:59:00Z</dcterms:created>
  <dcterms:modified xsi:type="dcterms:W3CDTF">2020-09-16T23:46:00Z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