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5EA4" w14:textId="2FE85520" w:rsidR="00534CB2" w:rsidRPr="00ED6491" w:rsidRDefault="004F638B" w:rsidP="00ED6491">
      <w:pPr>
        <w:spacing w:after="160" w:line="240" w:lineRule="auto"/>
        <w:rPr>
          <w:rFonts w:eastAsia="Calibri" w:cs="Arial"/>
          <w:b/>
        </w:rPr>
      </w:pPr>
      <w:r>
        <w:rPr>
          <w:rFonts w:eastAsia="Calibri" w:cs="Arial"/>
          <w:b/>
        </w:rPr>
        <w:t>CARDIOPATIA MATERNA E DESFECHOS</w:t>
      </w:r>
      <w:r w:rsidR="00E85211">
        <w:rPr>
          <w:rFonts w:eastAsia="Calibri" w:cs="Arial"/>
          <w:b/>
        </w:rPr>
        <w:t xml:space="preserve"> NEONATAIS ADVERSOS: EVIDÊNCIAS DE UMA REVISÃO </w:t>
      </w:r>
      <w:proofErr w:type="spellStart"/>
      <w:r w:rsidR="00E85211">
        <w:rPr>
          <w:rFonts w:eastAsia="Calibri" w:cs="Arial"/>
          <w:b/>
        </w:rPr>
        <w:t>INTEGRATIVA</w:t>
      </w:r>
      <w:proofErr w:type="spellEnd"/>
    </w:p>
    <w:p w14:paraId="0AD3EF8B" w14:textId="726117B4" w:rsidR="00534CB2" w:rsidRPr="00ED6491" w:rsidRDefault="0090048D" w:rsidP="005F1704">
      <w:pPr>
        <w:spacing w:after="160" w:line="240" w:lineRule="auto"/>
        <w:rPr>
          <w:rFonts w:eastAsia="Calibri" w:cs="Arial"/>
          <w:sz w:val="20"/>
          <w:szCs w:val="20"/>
        </w:rPr>
      </w:pPr>
      <w:proofErr w:type="spellStart"/>
      <w:r>
        <w:rPr>
          <w:rFonts w:eastAsia="Calibri" w:cs="Arial"/>
          <w:b/>
          <w:bCs/>
          <w:sz w:val="20"/>
          <w:szCs w:val="20"/>
          <w:u w:val="single"/>
        </w:rPr>
        <w:t>Marly</w:t>
      </w:r>
      <w:proofErr w:type="spellEnd"/>
      <w:r>
        <w:rPr>
          <w:rFonts w:eastAsia="Calibri" w:cs="Arial"/>
          <w:b/>
          <w:bCs/>
          <w:sz w:val="20"/>
          <w:szCs w:val="20"/>
          <w:u w:val="single"/>
        </w:rPr>
        <w:t xml:space="preserve"> Rosas Costa Aguiar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 w:rsidR="00D94336">
        <w:rPr>
          <w:rFonts w:eastAsia="Calibri" w:cs="Arial"/>
          <w:sz w:val="20"/>
          <w:szCs w:val="20"/>
        </w:rPr>
        <w:t>Laís dos Santos Silva</w:t>
      </w:r>
      <w:r w:rsidR="00D94336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D94336">
        <w:rPr>
          <w:rFonts w:eastAsia="Calibri" w:cs="Arial"/>
          <w:sz w:val="20"/>
          <w:szCs w:val="20"/>
        </w:rPr>
        <w:t>Sabrina Lós Menezes Lopes Benvenuto</w:t>
      </w:r>
      <w:r w:rsidR="004024FD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4024FD">
        <w:rPr>
          <w:rFonts w:eastAsia="Calibri" w:cs="Arial"/>
          <w:sz w:val="20"/>
          <w:szCs w:val="20"/>
        </w:rPr>
        <w:t>Waléria Dantas Pereira Gusmão</w:t>
      </w:r>
      <w:r w:rsidR="00C45E0A">
        <w:rPr>
          <w:rFonts w:eastAsia="Calibri" w:cs="Arial"/>
          <w:sz w:val="20"/>
          <w:szCs w:val="20"/>
          <w:vertAlign w:val="superscript"/>
        </w:rPr>
        <w:t>2</w:t>
      </w:r>
    </w:p>
    <w:p w14:paraId="48F08DA2" w14:textId="631F4A9A" w:rsidR="00534CB2" w:rsidRPr="00ED6491" w:rsidRDefault="00534CB2" w:rsidP="005F1704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Pr="00ED6491">
        <w:rPr>
          <w:rFonts w:eastAsia="Calibri" w:cs="Arial"/>
          <w:sz w:val="18"/>
          <w:szCs w:val="18"/>
        </w:rPr>
        <w:t xml:space="preserve">Nome </w:t>
      </w:r>
      <w:r w:rsidR="00C45E0A">
        <w:rPr>
          <w:rFonts w:eastAsia="Calibri" w:cs="Arial"/>
          <w:sz w:val="18"/>
          <w:szCs w:val="18"/>
        </w:rPr>
        <w:t>Centro Universitário Cesmac</w:t>
      </w:r>
      <w:r w:rsidRPr="00ED6491">
        <w:rPr>
          <w:rFonts w:eastAsia="Calibri" w:cs="Arial"/>
          <w:sz w:val="18"/>
          <w:szCs w:val="18"/>
        </w:rPr>
        <w:t>;</w:t>
      </w:r>
      <w:r w:rsidR="00D65ECB">
        <w:rPr>
          <w:rFonts w:eastAsia="Calibri" w:cs="Arial"/>
          <w:sz w:val="18"/>
          <w:szCs w:val="18"/>
        </w:rPr>
        <w:t xml:space="preserve"> </w:t>
      </w:r>
      <w:r w:rsidRPr="00ED6491">
        <w:rPr>
          <w:rFonts w:eastAsia="Calibri" w:cs="Arial"/>
          <w:sz w:val="18"/>
          <w:szCs w:val="18"/>
          <w:vertAlign w:val="superscript"/>
        </w:rPr>
        <w:t xml:space="preserve">2 </w:t>
      </w:r>
      <w:r w:rsidR="002610CF">
        <w:rPr>
          <w:rFonts w:eastAsia="Calibri" w:cs="Arial"/>
          <w:sz w:val="18"/>
          <w:szCs w:val="18"/>
        </w:rPr>
        <w:t xml:space="preserve">Professora titular III do Centro Universitário Cesmac </w:t>
      </w:r>
      <w:r w:rsidRPr="00ED6491">
        <w:rPr>
          <w:rFonts w:eastAsia="Calibri" w:cs="Arial"/>
          <w:sz w:val="18"/>
          <w:szCs w:val="18"/>
        </w:rPr>
        <w:t xml:space="preserve"> </w:t>
      </w:r>
    </w:p>
    <w:p w14:paraId="29F0731A" w14:textId="08826750" w:rsidR="00534CB2" w:rsidRPr="00ED6491" w:rsidRDefault="00534CB2" w:rsidP="005F1704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>*</w:t>
      </w:r>
      <w:r w:rsidR="6A842BA2" w:rsidRPr="00ED6491">
        <w:rPr>
          <w:rFonts w:eastAsia="Calibri" w:cs="Arial"/>
          <w:sz w:val="18"/>
          <w:szCs w:val="18"/>
        </w:rPr>
        <w:t>Email do autor</w:t>
      </w:r>
      <w:r w:rsidR="00D65ECB">
        <w:rPr>
          <w:rFonts w:eastAsia="Calibri" w:cs="Arial"/>
          <w:sz w:val="18"/>
          <w:szCs w:val="18"/>
        </w:rPr>
        <w:t>: marly.rosas@hotmail.com</w:t>
      </w:r>
    </w:p>
    <w:p w14:paraId="058F88F3" w14:textId="77777777" w:rsidR="00BD5862" w:rsidRDefault="00BD5862" w:rsidP="006F1507">
      <w:pPr>
        <w:pStyle w:val="p1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14:paraId="6A929BEE" w14:textId="77777777" w:rsidR="00BD5862" w:rsidRDefault="00534CB2" w:rsidP="00BD5862">
      <w:pPr>
        <w:pStyle w:val="p1"/>
        <w:jc w:val="both"/>
        <w:rPr>
          <w:rStyle w:val="s1"/>
          <w:rFonts w:ascii="Arial" w:hAnsi="Arial" w:cs="Arial"/>
          <w:sz w:val="22"/>
          <w:szCs w:val="22"/>
        </w:rPr>
      </w:pPr>
      <w:r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Introdução:</w:t>
      </w:r>
      <w:r w:rsidRPr="00DA0220">
        <w:rPr>
          <w:rFonts w:ascii="Arial" w:eastAsia="Calibri" w:hAnsi="Arial" w:cs="Arial"/>
          <w:sz w:val="22"/>
          <w:szCs w:val="22"/>
        </w:rPr>
        <w:t xml:space="preserve"> </w:t>
      </w:r>
      <w:r w:rsidR="00685194" w:rsidRPr="00DA0220">
        <w:rPr>
          <w:rFonts w:ascii="Arial" w:eastAsia="Calibri" w:hAnsi="Arial" w:cs="Arial"/>
          <w:sz w:val="22"/>
          <w:szCs w:val="22"/>
        </w:rPr>
        <w:t xml:space="preserve">As cardiopatias maternas são a principal causa não obstétrica de complicações na gestação de alto risco e estão associadas a repercussões neonatais significativas. Alterações </w:t>
      </w:r>
      <w:proofErr w:type="spellStart"/>
      <w:r w:rsidR="00685194" w:rsidRPr="00DA0220">
        <w:rPr>
          <w:rFonts w:ascii="Arial" w:eastAsia="Calibri" w:hAnsi="Arial" w:cs="Arial"/>
          <w:sz w:val="22"/>
          <w:szCs w:val="22"/>
        </w:rPr>
        <w:t>fisológicas</w:t>
      </w:r>
      <w:proofErr w:type="spellEnd"/>
      <w:r w:rsidR="00685194" w:rsidRPr="00DA0220">
        <w:rPr>
          <w:rFonts w:ascii="Arial" w:eastAsia="Calibri" w:hAnsi="Arial" w:cs="Arial"/>
          <w:sz w:val="22"/>
          <w:szCs w:val="22"/>
        </w:rPr>
        <w:t xml:space="preserve"> própria</w:t>
      </w:r>
      <w:r w:rsidR="001F0F9D" w:rsidRPr="00DA0220">
        <w:rPr>
          <w:rFonts w:ascii="Arial" w:eastAsia="Calibri" w:hAnsi="Arial" w:cs="Arial"/>
          <w:sz w:val="22"/>
          <w:szCs w:val="22"/>
        </w:rPr>
        <w:t>s</w:t>
      </w:r>
      <w:r w:rsidR="00685194" w:rsidRPr="00DA0220">
        <w:rPr>
          <w:rFonts w:ascii="Arial" w:eastAsia="Calibri" w:hAnsi="Arial" w:cs="Arial"/>
          <w:sz w:val="22"/>
          <w:szCs w:val="22"/>
        </w:rPr>
        <w:t xml:space="preserve"> das gestação podem descompensar condições cardíacas prévias, aumentando prematuridade, restrição de crescimento intrauterino (RCIU), baixo peso ao nascer e mortalidade perinatal. </w:t>
      </w:r>
      <w:r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Objetivos:</w:t>
      </w:r>
      <w:r w:rsidRPr="00DA022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="00AD4EE1" w:rsidRPr="00DA0220">
        <w:rPr>
          <w:rFonts w:ascii="Arial" w:eastAsia="Calibri" w:hAnsi="Arial" w:cs="Arial"/>
          <w:sz w:val="22"/>
          <w:szCs w:val="22"/>
        </w:rPr>
        <w:t>Descrever as cardiopatias maternas mais frequentes e identificar os principais desfechos neonatais em filhos de gestantes cardiopatas.</w:t>
      </w:r>
      <w:r w:rsidR="00AD4EE1" w:rsidRPr="00DA022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M</w:t>
      </w:r>
      <w:r w:rsidR="00ED6491"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etodologia</w:t>
      </w:r>
      <w:r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:</w:t>
      </w:r>
      <w:r w:rsidRPr="00DA0220">
        <w:rPr>
          <w:rFonts w:ascii="Arial" w:eastAsia="Calibri" w:hAnsi="Arial" w:cs="Arial"/>
          <w:sz w:val="22"/>
          <w:szCs w:val="22"/>
        </w:rPr>
        <w:t xml:space="preserve"> </w:t>
      </w:r>
      <w:r w:rsidR="00C42B45" w:rsidRPr="00DA0220">
        <w:rPr>
          <w:rFonts w:ascii="Arial" w:eastAsia="Calibri" w:hAnsi="Arial" w:cs="Arial"/>
          <w:sz w:val="22"/>
          <w:szCs w:val="22"/>
        </w:rPr>
        <w:t xml:space="preserve">Revisão </w:t>
      </w:r>
      <w:proofErr w:type="spellStart"/>
      <w:r w:rsidR="00C42B45" w:rsidRPr="00DA0220">
        <w:rPr>
          <w:rFonts w:ascii="Arial" w:eastAsia="Calibri" w:hAnsi="Arial" w:cs="Arial"/>
          <w:sz w:val="22"/>
          <w:szCs w:val="22"/>
        </w:rPr>
        <w:t>integrativa</w:t>
      </w:r>
      <w:proofErr w:type="spellEnd"/>
      <w:r w:rsidR="00C42B45" w:rsidRPr="00DA0220">
        <w:rPr>
          <w:rFonts w:ascii="Arial" w:eastAsia="Calibri" w:hAnsi="Arial" w:cs="Arial"/>
          <w:sz w:val="22"/>
          <w:szCs w:val="22"/>
        </w:rPr>
        <w:t xml:space="preserve"> realizada nas bases PubMed, </w:t>
      </w:r>
      <w:proofErr w:type="spellStart"/>
      <w:r w:rsidR="00C42B45" w:rsidRPr="00DA0220">
        <w:rPr>
          <w:rFonts w:ascii="Arial" w:eastAsia="Calibri" w:hAnsi="Arial" w:cs="Arial"/>
          <w:sz w:val="22"/>
          <w:szCs w:val="22"/>
        </w:rPr>
        <w:t>SciELO</w:t>
      </w:r>
      <w:proofErr w:type="spellEnd"/>
      <w:r w:rsidR="00C42B45" w:rsidRPr="00DA0220">
        <w:rPr>
          <w:rFonts w:ascii="Arial" w:eastAsia="Calibri" w:hAnsi="Arial" w:cs="Arial"/>
          <w:sz w:val="22"/>
          <w:szCs w:val="22"/>
        </w:rPr>
        <w:t xml:space="preserve"> e BVS, utilizando os descritores</w:t>
      </w:r>
      <w:r w:rsidR="008D0CF1" w:rsidRPr="00DA0220">
        <w:rPr>
          <w:rFonts w:ascii="Arial" w:eastAsia="Calibri" w:hAnsi="Arial" w:cs="Arial"/>
          <w:sz w:val="22"/>
          <w:szCs w:val="22"/>
        </w:rPr>
        <w:t xml:space="preserve"> “</w:t>
      </w:r>
      <w:proofErr w:type="spellStart"/>
      <w:r w:rsidR="008D0CF1" w:rsidRPr="00DA0220">
        <w:rPr>
          <w:rFonts w:ascii="Arial" w:eastAsia="Calibri" w:hAnsi="Arial" w:cs="Arial"/>
          <w:sz w:val="22"/>
          <w:szCs w:val="22"/>
        </w:rPr>
        <w:t>pregnant</w:t>
      </w:r>
      <w:proofErr w:type="spellEnd"/>
      <w:r w:rsidR="008D0CF1" w:rsidRPr="00DA0220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8D0CF1" w:rsidRPr="00DA0220">
        <w:rPr>
          <w:rFonts w:ascii="Arial" w:eastAsia="Calibri" w:hAnsi="Arial" w:cs="Arial"/>
          <w:sz w:val="22"/>
          <w:szCs w:val="22"/>
        </w:rPr>
        <w:t>women</w:t>
      </w:r>
      <w:proofErr w:type="spellEnd"/>
      <w:r w:rsidR="008D0CF1" w:rsidRPr="00DA0220">
        <w:rPr>
          <w:rFonts w:ascii="Arial" w:eastAsia="Calibri" w:hAnsi="Arial" w:cs="Arial"/>
          <w:sz w:val="22"/>
          <w:szCs w:val="22"/>
        </w:rPr>
        <w:t xml:space="preserve">”AND “heart </w:t>
      </w:r>
      <w:proofErr w:type="spellStart"/>
      <w:r w:rsidR="008D0CF1" w:rsidRPr="00DA0220">
        <w:rPr>
          <w:rFonts w:ascii="Arial" w:eastAsia="Calibri" w:hAnsi="Arial" w:cs="Arial"/>
          <w:sz w:val="22"/>
          <w:szCs w:val="22"/>
        </w:rPr>
        <w:t>disease</w:t>
      </w:r>
      <w:proofErr w:type="spellEnd"/>
      <w:r w:rsidR="008D0CF1" w:rsidRPr="00DA0220">
        <w:rPr>
          <w:rFonts w:ascii="Arial" w:eastAsia="Calibri" w:hAnsi="Arial" w:cs="Arial"/>
          <w:sz w:val="22"/>
          <w:szCs w:val="22"/>
        </w:rPr>
        <w:t xml:space="preserve">” AND “fetal </w:t>
      </w:r>
      <w:proofErr w:type="spellStart"/>
      <w:r w:rsidR="008D0CF1" w:rsidRPr="00DA0220">
        <w:rPr>
          <w:rFonts w:ascii="Arial" w:eastAsia="Calibri" w:hAnsi="Arial" w:cs="Arial"/>
          <w:sz w:val="22"/>
          <w:szCs w:val="22"/>
        </w:rPr>
        <w:t>outcome</w:t>
      </w:r>
      <w:proofErr w:type="spellEnd"/>
      <w:r w:rsidR="008D0CF1" w:rsidRPr="00DA0220">
        <w:rPr>
          <w:rFonts w:ascii="Arial" w:eastAsia="Calibri" w:hAnsi="Arial" w:cs="Arial"/>
          <w:sz w:val="22"/>
          <w:szCs w:val="22"/>
        </w:rPr>
        <w:t>”, limitada aos últimos 5 anos. Foram identificados 207 artigos, dos quais: 5 foram incluídos após critérios de inclusão</w:t>
      </w:r>
      <w:r w:rsidR="00C0165E" w:rsidRPr="00DA0220">
        <w:rPr>
          <w:rFonts w:ascii="Arial" w:eastAsia="Calibri" w:hAnsi="Arial" w:cs="Arial"/>
          <w:sz w:val="22"/>
          <w:szCs w:val="22"/>
        </w:rPr>
        <w:t xml:space="preserve">: texto completo, inglês ou português e relevância clinica. </w:t>
      </w:r>
      <w:r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Resultados:</w:t>
      </w:r>
      <w:r w:rsidRPr="00DA0220">
        <w:rPr>
          <w:rFonts w:ascii="Arial" w:eastAsia="Calibri" w:hAnsi="Arial" w:cs="Arial"/>
          <w:sz w:val="22"/>
          <w:szCs w:val="22"/>
        </w:rPr>
        <w:t xml:space="preserve"> </w:t>
      </w:r>
      <w:r w:rsidR="00A2075B" w:rsidRPr="00DA0220">
        <w:rPr>
          <w:rStyle w:val="s1"/>
          <w:rFonts w:ascii="Arial" w:hAnsi="Arial" w:cs="Arial"/>
          <w:sz w:val="22"/>
          <w:szCs w:val="22"/>
        </w:rPr>
        <w:t>No Registro Brasileiro de Cardiopatia e Gravidez (REBECGA), doenças valvares foram as mais prevalentes (37,8%), seguidas por cardiopatias congênitas (35,7%), arritmias sem lesão estrutural (14,7%), miocardiopatias (11,3%) e outras cardiopatias (6,4%). Estudos internacionais destacaram defeitos septais, tetralogia de Fallot, transposição das grandes artérias, coarctação da aorta e hipertensão pulmonar, esta última associada a risco materno fetal extremamente elevado. Quanto aos desfechos neonatais, observou-se associação consistente entre cardiopatia materna e aumento, até 2,5 vezes maior, de prematuridade, baixo peso ao nascer e RCIU, além de maior incidência de mortalidade perinatal.</w:t>
      </w:r>
      <w:r w:rsidR="00A2075B" w:rsidRPr="00DA0220">
        <w:rPr>
          <w:rStyle w:val="apple-converted-space"/>
          <w:rFonts w:ascii="Arial" w:hAnsi="Arial" w:cs="Arial"/>
          <w:sz w:val="22"/>
          <w:szCs w:val="22"/>
        </w:rPr>
        <w:t> </w:t>
      </w:r>
      <w:r w:rsidR="009B54A1"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Conclusão</w:t>
      </w:r>
      <w:r w:rsidRPr="00DA0220">
        <w:rPr>
          <w:rFonts w:ascii="Arial" w:eastAsia="Calibri" w:hAnsi="Arial" w:cs="Arial"/>
          <w:b/>
          <w:bCs/>
          <w:sz w:val="22"/>
          <w:szCs w:val="22"/>
          <w:u w:val="single"/>
        </w:rPr>
        <w:t>:</w:t>
      </w:r>
      <w:r w:rsidRPr="00DA0220">
        <w:rPr>
          <w:rFonts w:ascii="Arial" w:eastAsia="Calibri" w:hAnsi="Arial" w:cs="Arial"/>
          <w:sz w:val="22"/>
          <w:szCs w:val="22"/>
        </w:rPr>
        <w:t xml:space="preserve"> </w:t>
      </w:r>
      <w:r w:rsidR="009B54A1" w:rsidRPr="00DA0220">
        <w:rPr>
          <w:rStyle w:val="s1"/>
          <w:rFonts w:ascii="Arial" w:hAnsi="Arial" w:cs="Arial"/>
          <w:sz w:val="22"/>
          <w:szCs w:val="22"/>
        </w:rPr>
        <w:t>Gestantes cardiopatas apresentam risco elevado de desfechos neonatais adversos. A estratificação por tipo e gravidade da cardiopatia, o acompanhamento multiprofissional e a vigilância intensiva da gestação e do feto são essenciais para reduzir a morbimortalidade</w:t>
      </w:r>
      <w:r w:rsidR="00765320" w:rsidRPr="00DA0220">
        <w:rPr>
          <w:rStyle w:val="s1"/>
          <w:rFonts w:ascii="Arial" w:hAnsi="Arial" w:cs="Arial"/>
          <w:sz w:val="22"/>
          <w:szCs w:val="22"/>
        </w:rPr>
        <w:t xml:space="preserve"> </w:t>
      </w:r>
      <w:r w:rsidR="009B54A1" w:rsidRPr="00DA0220">
        <w:rPr>
          <w:rStyle w:val="s1"/>
          <w:rFonts w:ascii="Arial" w:hAnsi="Arial" w:cs="Arial"/>
          <w:sz w:val="22"/>
          <w:szCs w:val="22"/>
        </w:rPr>
        <w:t>materno-infantil.</w:t>
      </w:r>
      <w:r w:rsidR="009B54A1" w:rsidRPr="00DA0220">
        <w:rPr>
          <w:rStyle w:val="apple-converted-space"/>
          <w:rFonts w:ascii="Arial" w:hAnsi="Arial" w:cs="Arial"/>
          <w:sz w:val="22"/>
          <w:szCs w:val="22"/>
        </w:rPr>
        <w:t> </w:t>
      </w:r>
      <w:r w:rsidRPr="00DA0220">
        <w:rPr>
          <w:rFonts w:ascii="Arial" w:eastAsia="Calibri" w:hAnsi="Arial" w:cs="Arial"/>
          <w:b/>
          <w:bCs/>
          <w:sz w:val="22"/>
          <w:szCs w:val="22"/>
        </w:rPr>
        <w:t xml:space="preserve">Palavras-chave: </w:t>
      </w:r>
      <w:r w:rsidR="00F30788" w:rsidRPr="00DA0220">
        <w:rPr>
          <w:rStyle w:val="s1"/>
          <w:rFonts w:ascii="Arial" w:hAnsi="Arial" w:cs="Arial"/>
          <w:sz w:val="22"/>
          <w:szCs w:val="22"/>
        </w:rPr>
        <w:t>Cardiopatias Congênitas. Gestação de Alto Risco.</w:t>
      </w:r>
      <w:r w:rsidR="00BD5862">
        <w:rPr>
          <w:rFonts w:ascii="Arial" w:hAnsi="Arial" w:cs="Arial"/>
          <w:sz w:val="22"/>
          <w:szCs w:val="22"/>
        </w:rPr>
        <w:t xml:space="preserve"> </w:t>
      </w:r>
      <w:r w:rsidR="00F30788" w:rsidRPr="00DA0220">
        <w:rPr>
          <w:rStyle w:val="s1"/>
          <w:rFonts w:ascii="Arial" w:hAnsi="Arial" w:cs="Arial"/>
          <w:sz w:val="22"/>
          <w:szCs w:val="22"/>
        </w:rPr>
        <w:t>Mortalidade Perinatal.</w:t>
      </w:r>
    </w:p>
    <w:p w14:paraId="3C061787" w14:textId="1574E955" w:rsidR="00191423" w:rsidRPr="00BD5862" w:rsidRDefault="00191423" w:rsidP="00BD5862">
      <w:pPr>
        <w:pStyle w:val="p1"/>
        <w:jc w:val="both"/>
        <w:rPr>
          <w:rFonts w:ascii="Arial" w:hAnsi="Arial" w:cs="Arial"/>
          <w:sz w:val="22"/>
          <w:szCs w:val="22"/>
        </w:rPr>
      </w:pPr>
      <w:r w:rsidRPr="419BEB8E">
        <w:rPr>
          <w:rFonts w:cs="Arial"/>
          <w:b/>
          <w:bCs/>
        </w:rPr>
        <w:lastRenderedPageBreak/>
        <w:t>REFERÊNCIAS BIBLIOGRÁFICAS</w:t>
      </w:r>
    </w:p>
    <w:p w14:paraId="2C0B7F87" w14:textId="0EF8CECB" w:rsidR="00153C0C" w:rsidRPr="00153C0C" w:rsidRDefault="00153C0C" w:rsidP="00153C0C">
      <w:pPr>
        <w:spacing w:before="100" w:beforeAutospacing="1" w:after="100" w:afterAutospacing="1" w:line="240" w:lineRule="auto"/>
        <w:jc w:val="left"/>
        <w:rPr>
          <w:rFonts w:eastAsiaTheme="minorEastAsia" w:cs="Arial"/>
          <w:sz w:val="22"/>
          <w:szCs w:val="22"/>
          <w:lang w:val="en-BR" w:eastAsia="en-US"/>
        </w:rPr>
      </w:pPr>
      <w:r w:rsidRPr="00153C0C">
        <w:rPr>
          <w:rFonts w:eastAsiaTheme="minorEastAsia" w:cs="Arial"/>
          <w:sz w:val="22"/>
          <w:szCs w:val="22"/>
          <w:lang w:val="en-BR" w:eastAsia="en-US"/>
        </w:rPr>
        <w:t>ÁVILA, W. S. et al. REBECGA: Registro Brasileiro de Cardiopatia e Gravidez. Estudo multicêntrico epidemiológico sobre cardiopatias na gravidez: etapa retrospectiva. Arquivos Brasileiros de Cardiologia, v. 122, n. 8, p. e20240807, 2025.</w:t>
      </w:r>
    </w:p>
    <w:p w14:paraId="2D1DC284" w14:textId="62987CCE" w:rsidR="00153C0C" w:rsidRPr="00153C0C" w:rsidRDefault="00153C0C" w:rsidP="00153C0C">
      <w:pPr>
        <w:spacing w:before="100" w:beforeAutospacing="1" w:after="100" w:afterAutospacing="1" w:line="240" w:lineRule="auto"/>
        <w:jc w:val="left"/>
        <w:rPr>
          <w:rFonts w:eastAsiaTheme="minorEastAsia" w:cs="Arial"/>
          <w:sz w:val="22"/>
          <w:szCs w:val="22"/>
          <w:lang w:val="en-BR" w:eastAsia="en-US"/>
        </w:rPr>
      </w:pPr>
      <w:r w:rsidRPr="00153C0C">
        <w:rPr>
          <w:rFonts w:eastAsiaTheme="minorEastAsia" w:cs="Arial"/>
          <w:sz w:val="22"/>
          <w:szCs w:val="22"/>
          <w:lang w:val="en-BR" w:eastAsia="en-US"/>
        </w:rPr>
        <w:t>D’SOUZA, R.; SERMER, M.; SILVERSIDES, C. K. Pregnancy in women with congenital heart disease. Obstetric Medicine, v. 8, n. 1, p. 18-25, 2015.</w:t>
      </w:r>
    </w:p>
    <w:p w14:paraId="6C69DB9F" w14:textId="5DB94511" w:rsidR="00153C0C" w:rsidRPr="00153C0C" w:rsidRDefault="00153C0C" w:rsidP="00153C0C">
      <w:pPr>
        <w:spacing w:before="100" w:beforeAutospacing="1" w:after="100" w:afterAutospacing="1" w:line="240" w:lineRule="auto"/>
        <w:jc w:val="left"/>
        <w:rPr>
          <w:rFonts w:eastAsiaTheme="minorEastAsia" w:cs="Arial"/>
          <w:sz w:val="22"/>
          <w:szCs w:val="22"/>
          <w:lang w:val="en-BR" w:eastAsia="en-US"/>
        </w:rPr>
      </w:pPr>
      <w:r w:rsidRPr="00153C0C">
        <w:rPr>
          <w:rFonts w:eastAsiaTheme="minorEastAsia" w:cs="Arial"/>
          <w:sz w:val="22"/>
          <w:szCs w:val="22"/>
          <w:lang w:val="en-BR" w:eastAsia="en-US"/>
        </w:rPr>
        <w:t>HALPERN, D. G. et al. Reproductive health in congenital heart disease: preconception, pregnancy, and postpartum. Journal of Cardiovascular Development and Disease, v. 10, n. 5, p. 186, 2023.</w:t>
      </w:r>
    </w:p>
    <w:p w14:paraId="1513048F" w14:textId="1F92CC6D" w:rsidR="00153C0C" w:rsidRPr="00153C0C" w:rsidRDefault="00153C0C" w:rsidP="00153C0C">
      <w:pPr>
        <w:spacing w:before="100" w:beforeAutospacing="1" w:after="100" w:afterAutospacing="1" w:line="240" w:lineRule="auto"/>
        <w:jc w:val="left"/>
        <w:rPr>
          <w:rFonts w:eastAsiaTheme="minorEastAsia" w:cs="Arial"/>
          <w:sz w:val="22"/>
          <w:szCs w:val="22"/>
          <w:lang w:val="en-BR" w:eastAsia="en-US"/>
        </w:rPr>
      </w:pPr>
      <w:r w:rsidRPr="00153C0C">
        <w:rPr>
          <w:rFonts w:eastAsiaTheme="minorEastAsia" w:cs="Arial"/>
          <w:sz w:val="22"/>
          <w:szCs w:val="22"/>
          <w:lang w:val="en-BR" w:eastAsia="en-US"/>
        </w:rPr>
        <w:t>LABORDE, M. N. et al. Maternal and neonatal outcomes of pregnancies in women with congenital heart disease: a meta-analysis. American Journal of Obstetrics and Gynecology, v. 229, n. 1, p. 77.e1-77.e16, 2023.</w:t>
      </w:r>
    </w:p>
    <w:p w14:paraId="15A29ABF" w14:textId="77777777" w:rsidR="00153C0C" w:rsidRPr="00153C0C" w:rsidRDefault="00153C0C" w:rsidP="00153C0C">
      <w:pPr>
        <w:spacing w:before="100" w:beforeAutospacing="1" w:after="100" w:afterAutospacing="1" w:line="240" w:lineRule="auto"/>
        <w:jc w:val="left"/>
        <w:rPr>
          <w:rFonts w:eastAsiaTheme="minorEastAsia" w:cs="Arial"/>
          <w:sz w:val="22"/>
          <w:szCs w:val="22"/>
          <w:lang w:val="en-BR" w:eastAsia="en-US"/>
        </w:rPr>
      </w:pPr>
      <w:r w:rsidRPr="00153C0C">
        <w:rPr>
          <w:rFonts w:eastAsiaTheme="minorEastAsia" w:cs="Arial"/>
          <w:sz w:val="22"/>
          <w:szCs w:val="22"/>
          <w:lang w:val="en-BR" w:eastAsia="en-US"/>
        </w:rPr>
        <w:t>SANDBERG, M. et al. Preeclampsia and neonatal outcomes in pregnancies with maternal congenital heart disease: a nationwide cohort study from Norway. Acta Obstetricia et Gynecologica Scandinavica, v. 103, p. 1847-1858, 2024.</w:t>
      </w:r>
    </w:p>
    <w:p w14:paraId="53128261" w14:textId="77777777" w:rsidR="00CD07AD" w:rsidRPr="008E419B" w:rsidRDefault="00CD07AD" w:rsidP="00AD685C">
      <w:pPr>
        <w:rPr>
          <w:rFonts w:cs="Arial"/>
          <w:sz w:val="22"/>
          <w:szCs w:val="22"/>
        </w:rPr>
      </w:pPr>
    </w:p>
    <w:sectPr w:rsidR="00CD07AD" w:rsidRPr="008E419B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E0A11" w14:textId="77777777" w:rsidR="00077E61" w:rsidRDefault="00077E61" w:rsidP="00EE20DF">
      <w:pPr>
        <w:spacing w:line="240" w:lineRule="auto"/>
      </w:pPr>
      <w:r>
        <w:separator/>
      </w:r>
    </w:p>
  </w:endnote>
  <w:endnote w:type="continuationSeparator" w:id="0">
    <w:p w14:paraId="26403943" w14:textId="77777777" w:rsidR="00077E61" w:rsidRDefault="00077E61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BookmanITC Lt BT">
    <w:altName w:val="BookmanITC Lt BT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panose1 w:val="020B0604020202020204"/>
    <w:charset w:val="00"/>
    <w:family w:val="auto"/>
    <w:pitch w:val="variable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panose1 w:val="020B0604020202020204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panose1 w:val="020B0604020202020204"/>
    <w:charset w:val="00"/>
    <w:family w:val="roman"/>
    <w:pitch w:val="variable"/>
  </w:font>
  <w:font w:name="Swis721 WGL4 BT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VYDUB+OfficinaSans-Book">
    <w:altName w:val="Officina Sans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9258" w14:textId="77777777" w:rsidR="00AF4930" w:rsidRDefault="0005304C">
    <w:pPr>
      <w:pStyle w:val="Footer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0F2239">
      <w:rPr>
        <w:noProof/>
      </w:rPr>
      <w:t>15</w:t>
    </w:r>
    <w:r>
      <w:fldChar w:fldCharType="end"/>
    </w:r>
  </w:p>
  <w:p w14:paraId="3CF2D8B6" w14:textId="77777777" w:rsidR="00AF4930" w:rsidRDefault="00AF49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AF4930" w:rsidRDefault="0005304C">
    <w:pPr>
      <w:pStyle w:val="Footer"/>
      <w:jc w:val="right"/>
    </w:pPr>
    <w:r>
      <w:fldChar w:fldCharType="begin"/>
    </w:r>
    <w:r w:rsidR="00AF4930">
      <w:instrText>PAGE   \* MERGEFORMAT</w:instrText>
    </w:r>
    <w:r>
      <w:fldChar w:fldCharType="separate"/>
    </w:r>
    <w:r w:rsidR="00571CB0">
      <w:rPr>
        <w:noProof/>
      </w:rPr>
      <w:t>1</w:t>
    </w:r>
    <w:r>
      <w:fldChar w:fldCharType="end"/>
    </w:r>
  </w:p>
  <w:p w14:paraId="4101652C" w14:textId="77777777" w:rsidR="00AF4930" w:rsidRDefault="00AF4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998C" w14:textId="77777777" w:rsidR="00077E61" w:rsidRDefault="00077E61" w:rsidP="00EE20DF">
      <w:pPr>
        <w:spacing w:line="240" w:lineRule="auto"/>
      </w:pPr>
      <w:r>
        <w:separator/>
      </w:r>
    </w:p>
  </w:footnote>
  <w:footnote w:type="continuationSeparator" w:id="0">
    <w:p w14:paraId="586C831E" w14:textId="77777777" w:rsidR="00077E61" w:rsidRDefault="00077E61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235"/>
      <w:gridCol w:w="2235"/>
      <w:gridCol w:w="2235"/>
    </w:tblGrid>
    <w:tr w:rsidR="53004CF4" w14:paraId="35AD1CDA" w14:textId="77777777" w:rsidTr="53004CF4">
      <w:tc>
        <w:tcPr>
          <w:tcW w:w="2235" w:type="dxa"/>
        </w:tcPr>
        <w:p w14:paraId="142216A8" w14:textId="3076EE44" w:rsidR="53004CF4" w:rsidRDefault="53004CF4" w:rsidP="53004CF4">
          <w:pPr>
            <w:pStyle w:val="Header"/>
            <w:ind w:left="-115"/>
            <w:jc w:val="left"/>
          </w:pPr>
        </w:p>
      </w:tc>
      <w:tc>
        <w:tcPr>
          <w:tcW w:w="2235" w:type="dxa"/>
        </w:tcPr>
        <w:p w14:paraId="24DFDAF9" w14:textId="20F4D2A6" w:rsidR="53004CF4" w:rsidRDefault="00BD5DA1" w:rsidP="00BD5DA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B41EF29" wp14:editId="03E545B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35" w:type="dxa"/>
        </w:tcPr>
        <w:p w14:paraId="2DBDF96F" w14:textId="5956AB04" w:rsidR="53004CF4" w:rsidRDefault="53004CF4" w:rsidP="53004CF4">
          <w:pPr>
            <w:pStyle w:val="Header"/>
            <w:ind w:right="-115"/>
            <w:jc w:val="right"/>
          </w:pPr>
        </w:p>
      </w:tc>
    </w:tr>
  </w:tbl>
  <w:p w14:paraId="5EF8A68C" w14:textId="6DFADFE5" w:rsidR="53004CF4" w:rsidRDefault="53004CF4" w:rsidP="53004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C939" w14:textId="77777777" w:rsidR="00AF4930" w:rsidRPr="000C5D03" w:rsidRDefault="00AF4930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 w15:restartNumberingAfterBreak="0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469362">
    <w:abstractNumId w:val="2"/>
  </w:num>
  <w:num w:numId="2" w16cid:durableId="1223173692">
    <w:abstractNumId w:val="6"/>
  </w:num>
  <w:num w:numId="3" w16cid:durableId="1198859999">
    <w:abstractNumId w:val="12"/>
  </w:num>
  <w:num w:numId="4" w16cid:durableId="1742945530">
    <w:abstractNumId w:val="26"/>
  </w:num>
  <w:num w:numId="5" w16cid:durableId="2042314387">
    <w:abstractNumId w:val="16"/>
  </w:num>
  <w:num w:numId="6" w16cid:durableId="230120011">
    <w:abstractNumId w:val="27"/>
  </w:num>
  <w:num w:numId="7" w16cid:durableId="2025941063">
    <w:abstractNumId w:val="9"/>
  </w:num>
  <w:num w:numId="8" w16cid:durableId="1439833519">
    <w:abstractNumId w:val="8"/>
  </w:num>
  <w:num w:numId="9" w16cid:durableId="211998092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2645012">
    <w:abstractNumId w:val="14"/>
  </w:num>
  <w:num w:numId="11" w16cid:durableId="1074818301">
    <w:abstractNumId w:val="10"/>
  </w:num>
  <w:num w:numId="12" w16cid:durableId="66341108">
    <w:abstractNumId w:val="15"/>
  </w:num>
  <w:num w:numId="13" w16cid:durableId="981808493">
    <w:abstractNumId w:val="5"/>
  </w:num>
  <w:num w:numId="14" w16cid:durableId="1396929135">
    <w:abstractNumId w:val="24"/>
  </w:num>
  <w:num w:numId="15" w16cid:durableId="964777825">
    <w:abstractNumId w:val="22"/>
  </w:num>
  <w:num w:numId="16" w16cid:durableId="766967925">
    <w:abstractNumId w:val="17"/>
  </w:num>
  <w:num w:numId="17" w16cid:durableId="949245601">
    <w:abstractNumId w:val="11"/>
  </w:num>
  <w:num w:numId="18" w16cid:durableId="451478984">
    <w:abstractNumId w:val="28"/>
  </w:num>
  <w:num w:numId="19" w16cid:durableId="1380284695">
    <w:abstractNumId w:val="19"/>
  </w:num>
  <w:num w:numId="20" w16cid:durableId="11214123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3873082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84054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3155694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1235869">
    <w:abstractNumId w:val="21"/>
  </w:num>
  <w:num w:numId="25" w16cid:durableId="1947498724">
    <w:abstractNumId w:val="20"/>
  </w:num>
  <w:num w:numId="26" w16cid:durableId="275408216">
    <w:abstractNumId w:val="23"/>
  </w:num>
  <w:num w:numId="27" w16cid:durableId="899831908">
    <w:abstractNumId w:val="25"/>
  </w:num>
  <w:num w:numId="28" w16cid:durableId="216480767">
    <w:abstractNumId w:val="13"/>
  </w:num>
  <w:num w:numId="29" w16cid:durableId="1311203684">
    <w:abstractNumId w:val="7"/>
  </w:num>
  <w:num w:numId="30" w16cid:durableId="543711393">
    <w:abstractNumId w:val="18"/>
  </w:num>
  <w:num w:numId="31" w16cid:durableId="738134082">
    <w:abstractNumId w:val="4"/>
  </w:num>
  <w:num w:numId="32" w16cid:durableId="492263166">
    <w:abstractNumId w:val="1"/>
  </w:num>
  <w:num w:numId="33" w16cid:durableId="1270821061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hideSpellingErrors/>
  <w:hideGrammaticalErrors/>
  <w:proofState w:spelling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667F"/>
    <w:rsid w:val="000E66C6"/>
    <w:rsid w:val="000E7E21"/>
    <w:rsid w:val="000F2239"/>
    <w:rsid w:val="001000EB"/>
    <w:rsid w:val="0010326E"/>
    <w:rsid w:val="00117921"/>
    <w:rsid w:val="0013049E"/>
    <w:rsid w:val="00131B10"/>
    <w:rsid w:val="00136893"/>
    <w:rsid w:val="00144295"/>
    <w:rsid w:val="00147899"/>
    <w:rsid w:val="00150A06"/>
    <w:rsid w:val="00153C0C"/>
    <w:rsid w:val="0015752C"/>
    <w:rsid w:val="00157F6E"/>
    <w:rsid w:val="00165093"/>
    <w:rsid w:val="00165172"/>
    <w:rsid w:val="00166760"/>
    <w:rsid w:val="00175E41"/>
    <w:rsid w:val="00181809"/>
    <w:rsid w:val="00191423"/>
    <w:rsid w:val="00191900"/>
    <w:rsid w:val="00191A8A"/>
    <w:rsid w:val="001A0BEB"/>
    <w:rsid w:val="001B2C78"/>
    <w:rsid w:val="001C2356"/>
    <w:rsid w:val="001C288C"/>
    <w:rsid w:val="001C40F5"/>
    <w:rsid w:val="001C4E8C"/>
    <w:rsid w:val="001D2586"/>
    <w:rsid w:val="001D297E"/>
    <w:rsid w:val="001D602D"/>
    <w:rsid w:val="001D7A6F"/>
    <w:rsid w:val="001E25C8"/>
    <w:rsid w:val="001E3E01"/>
    <w:rsid w:val="001E430E"/>
    <w:rsid w:val="001F0F9D"/>
    <w:rsid w:val="001F3AA8"/>
    <w:rsid w:val="002016D4"/>
    <w:rsid w:val="002034FC"/>
    <w:rsid w:val="00204241"/>
    <w:rsid w:val="002146EF"/>
    <w:rsid w:val="00217564"/>
    <w:rsid w:val="00223738"/>
    <w:rsid w:val="002266D0"/>
    <w:rsid w:val="00236151"/>
    <w:rsid w:val="00237BB6"/>
    <w:rsid w:val="00237DBF"/>
    <w:rsid w:val="002405F9"/>
    <w:rsid w:val="0024113D"/>
    <w:rsid w:val="00243000"/>
    <w:rsid w:val="0024776A"/>
    <w:rsid w:val="002610CF"/>
    <w:rsid w:val="00264EA7"/>
    <w:rsid w:val="0026766D"/>
    <w:rsid w:val="002733FC"/>
    <w:rsid w:val="002818B3"/>
    <w:rsid w:val="002951FE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350FD"/>
    <w:rsid w:val="003440CA"/>
    <w:rsid w:val="00345944"/>
    <w:rsid w:val="003476B7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567"/>
    <w:rsid w:val="004014BF"/>
    <w:rsid w:val="004024FD"/>
    <w:rsid w:val="00403D65"/>
    <w:rsid w:val="004104FC"/>
    <w:rsid w:val="0043373B"/>
    <w:rsid w:val="00435B40"/>
    <w:rsid w:val="00440894"/>
    <w:rsid w:val="00444998"/>
    <w:rsid w:val="00446153"/>
    <w:rsid w:val="004614EF"/>
    <w:rsid w:val="00463292"/>
    <w:rsid w:val="0047605A"/>
    <w:rsid w:val="00484D7E"/>
    <w:rsid w:val="00494A45"/>
    <w:rsid w:val="004A5861"/>
    <w:rsid w:val="004A66CF"/>
    <w:rsid w:val="004B17EF"/>
    <w:rsid w:val="004B3A3E"/>
    <w:rsid w:val="004C0887"/>
    <w:rsid w:val="004C0FA5"/>
    <w:rsid w:val="004C5E55"/>
    <w:rsid w:val="004D3E2E"/>
    <w:rsid w:val="004D7BDB"/>
    <w:rsid w:val="004E13AE"/>
    <w:rsid w:val="004E1DA7"/>
    <w:rsid w:val="004F0080"/>
    <w:rsid w:val="004F24F6"/>
    <w:rsid w:val="004F58AF"/>
    <w:rsid w:val="004F638B"/>
    <w:rsid w:val="004F6CD9"/>
    <w:rsid w:val="0050404D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79AC"/>
    <w:rsid w:val="005954F4"/>
    <w:rsid w:val="005F1704"/>
    <w:rsid w:val="005F44E2"/>
    <w:rsid w:val="005F799E"/>
    <w:rsid w:val="00607AFB"/>
    <w:rsid w:val="0064371A"/>
    <w:rsid w:val="00645963"/>
    <w:rsid w:val="00651948"/>
    <w:rsid w:val="00657884"/>
    <w:rsid w:val="0066585F"/>
    <w:rsid w:val="006662FD"/>
    <w:rsid w:val="0067167D"/>
    <w:rsid w:val="00685194"/>
    <w:rsid w:val="006920A0"/>
    <w:rsid w:val="006B4A97"/>
    <w:rsid w:val="006B778A"/>
    <w:rsid w:val="006C0882"/>
    <w:rsid w:val="006C2AF3"/>
    <w:rsid w:val="006E25C5"/>
    <w:rsid w:val="006F1507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43952"/>
    <w:rsid w:val="00745255"/>
    <w:rsid w:val="00765320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A28BD"/>
    <w:rsid w:val="008A3207"/>
    <w:rsid w:val="008D0CF1"/>
    <w:rsid w:val="008D20F5"/>
    <w:rsid w:val="008D6618"/>
    <w:rsid w:val="008E1111"/>
    <w:rsid w:val="008E419B"/>
    <w:rsid w:val="0090048D"/>
    <w:rsid w:val="00901296"/>
    <w:rsid w:val="0091143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82050"/>
    <w:rsid w:val="009B4AF9"/>
    <w:rsid w:val="009B54A1"/>
    <w:rsid w:val="009D36A3"/>
    <w:rsid w:val="009F7848"/>
    <w:rsid w:val="00A00ECE"/>
    <w:rsid w:val="00A2075B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1586"/>
    <w:rsid w:val="00A83577"/>
    <w:rsid w:val="00A8380A"/>
    <w:rsid w:val="00A90660"/>
    <w:rsid w:val="00A92A43"/>
    <w:rsid w:val="00A94A62"/>
    <w:rsid w:val="00AA0255"/>
    <w:rsid w:val="00AB2435"/>
    <w:rsid w:val="00AC2C94"/>
    <w:rsid w:val="00AD2DEB"/>
    <w:rsid w:val="00AD4EE1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54AFF"/>
    <w:rsid w:val="00B57827"/>
    <w:rsid w:val="00B60E02"/>
    <w:rsid w:val="00B7530B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5862"/>
    <w:rsid w:val="00BD5DA1"/>
    <w:rsid w:val="00BE1B25"/>
    <w:rsid w:val="00BE2379"/>
    <w:rsid w:val="00BE73F2"/>
    <w:rsid w:val="00BF7BFB"/>
    <w:rsid w:val="00C01276"/>
    <w:rsid w:val="00C0165E"/>
    <w:rsid w:val="00C0331B"/>
    <w:rsid w:val="00C22EA6"/>
    <w:rsid w:val="00C23906"/>
    <w:rsid w:val="00C244C6"/>
    <w:rsid w:val="00C24DB4"/>
    <w:rsid w:val="00C42B45"/>
    <w:rsid w:val="00C45E0A"/>
    <w:rsid w:val="00C5795B"/>
    <w:rsid w:val="00C623D3"/>
    <w:rsid w:val="00C6505E"/>
    <w:rsid w:val="00C658FE"/>
    <w:rsid w:val="00C931D6"/>
    <w:rsid w:val="00C94FD9"/>
    <w:rsid w:val="00C9755D"/>
    <w:rsid w:val="00CA17A1"/>
    <w:rsid w:val="00CB2EED"/>
    <w:rsid w:val="00CC233A"/>
    <w:rsid w:val="00CC4AAD"/>
    <w:rsid w:val="00CC7202"/>
    <w:rsid w:val="00CD07AD"/>
    <w:rsid w:val="00CD792A"/>
    <w:rsid w:val="00CE15F4"/>
    <w:rsid w:val="00CE3858"/>
    <w:rsid w:val="00CE47FB"/>
    <w:rsid w:val="00CF3902"/>
    <w:rsid w:val="00CF59B6"/>
    <w:rsid w:val="00CF641E"/>
    <w:rsid w:val="00D0296D"/>
    <w:rsid w:val="00D36973"/>
    <w:rsid w:val="00D400E9"/>
    <w:rsid w:val="00D44317"/>
    <w:rsid w:val="00D5285D"/>
    <w:rsid w:val="00D5667C"/>
    <w:rsid w:val="00D63577"/>
    <w:rsid w:val="00D65ECB"/>
    <w:rsid w:val="00D7675A"/>
    <w:rsid w:val="00D773F5"/>
    <w:rsid w:val="00D815CE"/>
    <w:rsid w:val="00D8353E"/>
    <w:rsid w:val="00D846F5"/>
    <w:rsid w:val="00D92641"/>
    <w:rsid w:val="00D94336"/>
    <w:rsid w:val="00D96819"/>
    <w:rsid w:val="00DA0220"/>
    <w:rsid w:val="00DB08F7"/>
    <w:rsid w:val="00DB4247"/>
    <w:rsid w:val="00DB4A3C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85211"/>
    <w:rsid w:val="00E968E6"/>
    <w:rsid w:val="00EA024F"/>
    <w:rsid w:val="00EA57C6"/>
    <w:rsid w:val="00EB3F5F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2333F"/>
    <w:rsid w:val="00F2740B"/>
    <w:rsid w:val="00F30788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A3C2F"/>
    <w:rsid w:val="00FA5676"/>
    <w:rsid w:val="00FB0414"/>
    <w:rsid w:val="00FB1B45"/>
    <w:rsid w:val="00FC1F38"/>
    <w:rsid w:val="00FC2A05"/>
    <w:rsid w:val="00FC3C93"/>
    <w:rsid w:val="00FC3EEB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E43102"/>
  <w15:docId w15:val="{74F99FC3-DF03-457F-AA65-9213152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Heading1">
    <w:name w:val="heading 1"/>
    <w:basedOn w:val="Normal"/>
    <w:link w:val="Heading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NoSpacingChar">
    <w:name w:val="No Spacing Char"/>
    <w:link w:val="NoSpacing"/>
    <w:uiPriority w:val="1"/>
    <w:rsid w:val="00AD2DE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CommentReference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8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6585F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8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585F"/>
    <w:rPr>
      <w:rFonts w:ascii="Arial" w:eastAsia="Times New Roman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Heading3Char">
    <w:name w:val="Heading 3 Char"/>
    <w:link w:val="Heading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Heading5Char">
    <w:name w:val="Heading 5 Char"/>
    <w:link w:val="Heading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Heading6Char">
    <w:name w:val="Heading 6 Char"/>
    <w:link w:val="Heading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itleChar">
    <w:name w:val="Title Char"/>
    <w:link w:val="Title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Emphasis">
    <w:name w:val="Emphasis"/>
    <w:uiPriority w:val="20"/>
    <w:qFormat/>
    <w:rsid w:val="00CC233A"/>
    <w:rPr>
      <w:i/>
      <w:iCs/>
    </w:rPr>
  </w:style>
  <w:style w:type="character" w:styleId="Strong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ListParagraph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FootnoteText">
    <w:name w:val="footnote text"/>
    <w:basedOn w:val="Normal"/>
    <w:link w:val="FootnoteText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C233A"/>
    <w:rPr>
      <w:rFonts w:eastAsia="Times New Roman"/>
    </w:rPr>
  </w:style>
  <w:style w:type="character" w:styleId="SubtleEmphasis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LightShading-Accent3">
    <w:name w:val="Light Shading Accent 3"/>
    <w:basedOn w:val="Table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">
    <w:name w:val="Título1"/>
    <w:basedOn w:val="Normal"/>
    <w:next w:val="BodyText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CC233A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le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le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NoSpacing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CC233A"/>
    <w:rPr>
      <w:rFonts w:ascii="Arial" w:eastAsia="Times New Roman" w:hAnsi="Arial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BodyTextIndentChar">
    <w:name w:val="Body Text Indent Char"/>
    <w:link w:val="BodyTextIndent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">
    <w:name w:val="List"/>
    <w:basedOn w:val="BodyText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BodyText2Char">
    <w:name w:val="Body Text 2 Char"/>
    <w:link w:val="BodyText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itleChar">
    <w:name w:val="Subtitle Char"/>
    <w:link w:val="Subtitle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FootnoteReference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LightShading">
    <w:name w:val="Light Shading"/>
    <w:basedOn w:val="Table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NoList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DefaultParagraphFont"/>
    <w:rsid w:val="003B7D57"/>
  </w:style>
  <w:style w:type="character" w:customStyle="1" w:styleId="kno-fb-ctx">
    <w:name w:val="kno-fb-ctx"/>
    <w:basedOn w:val="DefaultParagraphFont"/>
    <w:rsid w:val="003B7D57"/>
  </w:style>
  <w:style w:type="paragraph" w:customStyle="1" w:styleId="Ttulo2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le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DefaultParagraphFont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DefaultParagraphFont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DefaultParagraphFont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DefaultParagraphFont"/>
    <w:rsid w:val="00A70A0D"/>
  </w:style>
  <w:style w:type="paragraph" w:styleId="Revision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  <w:style w:type="paragraph" w:customStyle="1" w:styleId="p1">
    <w:name w:val="p1"/>
    <w:basedOn w:val="Normal"/>
    <w:rsid w:val="00A2075B"/>
    <w:pPr>
      <w:spacing w:line="240" w:lineRule="auto"/>
      <w:jc w:val="left"/>
    </w:pPr>
    <w:rPr>
      <w:rFonts w:ascii=".AppleSystemUIFont" w:eastAsiaTheme="minorEastAsia" w:hAnsi=".AppleSystemUIFont"/>
      <w:sz w:val="26"/>
      <w:szCs w:val="26"/>
      <w:lang w:val="en-BR" w:eastAsia="en-US"/>
    </w:rPr>
  </w:style>
  <w:style w:type="character" w:customStyle="1" w:styleId="s1">
    <w:name w:val="s1"/>
    <w:basedOn w:val="DefaultParagraphFont"/>
    <w:rsid w:val="00A2075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153C0C"/>
  </w:style>
  <w:style w:type="paragraph" w:customStyle="1" w:styleId="p2">
    <w:name w:val="p2"/>
    <w:basedOn w:val="Normal"/>
    <w:rsid w:val="00153C0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lang w:val="en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120F-9FC9-4D51-BCE3-601969AA036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Gisa</dc:creator>
  <cp:keywords/>
  <cp:lastModifiedBy>Marly Rosas</cp:lastModifiedBy>
  <cp:revision>2</cp:revision>
  <dcterms:created xsi:type="dcterms:W3CDTF">2025-09-18T01:16:00Z</dcterms:created>
  <dcterms:modified xsi:type="dcterms:W3CDTF">2025-09-18T01:16:00Z</dcterms:modified>
</cp:coreProperties>
</file>