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6D17" w14:textId="735F3FC3" w:rsidR="00606430" w:rsidRDefault="00606430" w:rsidP="00606430">
      <w:pPr>
        <w:pStyle w:val="NormalWeb"/>
        <w:jc w:val="both"/>
        <w:rPr>
          <w:b/>
          <w:bCs/>
          <w:color w:val="333333"/>
        </w:rPr>
      </w:pPr>
      <w:r w:rsidRPr="00606430">
        <w:rPr>
          <w:b/>
          <w:bCs/>
          <w:color w:val="333333"/>
        </w:rPr>
        <w:t>Vaticano II: A urgência da sinodalidade e o magistério do Papa Francisco</w:t>
      </w:r>
    </w:p>
    <w:p w14:paraId="281E22CA" w14:textId="02619367" w:rsidR="00E66ABF" w:rsidRPr="00E66ABF" w:rsidRDefault="00E66ABF" w:rsidP="00E66ABF">
      <w:pPr>
        <w:pStyle w:val="NormalWeb"/>
        <w:jc w:val="right"/>
        <w:rPr>
          <w:i/>
          <w:iCs/>
          <w:color w:val="333333"/>
        </w:rPr>
      </w:pPr>
      <w:r>
        <w:rPr>
          <w:i/>
          <w:iCs/>
          <w:color w:val="333333"/>
        </w:rPr>
        <w:t>Prof. Ms. Felipe Cosme Damião Sobrinho</w:t>
      </w:r>
    </w:p>
    <w:p w14:paraId="1F6129DE" w14:textId="30B3F2DA" w:rsidR="00606430" w:rsidRPr="00606430" w:rsidRDefault="00606430" w:rsidP="00606430">
      <w:pPr>
        <w:pStyle w:val="NormalWeb"/>
        <w:jc w:val="both"/>
        <w:rPr>
          <w:color w:val="333333"/>
        </w:rPr>
      </w:pPr>
      <w:r w:rsidRPr="00606430">
        <w:rPr>
          <w:color w:val="333333"/>
        </w:rPr>
        <w:t>O Concílio Vaticano II (1962-1965), maior evento de renovação eclesial do século XX, abrindo perspectivas para o </w:t>
      </w:r>
      <w:proofErr w:type="spellStart"/>
      <w:r w:rsidRPr="00606430">
        <w:rPr>
          <w:rStyle w:val="nfase"/>
          <w:color w:val="333333"/>
        </w:rPr>
        <w:t>aggionamento</w:t>
      </w:r>
      <w:proofErr w:type="spellEnd"/>
      <w:r w:rsidRPr="00606430">
        <w:rPr>
          <w:rStyle w:val="nfase"/>
          <w:color w:val="333333"/>
        </w:rPr>
        <w:t> </w:t>
      </w:r>
      <w:r w:rsidRPr="00606430">
        <w:rPr>
          <w:color w:val="333333"/>
        </w:rPr>
        <w:t>e o diálogo traz uma grande mudança nas relações entre o catolicismo e o mundo contemporâneo. Esse processo de mudança coloca a Igreja Católica num caminho de partida, onde a consciência eclesial como Povo de Deus passa estabelecer um novo modo de ser e agir.</w:t>
      </w:r>
    </w:p>
    <w:p w14:paraId="6D8FF22D" w14:textId="37D2E91E" w:rsidR="00606430" w:rsidRPr="00606430" w:rsidRDefault="00606430" w:rsidP="00606430">
      <w:pPr>
        <w:pStyle w:val="NormalWeb"/>
        <w:jc w:val="both"/>
        <w:rPr>
          <w:color w:val="333333"/>
        </w:rPr>
      </w:pPr>
      <w:r w:rsidRPr="00606430">
        <w:rPr>
          <w:color w:val="333333"/>
        </w:rPr>
        <w:t>A celebração do Concílio em quatro sessões indica o caminho corajoso que tanto João XXIII como Paulo VI, unidos ao</w:t>
      </w:r>
      <w:r>
        <w:rPr>
          <w:color w:val="333333"/>
        </w:rPr>
        <w:t>s</w:t>
      </w:r>
      <w:r w:rsidRPr="00606430">
        <w:rPr>
          <w:color w:val="333333"/>
        </w:rPr>
        <w:t xml:space="preserve"> padres conciliares, teólogos e observadores desejam para a Igreja, uma Igreja em saída missionária, consciente de seu serviço à humanidade. As constituições </w:t>
      </w:r>
      <w:proofErr w:type="spellStart"/>
      <w:r w:rsidRPr="00606430">
        <w:rPr>
          <w:rStyle w:val="nfase"/>
          <w:color w:val="333333"/>
        </w:rPr>
        <w:t>Lumen</w:t>
      </w:r>
      <w:proofErr w:type="spellEnd"/>
      <w:r w:rsidRPr="00606430">
        <w:rPr>
          <w:rStyle w:val="nfase"/>
          <w:color w:val="333333"/>
        </w:rPr>
        <w:t xml:space="preserve"> Gentium </w:t>
      </w:r>
      <w:r w:rsidRPr="00606430">
        <w:rPr>
          <w:color w:val="333333"/>
        </w:rPr>
        <w:t>e</w:t>
      </w:r>
      <w:r w:rsidRPr="00606430">
        <w:rPr>
          <w:rStyle w:val="nfase"/>
          <w:color w:val="333333"/>
        </w:rPr>
        <w:t> Gaudium et Spes</w:t>
      </w:r>
      <w:r w:rsidRPr="00606430">
        <w:rPr>
          <w:color w:val="333333"/>
        </w:rPr>
        <w:t>, assim como os demais textos ampliam essa concepção e colocam a renovação como uma urgência. Isso se torna ainda mais claro com a instituição do Sínodo dos Bispos como organismo permanente em 1965.</w:t>
      </w:r>
    </w:p>
    <w:p w14:paraId="464AA1F5" w14:textId="53F9F904" w:rsidR="00606430" w:rsidRPr="00606430" w:rsidRDefault="00606430" w:rsidP="00606430">
      <w:pPr>
        <w:pStyle w:val="NormalWeb"/>
        <w:jc w:val="both"/>
        <w:rPr>
          <w:color w:val="333333"/>
        </w:rPr>
      </w:pPr>
      <w:r w:rsidRPr="00606430">
        <w:rPr>
          <w:color w:val="333333"/>
        </w:rPr>
        <w:t>O grande desafio de um concílio além da preparação e celebração é a recepção. Dada a magnitude do Vaticano II, sua vivência exige uma fidelidade ao pensamento e um estudo profundo de toda a obra. As perspectivas teológicas presentes na aula conciliar continu</w:t>
      </w:r>
      <w:r>
        <w:rPr>
          <w:color w:val="333333"/>
        </w:rPr>
        <w:t>am</w:t>
      </w:r>
      <w:r w:rsidRPr="00606430">
        <w:rPr>
          <w:color w:val="333333"/>
        </w:rPr>
        <w:t xml:space="preserve"> a interferir no processo de recepção do Concílio como apontam pesquisadores (</w:t>
      </w:r>
      <w:proofErr w:type="spellStart"/>
      <w:r w:rsidRPr="00606430">
        <w:rPr>
          <w:color w:val="333333"/>
        </w:rPr>
        <w:t>Alberigo</w:t>
      </w:r>
      <w:proofErr w:type="spellEnd"/>
      <w:r w:rsidRPr="00606430">
        <w:rPr>
          <w:color w:val="333333"/>
        </w:rPr>
        <w:t xml:space="preserve">, </w:t>
      </w:r>
      <w:proofErr w:type="spellStart"/>
      <w:r w:rsidRPr="00606430">
        <w:rPr>
          <w:color w:val="333333"/>
        </w:rPr>
        <w:t>O'Malley</w:t>
      </w:r>
      <w:proofErr w:type="spellEnd"/>
      <w:r w:rsidRPr="00606430">
        <w:rPr>
          <w:color w:val="333333"/>
        </w:rPr>
        <w:t xml:space="preserve">, </w:t>
      </w:r>
      <w:proofErr w:type="spellStart"/>
      <w:r w:rsidRPr="00606430">
        <w:rPr>
          <w:color w:val="333333"/>
        </w:rPr>
        <w:t>Faggioli</w:t>
      </w:r>
      <w:proofErr w:type="spellEnd"/>
      <w:r w:rsidRPr="00606430">
        <w:rPr>
          <w:color w:val="333333"/>
        </w:rPr>
        <w:t xml:space="preserve">, </w:t>
      </w:r>
      <w:proofErr w:type="spellStart"/>
      <w:r w:rsidRPr="00606430">
        <w:rPr>
          <w:color w:val="333333"/>
        </w:rPr>
        <w:t>Josaphat</w:t>
      </w:r>
      <w:proofErr w:type="spellEnd"/>
      <w:r w:rsidRPr="00606430">
        <w:rPr>
          <w:color w:val="333333"/>
        </w:rPr>
        <w:t>), assim como na concepção de Igreja Sinodal que ainda não foi totalmente assumida.</w:t>
      </w:r>
    </w:p>
    <w:p w14:paraId="3834065A" w14:textId="60BF035E" w:rsidR="00606430" w:rsidRDefault="00606430" w:rsidP="00606430">
      <w:pPr>
        <w:pStyle w:val="NormalWeb"/>
        <w:jc w:val="both"/>
        <w:rPr>
          <w:color w:val="333333"/>
        </w:rPr>
      </w:pPr>
      <w:r w:rsidRPr="00606430">
        <w:rPr>
          <w:color w:val="333333"/>
        </w:rPr>
        <w:t xml:space="preserve">O objetivo da comunicação consiste em contribuir com a urgência de uma Igreja Sinodal, onde o </w:t>
      </w:r>
      <w:proofErr w:type="gramStart"/>
      <w:r w:rsidRPr="00606430">
        <w:rPr>
          <w:i/>
          <w:iCs/>
          <w:color w:val="333333"/>
        </w:rPr>
        <w:t>caminhar juntos</w:t>
      </w:r>
      <w:proofErr w:type="gramEnd"/>
      <w:r w:rsidRPr="00606430">
        <w:rPr>
          <w:color w:val="333333"/>
        </w:rPr>
        <w:t xml:space="preserve"> exige uma nova </w:t>
      </w:r>
      <w:proofErr w:type="spellStart"/>
      <w:r w:rsidRPr="00606430">
        <w:rPr>
          <w:color w:val="333333"/>
        </w:rPr>
        <w:t>conpreensão</w:t>
      </w:r>
      <w:proofErr w:type="spellEnd"/>
      <w:r w:rsidRPr="00606430">
        <w:rPr>
          <w:color w:val="333333"/>
        </w:rPr>
        <w:t xml:space="preserve"> das vocações, ministérios e serviços, expressando com vivacidade a definição conciliar da Igreja como Povo de Deus. O magistério do Papa Francisco, principalmente a exortação </w:t>
      </w:r>
      <w:proofErr w:type="spellStart"/>
      <w:r w:rsidRPr="00606430">
        <w:rPr>
          <w:rStyle w:val="nfase"/>
          <w:color w:val="333333"/>
        </w:rPr>
        <w:t>Evangelii</w:t>
      </w:r>
      <w:proofErr w:type="spellEnd"/>
      <w:r w:rsidRPr="00606430">
        <w:rPr>
          <w:rStyle w:val="nfase"/>
          <w:color w:val="333333"/>
        </w:rPr>
        <w:t xml:space="preserve"> </w:t>
      </w:r>
      <w:proofErr w:type="gramStart"/>
      <w:r w:rsidRPr="00606430">
        <w:rPr>
          <w:rStyle w:val="nfase"/>
          <w:color w:val="333333"/>
        </w:rPr>
        <w:t>Gaudium </w:t>
      </w:r>
      <w:r w:rsidRPr="00606430">
        <w:rPr>
          <w:color w:val="333333"/>
        </w:rPr>
        <w:t> e</w:t>
      </w:r>
      <w:proofErr w:type="gramEnd"/>
      <w:r w:rsidRPr="00606430">
        <w:rPr>
          <w:color w:val="333333"/>
        </w:rPr>
        <w:t xml:space="preserve"> a encíclica </w:t>
      </w:r>
      <w:r w:rsidRPr="00606430">
        <w:rPr>
          <w:rStyle w:val="nfase"/>
          <w:color w:val="333333"/>
        </w:rPr>
        <w:t>Fratelli Tutti</w:t>
      </w:r>
      <w:r w:rsidRPr="00606430">
        <w:rPr>
          <w:color w:val="333333"/>
        </w:rPr>
        <w:t>, ajudam a compreender o caminho irrenunciável do Vaticano II para a vitalidade da própria Igreja e sua fidelidade ao Evangelho, fazendo-nos revisitar as fontes e, ao mesmo tempo, ressignificar o modelo de autoridade e poder do agir eclesial.</w:t>
      </w:r>
    </w:p>
    <w:p w14:paraId="1AF11287" w14:textId="5A6ED569" w:rsidR="00606430" w:rsidRDefault="00606430" w:rsidP="00606430">
      <w:pPr>
        <w:pStyle w:val="NormalWeb"/>
        <w:jc w:val="both"/>
        <w:rPr>
          <w:color w:val="333333"/>
        </w:rPr>
      </w:pPr>
      <w:r w:rsidRPr="00606430">
        <w:rPr>
          <w:b/>
          <w:bCs/>
          <w:color w:val="333333"/>
        </w:rPr>
        <w:t>Palavras-chaves</w:t>
      </w:r>
      <w:r>
        <w:rPr>
          <w:color w:val="333333"/>
        </w:rPr>
        <w:t xml:space="preserve">: </w:t>
      </w:r>
      <w:r w:rsidRPr="00606430">
        <w:rPr>
          <w:color w:val="333333"/>
        </w:rPr>
        <w:t>Vaticano II, Diálogo, Recepção, Renovação, Sinodalidade, Papa Francisco</w:t>
      </w:r>
    </w:p>
    <w:p w14:paraId="68FDF209" w14:textId="2036BD29" w:rsidR="00606430" w:rsidRDefault="00606430" w:rsidP="00606430">
      <w:pPr>
        <w:pStyle w:val="NormalWeb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Sumário</w:t>
      </w:r>
    </w:p>
    <w:p w14:paraId="6F03967F" w14:textId="48DC093E" w:rsidR="00606430" w:rsidRDefault="00606430" w:rsidP="00606430">
      <w:pPr>
        <w:pStyle w:val="NormalWeb"/>
        <w:numPr>
          <w:ilvl w:val="0"/>
          <w:numId w:val="1"/>
        </w:numPr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O Vaticano II: ponto de chegada</w:t>
      </w:r>
    </w:p>
    <w:p w14:paraId="3C5B6697" w14:textId="274E39AF" w:rsidR="00606430" w:rsidRDefault="00606430" w:rsidP="00606430">
      <w:pPr>
        <w:pStyle w:val="NormalWeb"/>
        <w:numPr>
          <w:ilvl w:val="0"/>
          <w:numId w:val="1"/>
        </w:numPr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O Concílio como ponto de partida: o desafio da sinodalidade</w:t>
      </w:r>
    </w:p>
    <w:p w14:paraId="7F07BED2" w14:textId="7EB706D0" w:rsidR="00606430" w:rsidRDefault="00606430" w:rsidP="00606430">
      <w:pPr>
        <w:pStyle w:val="NormalWeb"/>
        <w:numPr>
          <w:ilvl w:val="0"/>
          <w:numId w:val="1"/>
        </w:numPr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A recepção do Vaticano II e a nova compreensão eclesial</w:t>
      </w:r>
    </w:p>
    <w:p w14:paraId="4E8D51BF" w14:textId="2ED2FA9E" w:rsidR="00606430" w:rsidRPr="00606430" w:rsidRDefault="00606430" w:rsidP="00606430">
      <w:pPr>
        <w:pStyle w:val="NormalWeb"/>
        <w:numPr>
          <w:ilvl w:val="0"/>
          <w:numId w:val="1"/>
        </w:numPr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O magistério de Francisco e a </w:t>
      </w:r>
      <w:proofErr w:type="spellStart"/>
      <w:r>
        <w:rPr>
          <w:b/>
          <w:bCs/>
          <w:color w:val="333333"/>
        </w:rPr>
        <w:t>sonodalidade</w:t>
      </w:r>
      <w:proofErr w:type="spellEnd"/>
    </w:p>
    <w:p w14:paraId="5CC891B0" w14:textId="77777777" w:rsidR="004A1D8D" w:rsidRDefault="004A1D8D"/>
    <w:sectPr w:rsidR="004A1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C4D13"/>
    <w:multiLevelType w:val="hybridMultilevel"/>
    <w:tmpl w:val="36C6B738"/>
    <w:lvl w:ilvl="0" w:tplc="B7826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8D"/>
    <w:rsid w:val="004A1D8D"/>
    <w:rsid w:val="00600A62"/>
    <w:rsid w:val="00606430"/>
    <w:rsid w:val="00E6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EE41"/>
  <w15:chartTrackingRefBased/>
  <w15:docId w15:val="{A4949048-1AA8-40F1-B376-75DE73FD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064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Cosme Damião Sobrinho</dc:creator>
  <cp:keywords/>
  <dc:description/>
  <cp:lastModifiedBy>Felipe Cosme Damião Sobrinho</cp:lastModifiedBy>
  <cp:revision>2</cp:revision>
  <dcterms:created xsi:type="dcterms:W3CDTF">2021-05-13T12:01:00Z</dcterms:created>
  <dcterms:modified xsi:type="dcterms:W3CDTF">2021-05-13T12:28:00Z</dcterms:modified>
</cp:coreProperties>
</file>