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B1D8" w14:textId="77777777" w:rsidR="00C22A7F" w:rsidRDefault="00C22A7F" w:rsidP="00C22A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E52B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MANEJO CIRÚRGICO DO TRATAMENTO DE AMELOBLASTOMA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:</w:t>
      </w:r>
      <w:r w:rsidRPr="00CE52B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REVISÃO DE LITERATURA</w:t>
      </w:r>
    </w:p>
    <w:p w14:paraId="5A89A74F" w14:textId="2B43A39B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Raiany Larissa da Silva Farias</w:t>
      </w:r>
      <w:r w:rsidR="005D7B5C">
        <w:rPr>
          <w:rFonts w:ascii="Times New Roman" w:hAnsi="Times New Roman" w:cs="Times New Roman"/>
          <w:vertAlign w:val="superscript"/>
        </w:rPr>
        <w:t>2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 w:rsidR="005D7B5C"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 w:rsidR="005D7B5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; Maria Luísa Alves Lins</w:t>
      </w:r>
      <w:r w:rsidR="005D7B5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Ricardo Eugenio Varela Ayres de Melo</w:t>
      </w:r>
      <w:r w:rsidR="005D7B5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522134A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Facol – UNIFACOL, Vitória de Santo Antão, Pernambuco, Brasil.</w:t>
      </w:r>
    </w:p>
    <w:p w14:paraId="7D14E807" w14:textId="2CFDA8FC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6D7F7558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3394198" w:rsid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09F9AA6" w:rsidR="00D53681" w:rsidRPr="00D53681" w:rsidRDefault="00780B26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Annac.medeiras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@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unifacol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edu.br</w:t>
      </w:r>
    </w:p>
    <w:p w14:paraId="4FF8D826" w14:textId="3CFEE574" w:rsidR="00C22A7F" w:rsidRDefault="00C22A7F" w:rsidP="00C22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63D5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Introdução: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O ameloblastoma é um tumor odontogênico benigno, caracterizado por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apresentar um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comportamento agressivo e alta taxa de recorrência.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 manejo cirúrgico é frequentemente complexo devido à localização anatômica e à necessidade de preservar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 função e estética. As abordagens cirúrgicas variam desde técnicas conservadoras, como enucleação e curetagem, até técnicas mais agressivas, como a ressecção segmentar e marginal. </w:t>
      </w:r>
      <w:r w:rsidRPr="00E63D5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>O objetivo desta revisão de literatura é analisar e comparar as abordagens cirúrgicas utilizadas no tratamento do ameloblastoma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>bem como as complicações e os desafios enfrentados pelos cirurgiões.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E63D5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Foi realizado uma busca bibliográfica por meio das bases de dados: Scielo e Pubmed, publicados no período de 2020 a 2024. Foram considerados como critérios de inclusão os artigos na íntegra, nas línguas portuguesa e inglesa. Considerados como critérios de exclusão, pesquisas que antecediam os últimos 5 anos e estudos com informações repetida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s.</w:t>
      </w:r>
      <w:r w:rsidRPr="00E63D5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Resultados: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>Nos últimos anos, estudos clínicos avaliaram as diferentes abordagens cirúrgicas no tratamento do ameloblastoma. A ressecção segmentar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consiste em remover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 uma parte maior do osso, continua sendo considerada a técnica mais eficaz para tumores agressivos e multicísticos, apresentando as menores taxas de recorrência.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>Por outro lado, técnicas mais conservadoras, como enucleação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>que consiste na remoção do tumor de maneira completa, preservando as estruturas ao redor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 e curetagem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>em que o tumor é raspado do osso, sem a remoção de uma margem significativa de tecido saudável</w:t>
      </w:r>
      <w:r w:rsidRPr="00A028B6">
        <w:rPr>
          <w:rFonts w:ascii="Times New Roman" w:eastAsia="Times New Roman" w:hAnsi="Times New Roman" w:cs="Times New Roman"/>
          <w:color w:val="000000"/>
          <w:lang w:eastAsia="pt-BR"/>
        </w:rPr>
        <w:t xml:space="preserve">, foram associadas a uma taxa de recorrência significativamente maior, particularmente em ameloblastomas sólidos e multicísticos. 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>As complicações associadas a diferentes técnicas de reconstrução mandibular, destacando a incidência de infecção, necrose óssea e falha do enxerto</w:t>
      </w:r>
      <w:r w:rsidR="00862BD3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>As reconstruções com retalhos microcirúrgicos, como o retalho de fíbula, mostraram-se eficazes na restauração funcional e estética, mas são procedimentos tecnicamente exigentes, associados a uma taxa considerável de complicações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Pr="00E63D5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62BD3">
        <w:rPr>
          <w:rFonts w:ascii="Times New Roman" w:eastAsia="Times New Roman" w:hAnsi="Times New Roman" w:cs="Times New Roman"/>
          <w:color w:val="000000"/>
          <w:lang w:eastAsia="pt-BR"/>
        </w:rPr>
        <w:t>Portanto, conclui-se</w:t>
      </w:r>
      <w:r w:rsidRPr="00E63D52">
        <w:rPr>
          <w:rFonts w:ascii="Times New Roman" w:eastAsia="Times New Roman" w:hAnsi="Times New Roman" w:cs="Times New Roman"/>
          <w:color w:val="000000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Pr="00B345BD">
        <w:rPr>
          <w:rFonts w:ascii="Times New Roman" w:eastAsia="Times New Roman" w:hAnsi="Times New Roman" w:cs="Times New Roman"/>
          <w:color w:val="000000"/>
          <w:lang w:eastAsia="pt-BR"/>
        </w:rPr>
        <w:t xml:space="preserve">os últimos anos, 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>destacou</w:t>
      </w:r>
      <w:r w:rsidR="00862BD3">
        <w:rPr>
          <w:rFonts w:ascii="Times New Roman" w:eastAsia="Times New Roman" w:hAnsi="Times New Roman" w:cs="Times New Roman"/>
          <w:color w:val="000000"/>
          <w:lang w:eastAsia="pt-BR"/>
        </w:rPr>
        <w:t>-se</w:t>
      </w:r>
      <w:r w:rsidRPr="005011B0">
        <w:rPr>
          <w:rFonts w:ascii="Times New Roman" w:eastAsia="Times New Roman" w:hAnsi="Times New Roman" w:cs="Times New Roman"/>
          <w:color w:val="000000"/>
          <w:lang w:eastAsia="pt-BR"/>
        </w:rPr>
        <w:t xml:space="preserve"> a importância do planejamento adequado e da escolha da técnica cirúrgica baseada nas características do tumor. A ressecção segmentar permanece como a técnica mais eficaz para tumores multicísticos e sólidos, com menores taxas de recorrência. No entanto, técnicas conservadoras, como enucleação e curetagem, continuam sendo uma opção para ameloblastomas unicísticos ou em pacientes jovens, com a ressalva de que devem ser usadas com cautela devido à alta taxa de recidiva.</w:t>
      </w:r>
    </w:p>
    <w:p w14:paraId="27488248" w14:textId="77777777" w:rsidR="00780B26" w:rsidRP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A0E4EF" w14:textId="6F008EF6" w:rsidR="005D7B5C" w:rsidRDefault="00D53681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Palavras-chave: </w:t>
      </w:r>
      <w:r w:rsidR="00862BD3" w:rsidRPr="00BF51DB">
        <w:rPr>
          <w:rFonts w:ascii="Times New Roman" w:eastAsia="Times New Roman" w:hAnsi="Times New Roman" w:cs="Times New Roman"/>
          <w:color w:val="000000"/>
          <w:lang w:eastAsia="pt-BR"/>
        </w:rPr>
        <w:t>Enucleação</w:t>
      </w:r>
      <w:r w:rsidR="00482E88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862BD3" w:rsidRPr="00BF51DB">
        <w:rPr>
          <w:rFonts w:ascii="Times New Roman" w:eastAsia="Times New Roman" w:hAnsi="Times New Roman" w:cs="Times New Roman"/>
          <w:color w:val="000000"/>
          <w:lang w:eastAsia="pt-BR"/>
        </w:rPr>
        <w:t xml:space="preserve"> Ressecção segmentar</w:t>
      </w:r>
      <w:r w:rsidR="00482E88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862BD3" w:rsidRPr="00BF51DB">
        <w:rPr>
          <w:rFonts w:ascii="Times New Roman" w:eastAsia="Times New Roman" w:hAnsi="Times New Roman" w:cs="Times New Roman"/>
          <w:color w:val="000000"/>
          <w:lang w:eastAsia="pt-BR"/>
        </w:rPr>
        <w:t xml:space="preserve"> Tumor benigno.</w:t>
      </w:r>
    </w:p>
    <w:p w14:paraId="72CF995F" w14:textId="77777777" w:rsidR="00862BD3" w:rsidRDefault="00862BD3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600ACA2" w14:textId="6AFBA283" w:rsidR="00D53681" w:rsidRPr="004D2247" w:rsidRDefault="00D53681" w:rsidP="004D2247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D27C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sectPr w:rsidR="00D53681" w:rsidRPr="004D2247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1C27FF"/>
    <w:rsid w:val="00260F3D"/>
    <w:rsid w:val="00261659"/>
    <w:rsid w:val="002C1023"/>
    <w:rsid w:val="002F7827"/>
    <w:rsid w:val="004223FD"/>
    <w:rsid w:val="004743D8"/>
    <w:rsid w:val="00482E88"/>
    <w:rsid w:val="004D2247"/>
    <w:rsid w:val="005A0B95"/>
    <w:rsid w:val="005D69A2"/>
    <w:rsid w:val="005D7B5C"/>
    <w:rsid w:val="006525E2"/>
    <w:rsid w:val="006B0D51"/>
    <w:rsid w:val="006C2E05"/>
    <w:rsid w:val="006E1209"/>
    <w:rsid w:val="00780B26"/>
    <w:rsid w:val="007A769C"/>
    <w:rsid w:val="007D2226"/>
    <w:rsid w:val="00862BD3"/>
    <w:rsid w:val="0086422B"/>
    <w:rsid w:val="0089003A"/>
    <w:rsid w:val="008A5973"/>
    <w:rsid w:val="009207EC"/>
    <w:rsid w:val="00966906"/>
    <w:rsid w:val="009D56B1"/>
    <w:rsid w:val="00A30CE7"/>
    <w:rsid w:val="00B22E42"/>
    <w:rsid w:val="00C22A7F"/>
    <w:rsid w:val="00CD1482"/>
    <w:rsid w:val="00CE4C79"/>
    <w:rsid w:val="00CF705A"/>
    <w:rsid w:val="00D27CD8"/>
    <w:rsid w:val="00D53681"/>
    <w:rsid w:val="00D8106F"/>
    <w:rsid w:val="00DD51E9"/>
    <w:rsid w:val="00DF439D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4</cp:revision>
  <dcterms:created xsi:type="dcterms:W3CDTF">2024-09-14T15:47:00Z</dcterms:created>
  <dcterms:modified xsi:type="dcterms:W3CDTF">2024-09-14T15:56:00Z</dcterms:modified>
</cp:coreProperties>
</file>