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8EAA" w14:textId="77777777" w:rsidR="00FF7448" w:rsidRDefault="00FF7448" w:rsidP="00AA3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448">
        <w:rPr>
          <w:rFonts w:ascii="Times New Roman" w:hAnsi="Times New Roman" w:cs="Times New Roman"/>
          <w:b/>
          <w:bCs/>
          <w:sz w:val="24"/>
          <w:szCs w:val="24"/>
        </w:rPr>
        <w:t>Imaginário sobre colonização no discurso político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455040FA" w:rsidR="00796045" w:rsidRDefault="00FF7448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Flávia Cristina Pinto de Carvalho</w:t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D64A49D" w14:textId="15DB048B" w:rsidR="00FF7448" w:rsidRDefault="00E6310B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F7C64" w:rsidRPr="00BF7C64">
        <w:rPr>
          <w:rFonts w:ascii="Times New Roman" w:hAnsi="Times New Roman" w:cs="Times New Roman"/>
          <w:sz w:val="24"/>
          <w:szCs w:val="24"/>
        </w:rPr>
        <w:t>maginário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7C64" w:rsidRPr="00BF7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sobre</w:t>
      </w:r>
      <w:r w:rsidR="00BF7C64" w:rsidRPr="00BF7C64">
        <w:rPr>
          <w:rFonts w:ascii="Times New Roman" w:hAnsi="Times New Roman" w:cs="Times New Roman"/>
          <w:sz w:val="24"/>
          <w:szCs w:val="24"/>
        </w:rPr>
        <w:t xml:space="preserve"> colonização no discurso político é o tema deste trabalho</w:t>
      </w:r>
      <w:r w:rsidR="00125FA0">
        <w:rPr>
          <w:rFonts w:ascii="Times New Roman" w:hAnsi="Times New Roman" w:cs="Times New Roman"/>
          <w:sz w:val="24"/>
          <w:szCs w:val="24"/>
        </w:rPr>
        <w:t xml:space="preserve"> e sua</w:t>
      </w:r>
      <w:r w:rsidR="00BF7C64" w:rsidRPr="00BF7C64">
        <w:rPr>
          <w:rFonts w:ascii="Times New Roman" w:hAnsi="Times New Roman" w:cs="Times New Roman"/>
          <w:sz w:val="24"/>
          <w:szCs w:val="24"/>
        </w:rPr>
        <w:t xml:space="preserve"> base teórica </w:t>
      </w:r>
      <w:r w:rsidR="00125FA0">
        <w:rPr>
          <w:rFonts w:ascii="Times New Roman" w:hAnsi="Times New Roman" w:cs="Times New Roman"/>
          <w:sz w:val="24"/>
          <w:szCs w:val="24"/>
        </w:rPr>
        <w:t xml:space="preserve">é </w:t>
      </w:r>
      <w:r w:rsidR="00BF7C64" w:rsidRPr="00BF7C64">
        <w:rPr>
          <w:rFonts w:ascii="Times New Roman" w:hAnsi="Times New Roman" w:cs="Times New Roman"/>
          <w:sz w:val="24"/>
          <w:szCs w:val="24"/>
        </w:rPr>
        <w:t>a análise de discurso francesa, fundada por Pêcheux (1975)</w:t>
      </w:r>
      <w:r w:rsidR="00125FA0">
        <w:rPr>
          <w:rFonts w:ascii="Times New Roman" w:hAnsi="Times New Roman" w:cs="Times New Roman"/>
          <w:sz w:val="24"/>
          <w:szCs w:val="24"/>
        </w:rPr>
        <w:t>, que</w:t>
      </w:r>
      <w:r w:rsidR="00BF7C64" w:rsidRPr="00BF7C64">
        <w:rPr>
          <w:rFonts w:ascii="Times New Roman" w:hAnsi="Times New Roman" w:cs="Times New Roman"/>
          <w:sz w:val="24"/>
          <w:szCs w:val="24"/>
        </w:rPr>
        <w:t xml:space="preserve"> </w:t>
      </w:r>
      <w:r w:rsidR="00125FA0">
        <w:rPr>
          <w:rFonts w:ascii="Times New Roman" w:hAnsi="Times New Roman" w:cs="Times New Roman"/>
          <w:sz w:val="24"/>
          <w:szCs w:val="24"/>
        </w:rPr>
        <w:t xml:space="preserve">propõe </w:t>
      </w:r>
      <w:r w:rsidR="00106827">
        <w:rPr>
          <w:rFonts w:ascii="Times New Roman" w:hAnsi="Times New Roman" w:cs="Times New Roman"/>
          <w:sz w:val="24"/>
          <w:szCs w:val="24"/>
        </w:rPr>
        <w:t>um olhar para</w:t>
      </w:r>
      <w:r w:rsidR="00125FA0">
        <w:rPr>
          <w:rFonts w:ascii="Times New Roman" w:hAnsi="Times New Roman" w:cs="Times New Roman"/>
          <w:sz w:val="24"/>
          <w:szCs w:val="24"/>
        </w:rPr>
        <w:t xml:space="preserve"> a materialidade d</w:t>
      </w:r>
      <w:r w:rsidR="00125FA0" w:rsidRPr="00125FA0">
        <w:rPr>
          <w:rFonts w:ascii="Times New Roman" w:hAnsi="Times New Roman" w:cs="Times New Roman"/>
          <w:sz w:val="24"/>
          <w:szCs w:val="24"/>
        </w:rPr>
        <w:t>o discurso do sujeito</w:t>
      </w:r>
      <w:r w:rsidR="00125FA0">
        <w:rPr>
          <w:rFonts w:ascii="Times New Roman" w:hAnsi="Times New Roman" w:cs="Times New Roman"/>
          <w:sz w:val="24"/>
          <w:szCs w:val="24"/>
        </w:rPr>
        <w:t>, a partir d</w:t>
      </w:r>
      <w:r w:rsidR="00125FA0">
        <w:rPr>
          <w:rFonts w:ascii="Times New Roman" w:hAnsi="Times New Roman" w:cs="Times New Roman"/>
          <w:sz w:val="24"/>
          <w:szCs w:val="24"/>
        </w:rPr>
        <w:t xml:space="preserve">a língua, </w:t>
      </w:r>
      <w:r w:rsidR="00125FA0">
        <w:rPr>
          <w:rFonts w:ascii="Times New Roman" w:hAnsi="Times New Roman" w:cs="Times New Roman"/>
          <w:sz w:val="24"/>
          <w:szCs w:val="24"/>
        </w:rPr>
        <w:t>d</w:t>
      </w:r>
      <w:r w:rsidR="00125FA0">
        <w:rPr>
          <w:rFonts w:ascii="Times New Roman" w:hAnsi="Times New Roman" w:cs="Times New Roman"/>
          <w:sz w:val="24"/>
          <w:szCs w:val="24"/>
        </w:rPr>
        <w:t>a ideologia e</w:t>
      </w:r>
      <w:r w:rsidR="00125FA0">
        <w:rPr>
          <w:rFonts w:ascii="Times New Roman" w:hAnsi="Times New Roman" w:cs="Times New Roman"/>
          <w:sz w:val="24"/>
          <w:szCs w:val="24"/>
        </w:rPr>
        <w:t xml:space="preserve"> d</w:t>
      </w:r>
      <w:r w:rsidR="00125FA0">
        <w:rPr>
          <w:rFonts w:ascii="Times New Roman" w:hAnsi="Times New Roman" w:cs="Times New Roman"/>
          <w:sz w:val="24"/>
          <w:szCs w:val="24"/>
        </w:rPr>
        <w:t>a história</w:t>
      </w:r>
      <w:r w:rsidR="00125FA0">
        <w:rPr>
          <w:rFonts w:ascii="Times New Roman" w:hAnsi="Times New Roman" w:cs="Times New Roman"/>
          <w:sz w:val="24"/>
          <w:szCs w:val="24"/>
        </w:rPr>
        <w:t xml:space="preserve">, </w:t>
      </w:r>
      <w:r w:rsidR="00106827">
        <w:rPr>
          <w:rFonts w:ascii="Times New Roman" w:hAnsi="Times New Roman" w:cs="Times New Roman"/>
          <w:sz w:val="24"/>
          <w:szCs w:val="24"/>
        </w:rPr>
        <w:t>para</w:t>
      </w:r>
      <w:r w:rsidR="00F30E92">
        <w:rPr>
          <w:rFonts w:ascii="Times New Roman" w:hAnsi="Times New Roman" w:cs="Times New Roman"/>
          <w:sz w:val="24"/>
          <w:szCs w:val="24"/>
        </w:rPr>
        <w:t>, assim,</w:t>
      </w:r>
      <w:r w:rsidR="00106827">
        <w:rPr>
          <w:rFonts w:ascii="Times New Roman" w:hAnsi="Times New Roman" w:cs="Times New Roman"/>
          <w:sz w:val="24"/>
          <w:szCs w:val="24"/>
        </w:rPr>
        <w:t xml:space="preserve"> </w:t>
      </w:r>
      <w:r w:rsidR="00125FA0" w:rsidRPr="00125FA0">
        <w:rPr>
          <w:rFonts w:ascii="Times New Roman" w:hAnsi="Times New Roman" w:cs="Times New Roman"/>
          <w:sz w:val="24"/>
          <w:szCs w:val="24"/>
        </w:rPr>
        <w:t>aponta</w:t>
      </w:r>
      <w:r w:rsidR="00106827">
        <w:rPr>
          <w:rFonts w:ascii="Times New Roman" w:hAnsi="Times New Roman" w:cs="Times New Roman"/>
          <w:sz w:val="24"/>
          <w:szCs w:val="24"/>
        </w:rPr>
        <w:t>r</w:t>
      </w:r>
      <w:r w:rsidR="00125FA0" w:rsidRPr="00125FA0">
        <w:rPr>
          <w:rFonts w:ascii="Times New Roman" w:hAnsi="Times New Roman" w:cs="Times New Roman"/>
          <w:sz w:val="24"/>
          <w:szCs w:val="24"/>
        </w:rPr>
        <w:t xml:space="preserve"> possíveis sentidos e significações</w:t>
      </w:r>
      <w:r w:rsidR="00125FA0">
        <w:rPr>
          <w:rFonts w:ascii="Times New Roman" w:hAnsi="Times New Roman" w:cs="Times New Roman"/>
          <w:sz w:val="24"/>
          <w:szCs w:val="24"/>
        </w:rPr>
        <w:t xml:space="preserve">. </w:t>
      </w:r>
      <w:r w:rsidR="00106827" w:rsidRPr="00106827">
        <w:rPr>
          <w:rFonts w:ascii="Times New Roman" w:hAnsi="Times New Roman" w:cs="Times New Roman"/>
          <w:sz w:val="24"/>
          <w:szCs w:val="24"/>
        </w:rPr>
        <w:t xml:space="preserve">Nosso </w:t>
      </w:r>
      <w:r w:rsidR="00106827">
        <w:rPr>
          <w:rFonts w:ascii="Times New Roman" w:hAnsi="Times New Roman" w:cs="Times New Roman"/>
          <w:sz w:val="24"/>
          <w:szCs w:val="24"/>
        </w:rPr>
        <w:t xml:space="preserve">corpus </w:t>
      </w:r>
      <w:r w:rsidR="00F30E92">
        <w:rPr>
          <w:rFonts w:ascii="Times New Roman" w:hAnsi="Times New Roman" w:cs="Times New Roman"/>
          <w:sz w:val="24"/>
          <w:szCs w:val="24"/>
        </w:rPr>
        <w:t>são</w:t>
      </w:r>
      <w:r w:rsidR="00106827">
        <w:rPr>
          <w:rFonts w:ascii="Times New Roman" w:hAnsi="Times New Roman" w:cs="Times New Roman"/>
          <w:sz w:val="24"/>
          <w:szCs w:val="24"/>
        </w:rPr>
        <w:t xml:space="preserve"> seis discursos de </w:t>
      </w:r>
      <w:r w:rsidR="00106827" w:rsidRPr="00BF7C64">
        <w:rPr>
          <w:rFonts w:ascii="Times New Roman" w:hAnsi="Times New Roman" w:cs="Times New Roman"/>
          <w:sz w:val="24"/>
          <w:szCs w:val="24"/>
        </w:rPr>
        <w:t>Luiz Inácio Lula da Silva</w:t>
      </w:r>
      <w:r w:rsidR="00106827">
        <w:rPr>
          <w:rFonts w:ascii="Times New Roman" w:hAnsi="Times New Roman" w:cs="Times New Roman"/>
          <w:sz w:val="24"/>
          <w:szCs w:val="24"/>
        </w:rPr>
        <w:t xml:space="preserve">, dois de cada um dos seus três mandatos presidenciais, </w:t>
      </w:r>
      <w:r w:rsidR="00106827" w:rsidRPr="00BF7C64">
        <w:rPr>
          <w:rFonts w:ascii="Times New Roman" w:hAnsi="Times New Roman" w:cs="Times New Roman"/>
          <w:sz w:val="24"/>
          <w:szCs w:val="24"/>
        </w:rPr>
        <w:t>proferidos em eventos internacionais</w:t>
      </w:r>
      <w:r w:rsidR="00106827">
        <w:rPr>
          <w:rFonts w:ascii="Times New Roman" w:hAnsi="Times New Roman" w:cs="Times New Roman"/>
          <w:sz w:val="24"/>
          <w:szCs w:val="24"/>
        </w:rPr>
        <w:t xml:space="preserve">. O objetivo </w:t>
      </w:r>
      <w:r w:rsidR="00F30E92">
        <w:rPr>
          <w:rFonts w:ascii="Times New Roman" w:hAnsi="Times New Roman" w:cs="Times New Roman"/>
          <w:sz w:val="24"/>
          <w:szCs w:val="24"/>
        </w:rPr>
        <w:t>é</w:t>
      </w:r>
      <w:r w:rsidR="00106827">
        <w:rPr>
          <w:rFonts w:ascii="Times New Roman" w:hAnsi="Times New Roman" w:cs="Times New Roman"/>
          <w:sz w:val="24"/>
          <w:szCs w:val="24"/>
        </w:rPr>
        <w:t xml:space="preserve"> verificar como </w:t>
      </w:r>
      <w:r w:rsidR="00F30E92">
        <w:rPr>
          <w:rFonts w:ascii="Times New Roman" w:hAnsi="Times New Roman" w:cs="Times New Roman"/>
          <w:sz w:val="24"/>
          <w:szCs w:val="24"/>
        </w:rPr>
        <w:t xml:space="preserve">os </w:t>
      </w:r>
      <w:r w:rsidR="00F30E92" w:rsidRPr="00BF7C64">
        <w:rPr>
          <w:rFonts w:ascii="Times New Roman" w:hAnsi="Times New Roman" w:cs="Times New Roman"/>
          <w:sz w:val="24"/>
          <w:szCs w:val="24"/>
        </w:rPr>
        <w:t>imaginários sobre colonização perpassam</w:t>
      </w:r>
      <w:r w:rsidR="00F30E92">
        <w:rPr>
          <w:rFonts w:ascii="Times New Roman" w:hAnsi="Times New Roman" w:cs="Times New Roman"/>
          <w:sz w:val="24"/>
          <w:szCs w:val="24"/>
        </w:rPr>
        <w:t xml:space="preserve"> o discurso de Lula e são direcionados aos líderes de outros países</w:t>
      </w:r>
      <w:r w:rsidR="00F30E92">
        <w:rPr>
          <w:rFonts w:ascii="Times New Roman" w:hAnsi="Times New Roman" w:cs="Times New Roman"/>
          <w:sz w:val="24"/>
          <w:szCs w:val="24"/>
        </w:rPr>
        <w:t xml:space="preserve">, ou seja, como </w:t>
      </w:r>
      <w:r w:rsidR="00106827" w:rsidRPr="00BF7C64">
        <w:rPr>
          <w:rFonts w:ascii="Times New Roman" w:hAnsi="Times New Roman" w:cs="Times New Roman"/>
          <w:sz w:val="24"/>
          <w:szCs w:val="24"/>
        </w:rPr>
        <w:t>o presidente constrói seus argumentos para confrontar e deslocar os efeitos de sentido dominantes provocados pela colonização</w:t>
      </w:r>
      <w:r w:rsidR="00106827">
        <w:rPr>
          <w:rFonts w:ascii="Times New Roman" w:hAnsi="Times New Roman" w:cs="Times New Roman"/>
          <w:sz w:val="24"/>
          <w:szCs w:val="24"/>
        </w:rPr>
        <w:t>; e como ao longo dos mandatos esses argumentos foram modificados</w:t>
      </w:r>
      <w:r w:rsidR="00F30E92">
        <w:rPr>
          <w:rFonts w:ascii="Times New Roman" w:hAnsi="Times New Roman" w:cs="Times New Roman"/>
          <w:sz w:val="24"/>
          <w:szCs w:val="24"/>
        </w:rPr>
        <w:t xml:space="preserve">, </w:t>
      </w:r>
      <w:r w:rsidR="008B5F84">
        <w:rPr>
          <w:rFonts w:ascii="Times New Roman" w:hAnsi="Times New Roman" w:cs="Times New Roman"/>
          <w:sz w:val="24"/>
          <w:szCs w:val="24"/>
        </w:rPr>
        <w:t xml:space="preserve">visando </w:t>
      </w:r>
      <w:r w:rsidR="00F30E92">
        <w:rPr>
          <w:rFonts w:ascii="Times New Roman" w:hAnsi="Times New Roman" w:cs="Times New Roman"/>
          <w:sz w:val="24"/>
          <w:szCs w:val="24"/>
        </w:rPr>
        <w:t xml:space="preserve">a união dos países da América Latina </w:t>
      </w:r>
      <w:r w:rsidR="008B5F84">
        <w:rPr>
          <w:rFonts w:ascii="Times New Roman" w:hAnsi="Times New Roman" w:cs="Times New Roman"/>
          <w:sz w:val="24"/>
          <w:szCs w:val="24"/>
        </w:rPr>
        <w:t>na luta pela decolonialidade</w:t>
      </w:r>
      <w:r w:rsidR="00F30E92">
        <w:rPr>
          <w:rFonts w:ascii="Times New Roman" w:hAnsi="Times New Roman" w:cs="Times New Roman"/>
          <w:sz w:val="24"/>
          <w:szCs w:val="24"/>
        </w:rPr>
        <w:t xml:space="preserve"> política e econômica</w:t>
      </w:r>
      <w:r w:rsidR="00106827">
        <w:rPr>
          <w:rFonts w:ascii="Times New Roman" w:hAnsi="Times New Roman" w:cs="Times New Roman"/>
          <w:sz w:val="24"/>
          <w:szCs w:val="24"/>
        </w:rPr>
        <w:t xml:space="preserve">. Para isso, </w:t>
      </w:r>
      <w:r w:rsidR="00106827">
        <w:rPr>
          <w:rFonts w:ascii="Times New Roman" w:hAnsi="Times New Roman" w:cs="Times New Roman"/>
          <w:sz w:val="24"/>
          <w:szCs w:val="24"/>
        </w:rPr>
        <w:t>a</w:t>
      </w:r>
      <w:r w:rsidR="00106827" w:rsidRPr="00BF7C64">
        <w:rPr>
          <w:rFonts w:ascii="Times New Roman" w:hAnsi="Times New Roman" w:cs="Times New Roman"/>
          <w:sz w:val="24"/>
          <w:szCs w:val="24"/>
        </w:rPr>
        <w:t xml:space="preserve"> teoria discursiva da argumentação, proposta por Orlandi (2023)</w:t>
      </w:r>
      <w:r w:rsidR="00106827">
        <w:rPr>
          <w:rFonts w:ascii="Times New Roman" w:hAnsi="Times New Roman" w:cs="Times New Roman"/>
          <w:sz w:val="24"/>
          <w:szCs w:val="24"/>
        </w:rPr>
        <w:t>, também será utilizada, na medida em que pensa a “argumentação como sustentação de sentidos, confronto e deslocamento na articulação entre formações discursivas distintas”.</w:t>
      </w:r>
      <w:r w:rsidR="00F30E92">
        <w:rPr>
          <w:rFonts w:ascii="Times New Roman" w:hAnsi="Times New Roman" w:cs="Times New Roman"/>
          <w:sz w:val="24"/>
          <w:szCs w:val="24"/>
        </w:rPr>
        <w:t xml:space="preserve"> </w:t>
      </w:r>
      <w:r w:rsidR="008B5F84">
        <w:rPr>
          <w:rFonts w:ascii="Times New Roman" w:hAnsi="Times New Roman" w:cs="Times New Roman"/>
          <w:sz w:val="24"/>
          <w:szCs w:val="24"/>
        </w:rPr>
        <w:t>Além disso, os</w:t>
      </w:r>
      <w:r w:rsidR="00F30E92">
        <w:rPr>
          <w:rFonts w:ascii="Times New Roman" w:hAnsi="Times New Roman" w:cs="Times New Roman"/>
          <w:sz w:val="24"/>
          <w:szCs w:val="24"/>
        </w:rPr>
        <w:t xml:space="preserve"> efeitos de sentidos provocados pela colonização serão </w:t>
      </w:r>
      <w:r w:rsidR="008B5F84">
        <w:rPr>
          <w:rFonts w:ascii="Times New Roman" w:hAnsi="Times New Roman" w:cs="Times New Roman"/>
          <w:sz w:val="24"/>
          <w:szCs w:val="24"/>
        </w:rPr>
        <w:t>colocados à luz</w:t>
      </w:r>
      <w:r w:rsidR="00F30E92">
        <w:rPr>
          <w:rFonts w:ascii="Times New Roman" w:hAnsi="Times New Roman" w:cs="Times New Roman"/>
          <w:sz w:val="24"/>
          <w:szCs w:val="24"/>
        </w:rPr>
        <w:t xml:space="preserve"> do conceito de</w:t>
      </w:r>
      <w:r w:rsidR="00BF7C64" w:rsidRPr="00BF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64" w:rsidRPr="00BF7C64">
        <w:rPr>
          <w:rFonts w:ascii="Times New Roman" w:hAnsi="Times New Roman" w:cs="Times New Roman"/>
          <w:sz w:val="24"/>
          <w:szCs w:val="24"/>
        </w:rPr>
        <w:t>Quijano</w:t>
      </w:r>
      <w:proofErr w:type="spellEnd"/>
      <w:r w:rsidR="00BF7C64" w:rsidRPr="00BF7C64">
        <w:rPr>
          <w:rFonts w:ascii="Times New Roman" w:hAnsi="Times New Roman" w:cs="Times New Roman"/>
          <w:sz w:val="24"/>
          <w:szCs w:val="24"/>
        </w:rPr>
        <w:t xml:space="preserve"> (2005) </w:t>
      </w:r>
      <w:r w:rsidR="00F30E92">
        <w:rPr>
          <w:rFonts w:ascii="Times New Roman" w:hAnsi="Times New Roman" w:cs="Times New Roman"/>
          <w:sz w:val="24"/>
          <w:szCs w:val="24"/>
        </w:rPr>
        <w:t xml:space="preserve">sobre a colonização do poder. Para ele, </w:t>
      </w:r>
      <w:r w:rsidR="00BF7C64" w:rsidRPr="00BF7C64">
        <w:rPr>
          <w:rFonts w:ascii="Times New Roman" w:hAnsi="Times New Roman" w:cs="Times New Roman"/>
          <w:sz w:val="24"/>
          <w:szCs w:val="24"/>
        </w:rPr>
        <w:t>a globalização em curso é fruto de um capitalismo colonial, que criou uma versão eurocêntrica da modernidade e uma separação de raças que perdura no espaço/tempo desde o século XV. Essa colonização do poder, que sobreviveu às proclamações de independência, continua moldando as relações sociais, políticas e econômicas</w:t>
      </w:r>
      <w:r w:rsidR="008B5F84">
        <w:rPr>
          <w:rFonts w:ascii="Times New Roman" w:hAnsi="Times New Roman" w:cs="Times New Roman"/>
          <w:sz w:val="24"/>
          <w:szCs w:val="24"/>
        </w:rPr>
        <w:t>.</w:t>
      </w:r>
    </w:p>
    <w:p w14:paraId="6BE3F50E" w14:textId="77777777" w:rsidR="00BF7C64" w:rsidRDefault="00BF7C64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B5B29" w14:textId="77777777" w:rsidR="007F05DB" w:rsidRPr="00796045" w:rsidRDefault="007F05DB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BD6D9F" w14:textId="1BB1B249" w:rsidR="00982F23" w:rsidRPr="00796045" w:rsidRDefault="00FF7448" w:rsidP="00982F23">
      <w:pPr>
        <w:rPr>
          <w:rFonts w:ascii="Times New Roman" w:hAnsi="Times New Roman" w:cs="Times New Roman"/>
        </w:rPr>
      </w:pPr>
      <w:r w:rsidRPr="00FF7448">
        <w:rPr>
          <w:rFonts w:ascii="Times New Roman" w:hAnsi="Times New Roman" w:cs="Times New Roman"/>
          <w:sz w:val="24"/>
          <w:szCs w:val="24"/>
        </w:rPr>
        <w:t>análise de discurso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7448">
        <w:rPr>
          <w:rFonts w:ascii="Times New Roman" w:hAnsi="Times New Roman" w:cs="Times New Roman"/>
          <w:sz w:val="24"/>
          <w:szCs w:val="24"/>
        </w:rPr>
        <w:t xml:space="preserve"> discurso político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7448">
        <w:rPr>
          <w:rFonts w:ascii="Times New Roman" w:hAnsi="Times New Roman" w:cs="Times New Roman"/>
          <w:sz w:val="24"/>
          <w:szCs w:val="24"/>
        </w:rPr>
        <w:t xml:space="preserve"> argumentação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7448">
        <w:rPr>
          <w:rFonts w:ascii="Times New Roman" w:hAnsi="Times New Roman" w:cs="Times New Roman"/>
          <w:sz w:val="24"/>
          <w:szCs w:val="24"/>
        </w:rPr>
        <w:t xml:space="preserve"> </w:t>
      </w:r>
      <w:r w:rsidR="00130D97">
        <w:rPr>
          <w:rFonts w:ascii="Times New Roman" w:hAnsi="Times New Roman" w:cs="Times New Roman"/>
          <w:sz w:val="24"/>
          <w:szCs w:val="24"/>
        </w:rPr>
        <w:t xml:space="preserve">imaginários sobre colonização; </w:t>
      </w:r>
      <w:r w:rsidRPr="00FF7448">
        <w:rPr>
          <w:rFonts w:ascii="Times New Roman" w:hAnsi="Times New Roman" w:cs="Times New Roman"/>
          <w:sz w:val="24"/>
          <w:szCs w:val="24"/>
        </w:rPr>
        <w:t>decolonialidade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4965" w14:textId="77777777" w:rsidR="00270397" w:rsidRDefault="00270397" w:rsidP="00982F23">
      <w:pPr>
        <w:spacing w:after="0" w:line="240" w:lineRule="auto"/>
      </w:pPr>
      <w:r>
        <w:separator/>
      </w:r>
    </w:p>
  </w:endnote>
  <w:endnote w:type="continuationSeparator" w:id="0">
    <w:p w14:paraId="0C592A1E" w14:textId="77777777" w:rsidR="00270397" w:rsidRDefault="00270397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8E150" w14:textId="77777777" w:rsidR="00270397" w:rsidRDefault="00270397" w:rsidP="00982F23">
      <w:pPr>
        <w:spacing w:after="0" w:line="240" w:lineRule="auto"/>
      </w:pPr>
      <w:r>
        <w:separator/>
      </w:r>
    </w:p>
  </w:footnote>
  <w:footnote w:type="continuationSeparator" w:id="0">
    <w:p w14:paraId="6BAB5F62" w14:textId="77777777" w:rsidR="00270397" w:rsidRDefault="00270397" w:rsidP="0098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B1FC8"/>
    <w:rsid w:val="000D72FF"/>
    <w:rsid w:val="00106827"/>
    <w:rsid w:val="00121F09"/>
    <w:rsid w:val="00125FA0"/>
    <w:rsid w:val="00130D97"/>
    <w:rsid w:val="00190DCE"/>
    <w:rsid w:val="001C208B"/>
    <w:rsid w:val="001F1BB8"/>
    <w:rsid w:val="00213A7B"/>
    <w:rsid w:val="00215B10"/>
    <w:rsid w:val="0022073E"/>
    <w:rsid w:val="00225B38"/>
    <w:rsid w:val="00226072"/>
    <w:rsid w:val="00270397"/>
    <w:rsid w:val="002A0C3B"/>
    <w:rsid w:val="00316369"/>
    <w:rsid w:val="0036420F"/>
    <w:rsid w:val="003E20CE"/>
    <w:rsid w:val="003F26E6"/>
    <w:rsid w:val="0042457E"/>
    <w:rsid w:val="00465E69"/>
    <w:rsid w:val="004A583B"/>
    <w:rsid w:val="005B74BD"/>
    <w:rsid w:val="006B6108"/>
    <w:rsid w:val="006C7FBC"/>
    <w:rsid w:val="006F0F96"/>
    <w:rsid w:val="00760F65"/>
    <w:rsid w:val="00796045"/>
    <w:rsid w:val="007C26BA"/>
    <w:rsid w:val="007F05DB"/>
    <w:rsid w:val="0084404A"/>
    <w:rsid w:val="00882329"/>
    <w:rsid w:val="008B5F84"/>
    <w:rsid w:val="009101E4"/>
    <w:rsid w:val="009237AE"/>
    <w:rsid w:val="00982F23"/>
    <w:rsid w:val="00A70CC4"/>
    <w:rsid w:val="00A84CCB"/>
    <w:rsid w:val="00AA3E89"/>
    <w:rsid w:val="00AD1DE7"/>
    <w:rsid w:val="00B173A2"/>
    <w:rsid w:val="00B21688"/>
    <w:rsid w:val="00BF7C64"/>
    <w:rsid w:val="00C32DEB"/>
    <w:rsid w:val="00C53FE3"/>
    <w:rsid w:val="00C54813"/>
    <w:rsid w:val="00C56C85"/>
    <w:rsid w:val="00CA4E58"/>
    <w:rsid w:val="00D201B4"/>
    <w:rsid w:val="00D77435"/>
    <w:rsid w:val="00DB383E"/>
    <w:rsid w:val="00E6310B"/>
    <w:rsid w:val="00E750E4"/>
    <w:rsid w:val="00E833E8"/>
    <w:rsid w:val="00EF13C2"/>
    <w:rsid w:val="00F30E92"/>
    <w:rsid w:val="00FA4488"/>
    <w:rsid w:val="00FE41A8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Flávia Carvalho</cp:lastModifiedBy>
  <cp:revision>2</cp:revision>
  <dcterms:created xsi:type="dcterms:W3CDTF">2025-01-09T23:16:00Z</dcterms:created>
  <dcterms:modified xsi:type="dcterms:W3CDTF">2025-01-09T23:16:00Z</dcterms:modified>
</cp:coreProperties>
</file>