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 IMPACTO DA PRECEPTORIA NA FORMAÇÃO MÉDICA NO BRASIL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1895" cy="10666730"/>
            <wp:effectExtent b="0" l="0" r="0" t="0"/>
            <wp:wrapNone/>
            <wp:docPr descr="Padrão do plano de fundo&#10;&#10;Descrição gerada automaticamente" id="1501416835" name="image1.jpg"/>
            <a:graphic>
              <a:graphicData uri="http://schemas.openxmlformats.org/drawingml/2006/picture">
                <pic:pic>
                  <pic:nvPicPr>
                    <pic:cNvPr descr="Padrão do plano de fundo&#10;&#10;Descrição gerada automaticamente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INTRODUÇÃO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formação médica atual é marcada fortemente pela implementação das metodologias ativas de aprendizagem e das experiências práticas em campo para os discentes, a fim de instigar a aquisição das competências necessárias para garantir o bom funcionamento da Atenção Primária à Saúde (APS) em âmbito nacional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Ante o exposto, a preceptoria relacionada à Medicina de Família e Comunidade (MFC) corrobora para tal cenário por meio do conhecimento teórico-prático disponibilizado pelos mentores aos alunos. Assim sendo, faz-se imprescindível analisar a influência desse método de ensino, posto que ainda é um sistema recente e pouco explorado por pesquisadores.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Reconhecer quais são os impactos da preceptoria na formação médica no Brasil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METODOLOGIA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Trata-se de uma revisão integrativa de literatura, baseada em estudos científicos, na língua inglesa e portuguesa, publicados nas bases de dados virtuais Portal de Periódicos da Coordenação de Aperfeiçoamento de Pessoal de Nível Superior (CAPES) e Scientific Electronic Library Online (Scielo), entre 2017 e abril de 2024 que retratavam o objetivo estabelecido. Os Descritores em Ciência da Saúde (DeCS) utilizados nesta revista foram: “Preceptoria”, ”Medicina de Família e Comunidade” e “Brasil”.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RESULTADOS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partir da pesquisa, observou-se o estabelecimento da preceptoria devido à demanda por docentes capacitados a inserir os discentes em esfera prática de ensino. Durante a consolidação do método, houve empecilhos na integração dos alunos com as equipes da APS, que foram superados pela figura dos mentores em campo. Além disso, a figura do preceptor se mostrou uma ferramenta de referencial profissional para os estudantes em âmbito clínico, ético e interpessoal. Por fim, a inserção do aluno em projetos e ações na comunidade, através da metodologia utilizada pela MFC, trouxe benefícios para a relação médico-paciente e no interesse nas atividades médicas propostas.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CONCLUSÃO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Em suma, por meio dos resultados encontrados, é possível compreender a forte influência dos preceptores na construção do perfil dos discentes como médicos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Evidencia-se, assim, confirmação das boas competências médicas advinda da intervenção da preceptoria na educação na área da saúde.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receptoria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Medicina de Família e Comunidade; Brasil; Mentoria Clínica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align>right</wp:align>
            </wp:positionH>
            <wp:positionV relativeFrom="page">
              <wp:posOffset>20320</wp:posOffset>
            </wp:positionV>
            <wp:extent cx="7541895" cy="10666730"/>
            <wp:effectExtent b="0" l="0" r="0" t="0"/>
            <wp:wrapNone/>
            <wp:docPr descr="Padrão do plano de fundo&#10;&#10;Descrição gerada automaticamente" id="1501416836" name="image1.jpg"/>
            <a:graphic>
              <a:graphicData uri="http://schemas.openxmlformats.org/drawingml/2006/picture">
                <pic:pic>
                  <pic:nvPicPr>
                    <pic:cNvPr descr="Padrão do plano de fundo&#10;&#10;Descrição gerada automaticamente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REFERÊNCIAS: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BORGES, F. Q.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Negociações (im)possíveis: a preceptoria e os desafios na relação entre ensino e serviço.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Brasileira de Educação Médica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45, n. 4, 2021. </w:t>
      </w:r>
    </w:p>
    <w:p w:rsidR="00000000" w:rsidDel="00000000" w:rsidP="00000000" w:rsidRDefault="00000000" w:rsidRPr="00000000" w14:paraId="00000011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FERREIRA, I. G.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Preceptoria médica: concepções e vivências de participantes de curso de formação em preceptoria.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Brasileira de Educação Médica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46, n. 4, 2022. </w:t>
      </w:r>
    </w:p>
    <w:p w:rsidR="00000000" w:rsidDel="00000000" w:rsidP="00000000" w:rsidRDefault="00000000" w:rsidRPr="00000000" w14:paraId="00000012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FERREIRA, I. G.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Medical preceptorship: perceptions and perspectives of new family doctors in Brazil.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Brasileira de Educação Médica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47, n. 2, 2023. </w:t>
      </w:r>
    </w:p>
    <w:p w:rsidR="00000000" w:rsidDel="00000000" w:rsidP="00000000" w:rsidRDefault="00000000" w:rsidRPr="00000000" w14:paraId="00000013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GAION, J. P. DE B. F.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Preceptoria na atenção primária durante as primeiras séries de um curso de Medicina.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Brasileira de Educação Médica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46, n. 3, 2022. </w:t>
      </w:r>
    </w:p>
    <w:p w:rsidR="00000000" w:rsidDel="00000000" w:rsidP="00000000" w:rsidRDefault="00000000" w:rsidRPr="00000000" w14:paraId="00000014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IZECKSOHN, M. M. V.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Preceptoria em Medicina de Família e Comunidade: desafios e realizações em uma Atenção Primária à Saúde em construção.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Ciência &amp; Saúde Coletiva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22, n. 3, p. 737–746, 2017. </w:t>
      </w:r>
    </w:p>
    <w:p w:rsidR="00000000" w:rsidDel="00000000" w:rsidP="00000000" w:rsidRDefault="00000000" w:rsidRPr="00000000" w14:paraId="00000015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LAWALL, P. Z. M.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 preceptoria médica em medicina de família e comunidade: uma proposta dialógica com a andragogia.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Brasileira de Educação Médica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47, n. 15, 2023. 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FE4105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FE4105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FE4105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FE4105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FE4105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FE4105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FE4105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FE4105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FE4105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FE4105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FE4105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FE4105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FE4105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FE4105"/>
    <w:rPr>
      <w:rFonts w:cstheme="majorBidi" w:eastAsiaTheme="majorEastAsia"/>
      <w:color w:val="0f4761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FE4105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FE4105"/>
    <w:rPr>
      <w:rFonts w:cstheme="majorBidi" w:eastAsiaTheme="majorEastAsia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FE4105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FE4105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har"/>
    <w:uiPriority w:val="10"/>
    <w:qFormat w:val="1"/>
    <w:rsid w:val="00FE4105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FE4105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FE4105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FE4105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FE4105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uiPriority w:val="29"/>
    <w:rsid w:val="00FE4105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FE4105"/>
    <w:pPr>
      <w:ind w:left="720"/>
      <w:contextualSpacing w:val="1"/>
    </w:pPr>
  </w:style>
  <w:style w:type="character" w:styleId="nfaseIntensa">
    <w:name w:val="Intense Emphasis"/>
    <w:basedOn w:val="Fontepargpadro"/>
    <w:uiPriority w:val="21"/>
    <w:qFormat w:val="1"/>
    <w:rsid w:val="00FE4105"/>
    <w:rPr>
      <w:i w:val="1"/>
      <w:iCs w:val="1"/>
      <w:color w:val="0f4761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FE4105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FE4105"/>
    <w:rPr>
      <w:i w:val="1"/>
      <w:iCs w:val="1"/>
      <w:color w:val="0f4761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FE4105"/>
    <w:rPr>
      <w:b w:val="1"/>
      <w:bCs w:val="1"/>
      <w:smallCaps w:val="1"/>
      <w:color w:val="0f4761" w:themeColor="accent1" w:themeShade="0000BF"/>
      <w:spacing w:val="5"/>
    </w:rPr>
  </w:style>
  <w:style w:type="paragraph" w:styleId="cvgsua" w:customStyle="1">
    <w:name w:val="cvgsua"/>
    <w:basedOn w:val="Normal"/>
    <w:rsid w:val="00FE410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oypena" w:customStyle="1">
    <w:name w:val="oypena"/>
    <w:basedOn w:val="Fontepargpadro"/>
    <w:rsid w:val="00FE4105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t4EwatxJa5+VFR3NHd8Zg8qokA==">CgMxLjA4AHIhMWlrZEhkUEIwZ3Jtc2xCZl9CMXU0NlQxbUFWU2NtT0tF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2024-04-04T23:12:00Z</dcterms:created>
  <dc:creator>Julie Souza</dc:creator>
</cp:coreProperties>
</file>