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spacing w:after="0" w:line="250" w:lineRule="auto"/>
        <w:ind w:right="71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LEVANTAMENTO EPIDEMIOLÓGICO DAS 10 PATOLOGIAS RECEBIDAS COM MAIOR </w:t>
      </w:r>
      <w:r w:rsidDel="00000000" w:rsidR="00000000" w:rsidRPr="00000000">
        <w:rPr>
          <w:rtl w:val="0"/>
        </w:rPr>
        <w:t xml:space="preserve">FREQUÊNCIA</w:t>
      </w:r>
      <w:r w:rsidDel="00000000" w:rsidR="00000000" w:rsidRPr="00000000">
        <w:rPr>
          <w:color w:val="000000"/>
          <w:rtl w:val="0"/>
        </w:rPr>
        <w:t xml:space="preserve"> PELOS VETERINÁRIOS DE CONGONHAS-MG</w:t>
        <w:br w:type="textWrapping"/>
      </w:r>
    </w:p>
    <w:p w:rsidR="00000000" w:rsidDel="00000000" w:rsidP="00000000" w:rsidRDefault="00000000" w:rsidRPr="00000000" w14:paraId="00000002">
      <w:pPr>
        <w:spacing w:after="0" w:line="248.00000000000006" w:lineRule="auto"/>
        <w:ind w:left="10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MOURA, João Victor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1*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;MORAES, Gabriele Almeida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ALVES, Gabriella Christine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MILAGRES, Guilherme Vidigal Lana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RIBEIRO, Rogério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SIQUEIRA, Ivana Maria de Carvalho²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right="3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2.00000000000003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Graduando em Medicina Veterinária, UNIPAC – Conselheiro Lafaiete, MG, ²Professora do curso 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2.00000000000003" w:lineRule="auto"/>
        <w:ind w:left="-5" w:hanging="1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Medicina Veterinária, UNIPAC – Conselheiro Lafaiete, MG. *joaovictors.moura@gmail.com</w:t>
      </w:r>
    </w:p>
    <w:p w:rsidR="00000000" w:rsidDel="00000000" w:rsidP="00000000" w:rsidRDefault="00000000" w:rsidRPr="00000000" w14:paraId="00000006">
      <w:pPr>
        <w:spacing w:after="0" w:line="252.00000000000003" w:lineRule="auto"/>
        <w:ind w:left="-5" w:hanging="1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saúde dos animais de estimação é uma constante preocupação para seus tutores e, por consequência, para os médicos veterinários. Nesse contexto, os veterinários desempenham um papel fundamental no diagnóstico, tratamento e prevenção de diversas patologias que afetam os animais. O entendimento das doenças mais comuns em regiões específicas, como Congonhas-MG, é crucial para direcionar recursos e estratégias de prevenção eficazes. Além disso, o conhecimento dessas patologias contribui para diagnósticos e tratamentos adequados, melhorando a qualidade de vida dos animais e proporcionando tranquilidade aos seus tutores. Este estudo teve como objetivo identificar as 10 patologias mais frequentes tratadas por veterinários em Congonhas-MG. A análise engloba fatores epidemiológicos, estilo de vida dos animais e condições ambientais para compreender os fatores que contribuem para a prevalência das doenças. A finalidade principal é fornecer dados concretos para embasar campanhas de prevenção e tratamento direcionadas a essas enfermidades, visando a melhoria da saúde animal e a redução de impactos na cidade. Foram entrevistados 13 veterinários de Congonhas-MG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referente ao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ríodo de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bril de 2022 a abril de 2023. Utilizou-se uma tabela de preenchimento manual para coletar informações sobre doenças mais frequentes, espécies afetadas, faixa etária, estado clínico ao atendimento, meses de maior incidência, tratamentos utilizados e prognóstico. Os dados foram agrupados, e as 10 doenças mais mencionadas foram selecionadas. Entre as 39 doenças identificadas, as mais frequentes foram: Dermatites, esporotricose, erliquiose, leishmaniose, otite, piometra, parvovirose, tumor de mama, babesiose e cinomose. Essas enfermidades são importantes do ponto de vista epidemiológico, visto que algumas delas possuem potencial zoonótico, como é o caso da babesiose, erliquiose, leishmaniose e esporotricose. Além disso, se não diagnosticadas e tratadas da maneira correta, podem levar o animal a óbito. A análise de etiologia revela que doenças infecciosas lideraram com 53% 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atendimentos,  isso destaca a importância da conscientização sobre medidas preventivas, como vacinação e controle de parasitas, para reduzir a incidência dessas doenças.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Dermatites e esporotricose somam 13,43% das doenças citadas, reforçando a necessidade de educar os tutores sobre cuidados básicos, como higiene e evitar substâncias irritantes. As neoplasias representaram 6% e ressaltam a importância da castração como medida preventiva e da realização regular de exames para detecção precoce de tumores. Especificamente, otite e a esporotricose foram frequentemente diagnosticadas em estágio avançado, destacando a importância do diagnóstico precoce. Este estudo proporcionou um panorama das patologias mais frequentes tratadas por veterinários em Congonhas-MG. Os resultados enfatizam a relevância das doenças infecciosas, dermatites e neoplasias. A conscientização e educação dos tutores são fundamentais para a prevenção dessas enfermidades, assim como a capacitação dos veterinários para diagnóstico e tratamento eficazes. O estudo serve como base para futuras intervenções direcionadas à saúde animal em Congonhas-MG, visando a redução da incidência e impacto dessas doenças.</w:t>
      </w:r>
    </w:p>
    <w:p w:rsidR="00000000" w:rsidDel="00000000" w:rsidP="00000000" w:rsidRDefault="00000000" w:rsidRPr="00000000" w14:paraId="00000008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Clínica, Congonhas, Epidemiologia, Patologia</w:t>
      </w:r>
    </w:p>
    <w:sectPr>
      <w:headerReference r:id="rId6" w:type="default"/>
      <w:headerReference r:id="rId7" w:type="even"/>
      <w:pgSz w:h="16838" w:w="11906" w:orient="portrait"/>
      <w:pgMar w:bottom="1134" w:top="1701" w:left="1701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chitects Daughter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tabs>
        <w:tab w:val="center" w:leader="none" w:pos="6443"/>
      </w:tabs>
      <w:spacing w:after="0" w:lineRule="auto"/>
      <w:rPr/>
    </w:pPr>
    <w:r w:rsidDel="00000000" w:rsidR="00000000" w:rsidRPr="00000000">
      <w:rPr>
        <w:rtl w:val="0"/>
      </w:rPr>
      <w:t xml:space="preserve"> </w:t>
      <w:tab/>
    </w:r>
    <w:r w:rsidDel="00000000" w:rsidR="00000000" w:rsidRPr="00000000">
      <w:rPr>
        <w:color w:val="585858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1"/>
      <w:tblW w:w="1673.0" w:type="dxa"/>
      <w:jc w:val="left"/>
      <w:tblLayout w:type="fixed"/>
      <w:tblLook w:val="0400"/>
    </w:tblPr>
    <w:tblGrid>
      <w:gridCol w:w="1673"/>
      <w:tblGridChange w:id="0">
        <w:tblGrid>
          <w:gridCol w:w="1673"/>
        </w:tblGrid>
      </w:tblGridChange>
    </w:tblGrid>
    <w:tr>
      <w:trPr>
        <w:cantSplit w:val="0"/>
        <w:trHeight w:val="269" w:hRule="atLeast"/>
        <w:tblHeader w:val="0"/>
      </w:trPr>
      <w:tc>
        <w:tcPr>
          <w:tcBorders>
            <w:top w:color="585858" w:space="0" w:sz="6" w:val="single"/>
            <w:left w:color="585858" w:space="0" w:sz="6" w:val="single"/>
            <w:bottom w:color="585858" w:space="0" w:sz="6" w:val="single"/>
            <w:right w:color="000000" w:space="0" w:sz="0" w:val="nil"/>
          </w:tcBorders>
          <w:shd w:fill="252525" w:val="clear"/>
        </w:tcPr>
        <w:p w:rsidR="00000000" w:rsidDel="00000000" w:rsidP="00000000" w:rsidRDefault="00000000" w:rsidRPr="00000000" w14:paraId="0000000C">
          <w:pPr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color w:val="ffffff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D">
    <w:pPr>
      <w:tabs>
        <w:tab w:val="center" w:leader="none" w:pos="6443"/>
      </w:tabs>
      <w:spacing w:after="0" w:lineRule="auto"/>
      <w:rPr/>
    </w:pPr>
    <w:r w:rsidDel="00000000" w:rsidR="00000000" w:rsidRPr="00000000">
      <w:rPr>
        <w:rtl w:val="0"/>
      </w:rPr>
      <w:t xml:space="preserve"> </w:t>
      <w:tab/>
    </w:r>
    <w:r w:rsidDel="00000000" w:rsidR="00000000" w:rsidRPr="00000000">
      <w:rPr>
        <w:color w:val="585858"/>
        <w:rtl w:val="0"/>
      </w:rPr>
      <w:t xml:space="preserve">V JORNADA ACADÊMICA UNIPAC-LAFAIETE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1" w:lineRule="auto"/>
      <w:ind w:right="74"/>
      <w:jc w:val="right"/>
    </w:pPr>
    <w:rPr>
      <w:rFonts w:ascii="Architects Daughter" w:cs="Architects Daughter" w:eastAsia="Architects Daughter" w:hAnsi="Architects Daughter"/>
      <w:color w:val="000000"/>
      <w:sz w:val="51"/>
      <w:szCs w:val="51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7" w:lineRule="auto"/>
      <w:ind w:left="10" w:right="70" w:hanging="10"/>
    </w:pPr>
    <w:rPr>
      <w:b w:val="1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32" w:lineRule="auto"/>
      <w:ind w:left="10" w:hanging="10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2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