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0B1BB" w14:textId="7F35DBB3" w:rsidR="00196E26" w:rsidRPr="00E83B57" w:rsidRDefault="00D82A50" w:rsidP="00D131AF">
      <w:pPr>
        <w:spacing w:after="0" w:line="276" w:lineRule="auto"/>
        <w:jc w:val="center"/>
        <w:rPr>
          <w:rFonts w:ascii="Times New Roman" w:hAnsi="Times New Roman" w:cs="Times New Roman"/>
          <w:b/>
          <w:caps/>
          <w:sz w:val="24"/>
          <w:szCs w:val="24"/>
        </w:rPr>
      </w:pPr>
      <w:r w:rsidRPr="00E83B57">
        <w:rPr>
          <w:rFonts w:ascii="Times New Roman" w:hAnsi="Times New Roman" w:cs="Times New Roman"/>
          <w:b/>
          <w:caps/>
          <w:sz w:val="24"/>
          <w:szCs w:val="24"/>
        </w:rPr>
        <w:t>Relato de Experiência de Monitoria</w:t>
      </w:r>
      <w:r w:rsidR="00865D2A" w:rsidRPr="00E83B57">
        <w:rPr>
          <w:rFonts w:ascii="Times New Roman" w:hAnsi="Times New Roman" w:cs="Times New Roman"/>
          <w:b/>
          <w:caps/>
          <w:sz w:val="24"/>
          <w:szCs w:val="24"/>
        </w:rPr>
        <w:t>,</w:t>
      </w:r>
      <w:r w:rsidRPr="00E83B57">
        <w:rPr>
          <w:rFonts w:ascii="Times New Roman" w:hAnsi="Times New Roman" w:cs="Times New Roman"/>
          <w:b/>
          <w:caps/>
          <w:sz w:val="24"/>
          <w:szCs w:val="24"/>
        </w:rPr>
        <w:t xml:space="preserve"> na disciplina História do Direito</w:t>
      </w:r>
    </w:p>
    <w:p w14:paraId="2C2147B7" w14:textId="13C90EED" w:rsidR="00D82A50" w:rsidRPr="00E83B57" w:rsidRDefault="00D82A50" w:rsidP="00196E26">
      <w:pPr>
        <w:spacing w:after="0" w:line="276" w:lineRule="auto"/>
        <w:rPr>
          <w:rFonts w:ascii="Times New Roman" w:hAnsi="Times New Roman" w:cs="Times New Roman"/>
          <w:sz w:val="28"/>
          <w:szCs w:val="28"/>
        </w:rPr>
      </w:pPr>
    </w:p>
    <w:p w14:paraId="234E4C9A" w14:textId="73858177" w:rsidR="00D82A50" w:rsidRPr="00E83B57" w:rsidRDefault="00D82A50" w:rsidP="00D82A50">
      <w:pPr>
        <w:spacing w:after="0" w:line="276" w:lineRule="auto"/>
        <w:jc w:val="right"/>
        <w:rPr>
          <w:rFonts w:ascii="Times New Roman" w:hAnsi="Times New Roman" w:cs="Times New Roman"/>
          <w:sz w:val="24"/>
          <w:szCs w:val="24"/>
        </w:rPr>
      </w:pPr>
      <w:r w:rsidRPr="00E83B57">
        <w:rPr>
          <w:rFonts w:ascii="Times New Roman" w:hAnsi="Times New Roman" w:cs="Times New Roman"/>
          <w:sz w:val="24"/>
          <w:szCs w:val="24"/>
        </w:rPr>
        <w:t>Flávio Lindemberg</w:t>
      </w:r>
      <w:r w:rsidR="00865D2A" w:rsidRPr="00E83B57">
        <w:rPr>
          <w:rFonts w:ascii="Times New Roman" w:hAnsi="Times New Roman" w:cs="Times New Roman"/>
          <w:sz w:val="24"/>
          <w:szCs w:val="24"/>
        </w:rPr>
        <w:t xml:space="preserve"> Oliveira</w:t>
      </w:r>
      <w:r w:rsidRPr="00E83B57">
        <w:rPr>
          <w:rStyle w:val="Refdenotaderodap"/>
          <w:rFonts w:ascii="Times New Roman" w:hAnsi="Times New Roman" w:cs="Times New Roman"/>
          <w:sz w:val="24"/>
          <w:szCs w:val="24"/>
        </w:rPr>
        <w:footnoteReference w:id="1"/>
      </w:r>
    </w:p>
    <w:p w14:paraId="1765D170" w14:textId="62F5EE8F" w:rsidR="00196E26" w:rsidRDefault="00D82A50" w:rsidP="002852A7">
      <w:pPr>
        <w:spacing w:after="0" w:line="276" w:lineRule="auto"/>
        <w:jc w:val="right"/>
        <w:rPr>
          <w:rFonts w:ascii="Times New Roman" w:hAnsi="Times New Roman" w:cs="Times New Roman"/>
          <w:sz w:val="24"/>
          <w:szCs w:val="24"/>
        </w:rPr>
      </w:pPr>
      <w:r w:rsidRPr="00E83B57">
        <w:rPr>
          <w:rFonts w:ascii="Times New Roman" w:hAnsi="Times New Roman" w:cs="Times New Roman"/>
          <w:sz w:val="24"/>
          <w:szCs w:val="24"/>
        </w:rPr>
        <w:t>Professor Mestre Igor Alves Moreira</w:t>
      </w:r>
      <w:r w:rsidRPr="00E83B57">
        <w:rPr>
          <w:rStyle w:val="Refdenotaderodap"/>
          <w:rFonts w:ascii="Times New Roman" w:hAnsi="Times New Roman" w:cs="Times New Roman"/>
          <w:sz w:val="24"/>
          <w:szCs w:val="24"/>
        </w:rPr>
        <w:footnoteReference w:id="2"/>
      </w:r>
    </w:p>
    <w:p w14:paraId="0FCDC0A4" w14:textId="77777777" w:rsidR="002852A7" w:rsidRPr="002852A7" w:rsidRDefault="002852A7" w:rsidP="002852A7">
      <w:pPr>
        <w:spacing w:after="0" w:line="276" w:lineRule="auto"/>
        <w:jc w:val="right"/>
        <w:rPr>
          <w:rFonts w:ascii="Times New Roman" w:hAnsi="Times New Roman" w:cs="Times New Roman"/>
          <w:sz w:val="24"/>
          <w:szCs w:val="24"/>
        </w:rPr>
      </w:pPr>
    </w:p>
    <w:p w14:paraId="1FACD771" w14:textId="4C18E0C8" w:rsidR="00196E26" w:rsidRPr="00E83B57" w:rsidRDefault="00196E26" w:rsidP="00E83B57">
      <w:pPr>
        <w:pStyle w:val="Corpodetexto"/>
        <w:tabs>
          <w:tab w:val="left" w:pos="4320"/>
        </w:tabs>
        <w:autoSpaceDE/>
        <w:spacing w:before="4"/>
        <w:jc w:val="both"/>
        <w:rPr>
          <w:sz w:val="24"/>
          <w:szCs w:val="24"/>
        </w:rPr>
      </w:pPr>
      <w:r w:rsidRPr="00E83B57">
        <w:rPr>
          <w:b/>
          <w:bCs/>
          <w:caps/>
          <w:sz w:val="24"/>
          <w:szCs w:val="24"/>
        </w:rPr>
        <w:t>Introdução</w:t>
      </w:r>
      <w:r w:rsidR="00D131AF" w:rsidRPr="00E83B57">
        <w:rPr>
          <w:b/>
          <w:bCs/>
          <w:caps/>
          <w:sz w:val="24"/>
          <w:szCs w:val="24"/>
        </w:rPr>
        <w:t>:</w:t>
      </w:r>
      <w:r w:rsidR="00D131AF" w:rsidRPr="00E83B57">
        <w:rPr>
          <w:b/>
          <w:bCs/>
          <w:sz w:val="24"/>
          <w:szCs w:val="24"/>
        </w:rPr>
        <w:t xml:space="preserve"> </w:t>
      </w:r>
      <w:r w:rsidR="009F33FD" w:rsidRPr="00E83B57">
        <w:rPr>
          <w:sz w:val="24"/>
          <w:szCs w:val="24"/>
        </w:rPr>
        <w:t xml:space="preserve">A atividade de Monitoria tem inquestionável importância no processo de formação acadêmica discente. Configura-se como ação educativa que, somada aos ensinamentos em sala de aula - no momento da aula - fortalece as leituras teóricas dos discentes e fornece ferramentas para o desenvolvimento da autonomia intelectual do aluno da graduação. Ao mesmo tempo, apresenta a esse aluno o universo da docência acadêmica; familiarizando-o como mais uma opção de campo de trabalho, a posteriori. Nesse sentido, esse relato de experiência de Monitoria aqui descrito, ocorrido na disciplina História do Direito, do primeiro período do Curso de Direito, da Faculdade UNINTA de Itapipoca-CE, apresenta-se como espaço de reflexão sobre a importância da História para o Direito e do Direito para a História e, não menos importante, sobre a necessidade da atividade de Monitoria como ferramenta de formação </w:t>
      </w:r>
      <w:r w:rsidR="00D82A50" w:rsidRPr="00E83B57">
        <w:rPr>
          <w:sz w:val="24"/>
          <w:szCs w:val="24"/>
        </w:rPr>
        <w:t>crítica do aluno de graduação.</w:t>
      </w:r>
      <w:r w:rsidR="00D131AF" w:rsidRPr="00E83B57">
        <w:rPr>
          <w:sz w:val="24"/>
          <w:szCs w:val="24"/>
        </w:rPr>
        <w:t xml:space="preserve"> </w:t>
      </w:r>
      <w:r w:rsidRPr="00E83B57">
        <w:rPr>
          <w:b/>
          <w:bCs/>
          <w:caps/>
          <w:sz w:val="24"/>
          <w:szCs w:val="24"/>
        </w:rPr>
        <w:t>Objetivos</w:t>
      </w:r>
      <w:r w:rsidR="00D131AF" w:rsidRPr="00E83B57">
        <w:rPr>
          <w:b/>
          <w:bCs/>
          <w:caps/>
          <w:sz w:val="24"/>
          <w:szCs w:val="24"/>
        </w:rPr>
        <w:t>:</w:t>
      </w:r>
      <w:r w:rsidR="00D131AF" w:rsidRPr="00E83B57">
        <w:rPr>
          <w:b/>
          <w:bCs/>
          <w:sz w:val="24"/>
          <w:szCs w:val="24"/>
        </w:rPr>
        <w:t xml:space="preserve"> </w:t>
      </w:r>
      <w:r w:rsidR="00D82A50" w:rsidRPr="00E83B57">
        <w:rPr>
          <w:sz w:val="24"/>
          <w:szCs w:val="24"/>
        </w:rPr>
        <w:t>Fomentar o envolvimento de outros gradu</w:t>
      </w:r>
      <w:r w:rsidR="00046A5B">
        <w:rPr>
          <w:sz w:val="24"/>
          <w:szCs w:val="24"/>
        </w:rPr>
        <w:t>andos na atividade de Monitoria</w:t>
      </w:r>
      <w:r w:rsidR="00D82A50" w:rsidRPr="00E83B57">
        <w:rPr>
          <w:sz w:val="24"/>
          <w:szCs w:val="24"/>
        </w:rPr>
        <w:t xml:space="preserve"> em seus respectivos cursos de graduação;</w:t>
      </w:r>
      <w:r w:rsidR="00D131AF" w:rsidRPr="00E83B57">
        <w:rPr>
          <w:b/>
          <w:bCs/>
          <w:sz w:val="24"/>
          <w:szCs w:val="24"/>
        </w:rPr>
        <w:t xml:space="preserve"> </w:t>
      </w:r>
      <w:r w:rsidR="00D82A50" w:rsidRPr="00E83B57">
        <w:rPr>
          <w:sz w:val="24"/>
          <w:szCs w:val="24"/>
        </w:rPr>
        <w:t>Compreender a atividade de Monitoria como um espaço valoroso de formação t</w:t>
      </w:r>
      <w:r w:rsidR="00FC5A29">
        <w:rPr>
          <w:sz w:val="24"/>
          <w:szCs w:val="24"/>
        </w:rPr>
        <w:t>eórico/metodológico e acadêmica;</w:t>
      </w:r>
      <w:r w:rsidR="00D131AF" w:rsidRPr="00E83B57">
        <w:rPr>
          <w:b/>
          <w:bCs/>
          <w:sz w:val="24"/>
          <w:szCs w:val="24"/>
        </w:rPr>
        <w:t xml:space="preserve"> </w:t>
      </w:r>
      <w:r w:rsidR="00D82A50" w:rsidRPr="00E83B57">
        <w:rPr>
          <w:sz w:val="24"/>
          <w:szCs w:val="24"/>
        </w:rPr>
        <w:t>Fortalecer a autonomia do aluno de graduação</w:t>
      </w:r>
      <w:r w:rsidR="002C1FA5" w:rsidRPr="00E83B57">
        <w:rPr>
          <w:sz w:val="24"/>
          <w:szCs w:val="24"/>
        </w:rPr>
        <w:t xml:space="preserve"> em seu percurso acadêmico.</w:t>
      </w:r>
      <w:r w:rsidR="00D131AF" w:rsidRPr="00E83B57">
        <w:rPr>
          <w:sz w:val="24"/>
          <w:szCs w:val="24"/>
        </w:rPr>
        <w:t xml:space="preserve"> </w:t>
      </w:r>
      <w:r w:rsidR="00E83B57" w:rsidRPr="00E83B57">
        <w:rPr>
          <w:b/>
          <w:bCs/>
          <w:caps/>
          <w:sz w:val="24"/>
          <w:szCs w:val="24"/>
        </w:rPr>
        <w:t>Metodologia:</w:t>
      </w:r>
      <w:r w:rsidR="00E83B57" w:rsidRPr="00E83B57">
        <w:rPr>
          <w:b/>
          <w:bCs/>
          <w:sz w:val="24"/>
          <w:szCs w:val="24"/>
        </w:rPr>
        <w:t xml:space="preserve"> </w:t>
      </w:r>
      <w:r w:rsidR="00E83B57" w:rsidRPr="00E83B57">
        <w:rPr>
          <w:sz w:val="24"/>
          <w:szCs w:val="24"/>
        </w:rPr>
        <w:t>Nessa etapa acompanhei na medida do possível as aulas via aplicativo Meet pri</w:t>
      </w:r>
      <w:r w:rsidR="00046A5B">
        <w:rPr>
          <w:sz w:val="24"/>
          <w:szCs w:val="24"/>
        </w:rPr>
        <w:t>ncipalmente no contra turno. Em</w:t>
      </w:r>
      <w:r w:rsidR="00E83B57" w:rsidRPr="00E83B57">
        <w:rPr>
          <w:sz w:val="24"/>
          <w:szCs w:val="24"/>
        </w:rPr>
        <w:t xml:space="preserve">bora no inicio do processo atípico devido a pandemia do COVID – 19, e a paralisação das aulas presencias, tivemos que nos adaptar ao novo método de ensino, que foi o EAD, através da plataforma Meet. Isso trouxe no início alguns problemas, como adaptação, bem como a forma de o aluno e professor se comportar com essa nova metodologia. Superada esses pequenos problemas iniciais, tivemos um semestre produtivo, com boas aulas e pude relembrar muito do conteúdo ja absorvido no semestre anterior. Isso fez com que eu pudesse administrar o conteúdo junto aos alunos do 1º semestre e melhor auxiliar o Professor na minha função de monitor da disciplina História do Direito. </w:t>
      </w:r>
      <w:r w:rsidR="00E83B57" w:rsidRPr="00E83B57">
        <w:rPr>
          <w:b/>
          <w:bCs/>
          <w:caps/>
          <w:sz w:val="24"/>
          <w:szCs w:val="24"/>
        </w:rPr>
        <w:t>Resultados:</w:t>
      </w:r>
      <w:r w:rsidR="00E83B57" w:rsidRPr="00E83B57">
        <w:rPr>
          <w:b/>
          <w:bCs/>
          <w:sz w:val="24"/>
          <w:szCs w:val="24"/>
        </w:rPr>
        <w:t xml:space="preserve"> </w:t>
      </w:r>
      <w:r w:rsidR="00E83B57" w:rsidRPr="00E83B57">
        <w:rPr>
          <w:sz w:val="24"/>
          <w:szCs w:val="24"/>
        </w:rPr>
        <w:t xml:space="preserve">Essa foi uma das fases de crescimento pessoal, pois tive que buscar mais conhecimentos para poder desempenhar meu papel como monitor com eficácia, sem prejuízo aos alunos que buscavam tirar suas dúvidas de conteúdos repassado pelo professor na referida disciplina. Isso fez, com que eu me dedicasse ainda mais no campo do conhecimento da História do Direito, fui vasculhar o máximo possível onde eu tinha acesso, como internet, e livros, tudo isso para poder auxiliar aos alunos na busca do conhecimento. </w:t>
      </w:r>
      <w:r w:rsidR="00E83B57" w:rsidRPr="00E83B57">
        <w:rPr>
          <w:b/>
          <w:bCs/>
          <w:caps/>
          <w:sz w:val="24"/>
          <w:szCs w:val="24"/>
        </w:rPr>
        <w:t>Conclusão:</w:t>
      </w:r>
      <w:r w:rsidRPr="00E83B57">
        <w:rPr>
          <w:b/>
          <w:bCs/>
          <w:sz w:val="24"/>
          <w:szCs w:val="24"/>
        </w:rPr>
        <w:t xml:space="preserve"> </w:t>
      </w:r>
      <w:r w:rsidR="00865D2A" w:rsidRPr="00E83B57">
        <w:rPr>
          <w:sz w:val="24"/>
          <w:szCs w:val="24"/>
        </w:rPr>
        <w:t>A atividade de Monitoria proporcionou aprofundamento da leitura dos conteúdos alinhavada com a possibilidade de auxiliar aos demais colegas de sala de aula na superação de suas limitações e dúvidas sobre o conteúdo História do Direito</w:t>
      </w:r>
      <w:r w:rsidR="003A03EF">
        <w:rPr>
          <w:sz w:val="24"/>
          <w:szCs w:val="24"/>
        </w:rPr>
        <w:t>.</w:t>
      </w:r>
      <w:bookmarkStart w:id="0" w:name="_GoBack"/>
      <w:bookmarkEnd w:id="0"/>
    </w:p>
    <w:p w14:paraId="09722097" w14:textId="77777777" w:rsidR="004D4853" w:rsidRDefault="004D4853" w:rsidP="00E83B57">
      <w:pPr>
        <w:spacing w:after="0" w:line="276" w:lineRule="auto"/>
        <w:rPr>
          <w:rFonts w:ascii="Arial Narrow" w:hAnsi="Arial Narrow"/>
          <w:b/>
          <w:bCs/>
          <w:sz w:val="24"/>
          <w:szCs w:val="24"/>
        </w:rPr>
      </w:pPr>
    </w:p>
    <w:p w14:paraId="1B907019" w14:textId="43C074C5" w:rsidR="00196E26" w:rsidRPr="00A07731" w:rsidRDefault="00196E26" w:rsidP="00E83B57">
      <w:pPr>
        <w:spacing w:after="0" w:line="276" w:lineRule="auto"/>
        <w:rPr>
          <w:rFonts w:ascii="Arial Narrow" w:hAnsi="Arial Narrow"/>
          <w:b/>
          <w:bCs/>
          <w:sz w:val="24"/>
          <w:szCs w:val="24"/>
        </w:rPr>
      </w:pPr>
      <w:r w:rsidRPr="00A07731">
        <w:rPr>
          <w:rFonts w:ascii="Arial Narrow" w:hAnsi="Arial Narrow"/>
          <w:b/>
          <w:bCs/>
          <w:sz w:val="24"/>
          <w:szCs w:val="24"/>
        </w:rPr>
        <w:t xml:space="preserve">Palavras-Chave: </w:t>
      </w:r>
      <w:r w:rsidR="00865D2A" w:rsidRPr="00865D2A">
        <w:rPr>
          <w:rFonts w:ascii="Arial Narrow" w:hAnsi="Arial Narrow"/>
          <w:sz w:val="24"/>
          <w:szCs w:val="24"/>
        </w:rPr>
        <w:t xml:space="preserve">História do </w:t>
      </w:r>
      <w:r w:rsidRPr="00865D2A">
        <w:rPr>
          <w:rFonts w:ascii="Arial Narrow" w:hAnsi="Arial Narrow"/>
          <w:sz w:val="24"/>
          <w:szCs w:val="24"/>
        </w:rPr>
        <w:t>Direito</w:t>
      </w:r>
      <w:r w:rsidRPr="00A07731">
        <w:rPr>
          <w:rFonts w:ascii="Arial Narrow" w:hAnsi="Arial Narrow"/>
          <w:sz w:val="24"/>
          <w:szCs w:val="24"/>
        </w:rPr>
        <w:t xml:space="preserve">. </w:t>
      </w:r>
      <w:r w:rsidR="00865D2A">
        <w:rPr>
          <w:rFonts w:ascii="Arial Narrow" w:hAnsi="Arial Narrow"/>
          <w:sz w:val="24"/>
          <w:szCs w:val="24"/>
        </w:rPr>
        <w:t>Ensino</w:t>
      </w:r>
      <w:r w:rsidRPr="00A07731">
        <w:rPr>
          <w:rFonts w:ascii="Arial Narrow" w:hAnsi="Arial Narrow"/>
          <w:sz w:val="24"/>
          <w:szCs w:val="24"/>
        </w:rPr>
        <w:t xml:space="preserve">. </w:t>
      </w:r>
      <w:r w:rsidR="00865D2A">
        <w:rPr>
          <w:rFonts w:ascii="Arial Narrow" w:hAnsi="Arial Narrow"/>
          <w:sz w:val="24"/>
          <w:szCs w:val="24"/>
        </w:rPr>
        <w:t>Aprendizagem</w:t>
      </w:r>
      <w:r w:rsidRPr="00A07731">
        <w:rPr>
          <w:rFonts w:ascii="Arial Narrow" w:hAnsi="Arial Narrow"/>
          <w:b/>
          <w:bCs/>
          <w:sz w:val="24"/>
          <w:szCs w:val="24"/>
        </w:rPr>
        <w:t>.</w:t>
      </w:r>
    </w:p>
    <w:p w14:paraId="3F8112A8" w14:textId="77777777" w:rsidR="00FC5A29" w:rsidRDefault="00FC5A29" w:rsidP="00196E26">
      <w:pPr>
        <w:spacing w:after="0" w:line="276" w:lineRule="auto"/>
        <w:rPr>
          <w:rFonts w:ascii="Arial Narrow" w:hAnsi="Arial Narrow"/>
          <w:b/>
          <w:bCs/>
          <w:sz w:val="24"/>
          <w:szCs w:val="24"/>
        </w:rPr>
      </w:pPr>
    </w:p>
    <w:p w14:paraId="55B58EEC" w14:textId="77777777" w:rsidR="00FC5A29" w:rsidRDefault="00FC5A29" w:rsidP="00196E26">
      <w:pPr>
        <w:spacing w:after="0" w:line="276" w:lineRule="auto"/>
        <w:rPr>
          <w:rFonts w:ascii="Arial Narrow" w:hAnsi="Arial Narrow"/>
          <w:b/>
          <w:bCs/>
          <w:sz w:val="24"/>
          <w:szCs w:val="24"/>
        </w:rPr>
      </w:pPr>
    </w:p>
    <w:p w14:paraId="3138D00C" w14:textId="77777777" w:rsidR="00FC5A29" w:rsidRDefault="00FC5A29" w:rsidP="00196E26">
      <w:pPr>
        <w:spacing w:after="0" w:line="276" w:lineRule="auto"/>
        <w:rPr>
          <w:rFonts w:ascii="Arial Narrow" w:hAnsi="Arial Narrow"/>
          <w:b/>
          <w:bCs/>
          <w:sz w:val="24"/>
          <w:szCs w:val="24"/>
        </w:rPr>
      </w:pPr>
    </w:p>
    <w:p w14:paraId="6DBF4BC4" w14:textId="0B6AF0E6" w:rsidR="00196E26" w:rsidRPr="00A07731" w:rsidRDefault="00196E26" w:rsidP="00196E26">
      <w:pPr>
        <w:spacing w:after="0" w:line="276" w:lineRule="auto"/>
        <w:rPr>
          <w:rFonts w:ascii="Arial Narrow" w:hAnsi="Arial Narrow"/>
          <w:b/>
          <w:bCs/>
          <w:sz w:val="24"/>
          <w:szCs w:val="24"/>
        </w:rPr>
      </w:pPr>
      <w:r w:rsidRPr="00A07731">
        <w:rPr>
          <w:rFonts w:ascii="Arial Narrow" w:hAnsi="Arial Narrow"/>
          <w:b/>
          <w:bCs/>
          <w:sz w:val="24"/>
          <w:szCs w:val="24"/>
        </w:rPr>
        <w:lastRenderedPageBreak/>
        <w:t>Referências</w:t>
      </w:r>
    </w:p>
    <w:p w14:paraId="6B1094A4" w14:textId="77777777" w:rsidR="00196E26" w:rsidRPr="00A07731" w:rsidRDefault="00196E26" w:rsidP="00A07731">
      <w:pPr>
        <w:spacing w:after="0" w:line="240" w:lineRule="auto"/>
        <w:jc w:val="both"/>
        <w:rPr>
          <w:rFonts w:ascii="Arial Narrow" w:hAnsi="Arial Narrow"/>
          <w:sz w:val="24"/>
          <w:szCs w:val="24"/>
        </w:rPr>
      </w:pPr>
      <w:r w:rsidRPr="00A07731">
        <w:rPr>
          <w:rFonts w:ascii="Arial Narrow" w:hAnsi="Arial Narrow"/>
          <w:color w:val="000000"/>
          <w:sz w:val="24"/>
          <w:szCs w:val="24"/>
        </w:rPr>
        <w:t xml:space="preserve">ALBERGARIA, Bruno. </w:t>
      </w:r>
      <w:r w:rsidRPr="00A07731">
        <w:rPr>
          <w:rFonts w:ascii="Arial Narrow" w:hAnsi="Arial Narrow"/>
          <w:b/>
          <w:bCs/>
          <w:color w:val="000000"/>
          <w:sz w:val="24"/>
          <w:szCs w:val="24"/>
        </w:rPr>
        <w:t>Histórias do Direito. Evolução das leis, fatos e pensamentos</w:t>
      </w:r>
      <w:r w:rsidRPr="00A07731">
        <w:rPr>
          <w:rFonts w:ascii="Arial Narrow" w:hAnsi="Arial Narrow"/>
          <w:color w:val="000000"/>
          <w:sz w:val="24"/>
          <w:szCs w:val="24"/>
        </w:rPr>
        <w:t xml:space="preserve">. 2.ª edição. São Paulo: Editora Atlas, 2012. </w:t>
      </w:r>
    </w:p>
    <w:p w14:paraId="5A78208A" w14:textId="77777777" w:rsidR="004D4853" w:rsidRDefault="00196E26" w:rsidP="004D4853">
      <w:pPr>
        <w:spacing w:after="0" w:line="240" w:lineRule="auto"/>
        <w:jc w:val="both"/>
        <w:rPr>
          <w:rFonts w:ascii="Arial Narrow" w:hAnsi="Arial Narrow"/>
          <w:color w:val="000000"/>
          <w:sz w:val="24"/>
          <w:szCs w:val="24"/>
        </w:rPr>
      </w:pPr>
      <w:r w:rsidRPr="00A07731">
        <w:rPr>
          <w:rFonts w:ascii="Arial Narrow" w:hAnsi="Arial Narrow"/>
          <w:color w:val="000000"/>
          <w:sz w:val="24"/>
          <w:szCs w:val="24"/>
        </w:rPr>
        <w:t xml:space="preserve">CASTRO, Flávia Lages de. </w:t>
      </w:r>
      <w:r w:rsidRPr="00A07731">
        <w:rPr>
          <w:rFonts w:ascii="Arial Narrow" w:hAnsi="Arial Narrow"/>
          <w:b/>
          <w:bCs/>
          <w:color w:val="000000"/>
          <w:sz w:val="24"/>
          <w:szCs w:val="24"/>
        </w:rPr>
        <w:t>História do Direito</w:t>
      </w:r>
      <w:r w:rsidRPr="00A07731">
        <w:rPr>
          <w:rFonts w:ascii="Arial Narrow" w:hAnsi="Arial Narrow"/>
          <w:color w:val="000000"/>
          <w:sz w:val="24"/>
          <w:szCs w:val="24"/>
        </w:rPr>
        <w:t xml:space="preserve">: Geral e do Brasil. 13.ª edição. Rio de Janeiro: Editora Lúmen </w:t>
      </w:r>
      <w:proofErr w:type="spellStart"/>
      <w:r w:rsidRPr="00A07731">
        <w:rPr>
          <w:rFonts w:ascii="Arial Narrow" w:hAnsi="Arial Narrow"/>
          <w:color w:val="000000"/>
          <w:sz w:val="24"/>
          <w:szCs w:val="24"/>
        </w:rPr>
        <w:t>Jurius</w:t>
      </w:r>
      <w:proofErr w:type="spellEnd"/>
      <w:r w:rsidRPr="00A07731">
        <w:rPr>
          <w:rFonts w:ascii="Arial Narrow" w:hAnsi="Arial Narrow"/>
          <w:color w:val="000000"/>
          <w:sz w:val="24"/>
          <w:szCs w:val="24"/>
        </w:rPr>
        <w:t>, 2017.</w:t>
      </w:r>
    </w:p>
    <w:p w14:paraId="762B00D2" w14:textId="4D852F3D" w:rsidR="00A07731" w:rsidRPr="004D4853" w:rsidRDefault="00A07731" w:rsidP="004D4853">
      <w:pPr>
        <w:spacing w:after="0" w:line="240" w:lineRule="auto"/>
        <w:jc w:val="both"/>
        <w:rPr>
          <w:rFonts w:ascii="Arial Narrow" w:hAnsi="Arial Narrow"/>
          <w:color w:val="000000"/>
          <w:sz w:val="24"/>
          <w:szCs w:val="24"/>
        </w:rPr>
      </w:pPr>
      <w:r w:rsidRPr="00A07731">
        <w:rPr>
          <w:rFonts w:ascii="Arial Narrow" w:hAnsi="Arial Narrow"/>
          <w:color w:val="000000"/>
          <w:sz w:val="24"/>
          <w:szCs w:val="24"/>
        </w:rPr>
        <w:t xml:space="preserve">COULANGES, </w:t>
      </w:r>
      <w:proofErr w:type="spellStart"/>
      <w:r w:rsidRPr="00A07731">
        <w:rPr>
          <w:rFonts w:ascii="Arial Narrow" w:hAnsi="Arial Narrow"/>
          <w:color w:val="000000"/>
          <w:sz w:val="24"/>
          <w:szCs w:val="24"/>
        </w:rPr>
        <w:t>Fustel</w:t>
      </w:r>
      <w:proofErr w:type="spellEnd"/>
      <w:r w:rsidRPr="00A07731">
        <w:rPr>
          <w:rFonts w:ascii="Arial Narrow" w:hAnsi="Arial Narrow"/>
          <w:color w:val="000000"/>
          <w:sz w:val="24"/>
          <w:szCs w:val="24"/>
        </w:rPr>
        <w:t xml:space="preserve"> de. </w:t>
      </w:r>
      <w:r w:rsidRPr="00A07731">
        <w:rPr>
          <w:rFonts w:ascii="Arial Narrow" w:hAnsi="Arial Narrow"/>
          <w:b/>
          <w:color w:val="000000"/>
          <w:sz w:val="24"/>
          <w:szCs w:val="24"/>
        </w:rPr>
        <w:t>A cidade antiga</w:t>
      </w:r>
      <w:r w:rsidRPr="00A07731">
        <w:rPr>
          <w:rFonts w:ascii="Arial Narrow" w:hAnsi="Arial Narrow"/>
          <w:color w:val="000000"/>
          <w:sz w:val="24"/>
          <w:szCs w:val="24"/>
        </w:rPr>
        <w:t>. São Paulo: Martins Fontes, 1991.</w:t>
      </w:r>
    </w:p>
    <w:p w14:paraId="3FD788F7" w14:textId="24BF59C4" w:rsidR="00196E26" w:rsidRDefault="00196E26" w:rsidP="00A07731">
      <w:pPr>
        <w:spacing w:after="0" w:line="240" w:lineRule="auto"/>
        <w:jc w:val="both"/>
        <w:rPr>
          <w:rFonts w:ascii="Arial Narrow" w:hAnsi="Arial Narrow"/>
          <w:color w:val="000000"/>
          <w:sz w:val="20"/>
          <w:szCs w:val="20"/>
        </w:rPr>
      </w:pPr>
      <w:r w:rsidRPr="00A07731">
        <w:rPr>
          <w:rFonts w:ascii="Arial Narrow" w:hAnsi="Arial Narrow"/>
          <w:color w:val="000000"/>
          <w:sz w:val="24"/>
          <w:szCs w:val="24"/>
        </w:rPr>
        <w:t xml:space="preserve">PRIORE, Mary Del &amp; VENANCIO, Renato. </w:t>
      </w:r>
      <w:r w:rsidRPr="00A07731">
        <w:rPr>
          <w:rFonts w:ascii="Arial Narrow" w:hAnsi="Arial Narrow"/>
          <w:b/>
          <w:bCs/>
          <w:color w:val="000000"/>
          <w:sz w:val="24"/>
          <w:szCs w:val="24"/>
        </w:rPr>
        <w:t>Uma breve História</w:t>
      </w:r>
      <w:r w:rsidRPr="00196E26">
        <w:rPr>
          <w:rFonts w:ascii="Arial Narrow" w:hAnsi="Arial Narrow"/>
          <w:b/>
          <w:bCs/>
          <w:color w:val="000000"/>
          <w:sz w:val="20"/>
          <w:szCs w:val="20"/>
        </w:rPr>
        <w:t xml:space="preserve"> do Brasil</w:t>
      </w:r>
      <w:r>
        <w:rPr>
          <w:rFonts w:ascii="Arial Narrow" w:hAnsi="Arial Narrow"/>
          <w:color w:val="000000"/>
          <w:sz w:val="20"/>
          <w:szCs w:val="20"/>
        </w:rPr>
        <w:t>. São Paulo: Editora Planeta do Brasil, 2010.</w:t>
      </w:r>
    </w:p>
    <w:p w14:paraId="5BE38C2B" w14:textId="77777777" w:rsidR="00196E26" w:rsidRPr="00B77262" w:rsidRDefault="00196E26" w:rsidP="00A07731">
      <w:pPr>
        <w:spacing w:after="0" w:line="240" w:lineRule="auto"/>
        <w:jc w:val="both"/>
        <w:rPr>
          <w:rFonts w:ascii="Arial Narrow" w:hAnsi="Arial Narrow"/>
          <w:color w:val="000000"/>
          <w:sz w:val="20"/>
          <w:szCs w:val="20"/>
        </w:rPr>
      </w:pPr>
    </w:p>
    <w:p w14:paraId="51C19352" w14:textId="7F6B42A2" w:rsidR="00196E26" w:rsidRDefault="00196E26" w:rsidP="00196E26">
      <w:pPr>
        <w:spacing w:after="0" w:line="276" w:lineRule="auto"/>
        <w:rPr>
          <w:rFonts w:ascii="Arial Narrow" w:hAnsi="Arial Narrow"/>
          <w:b/>
          <w:bCs/>
          <w:sz w:val="28"/>
          <w:szCs w:val="28"/>
        </w:rPr>
      </w:pPr>
    </w:p>
    <w:p w14:paraId="50E82F85" w14:textId="24B4C3BE" w:rsidR="007D7F78" w:rsidRPr="007D7F78" w:rsidRDefault="007D7F78" w:rsidP="004D4853">
      <w:pPr>
        <w:spacing w:after="0" w:line="276" w:lineRule="auto"/>
        <w:rPr>
          <w:rFonts w:ascii="Arial Narrow" w:hAnsi="Arial Narrow"/>
          <w:color w:val="FF0000"/>
          <w:sz w:val="24"/>
          <w:szCs w:val="24"/>
        </w:rPr>
      </w:pPr>
    </w:p>
    <w:sectPr w:rsidR="007D7F78" w:rsidRPr="007D7F78" w:rsidSect="00D131A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8569" w14:textId="77777777" w:rsidR="00610337" w:rsidRDefault="00610337" w:rsidP="00D82A50">
      <w:pPr>
        <w:spacing w:after="0" w:line="240" w:lineRule="auto"/>
      </w:pPr>
      <w:r>
        <w:separator/>
      </w:r>
    </w:p>
  </w:endnote>
  <w:endnote w:type="continuationSeparator" w:id="0">
    <w:p w14:paraId="664F37F7" w14:textId="77777777" w:rsidR="00610337" w:rsidRDefault="00610337" w:rsidP="00D8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C280" w14:textId="77777777" w:rsidR="00610337" w:rsidRDefault="00610337" w:rsidP="00D82A50">
      <w:pPr>
        <w:spacing w:after="0" w:line="240" w:lineRule="auto"/>
      </w:pPr>
      <w:r>
        <w:separator/>
      </w:r>
    </w:p>
  </w:footnote>
  <w:footnote w:type="continuationSeparator" w:id="0">
    <w:p w14:paraId="7F7B8D96" w14:textId="77777777" w:rsidR="00610337" w:rsidRDefault="00610337" w:rsidP="00D82A50">
      <w:pPr>
        <w:spacing w:after="0" w:line="240" w:lineRule="auto"/>
      </w:pPr>
      <w:r>
        <w:continuationSeparator/>
      </w:r>
    </w:p>
  </w:footnote>
  <w:footnote w:id="1">
    <w:p w14:paraId="5F887367" w14:textId="5659E41C" w:rsidR="00D82A50" w:rsidRPr="008A4F43" w:rsidRDefault="00D82A50" w:rsidP="00D82A50">
      <w:pPr>
        <w:pStyle w:val="Textodenotaderodap"/>
        <w:jc w:val="both"/>
        <w:rPr>
          <w:color w:val="FF0000"/>
        </w:rPr>
      </w:pPr>
      <w:r>
        <w:rPr>
          <w:rStyle w:val="Refdenotaderodap"/>
        </w:rPr>
        <w:footnoteRef/>
      </w:r>
      <w:r>
        <w:t xml:space="preserve"> </w:t>
      </w:r>
      <w:r w:rsidR="006F3A00">
        <w:t xml:space="preserve">Acadêmico do curso de Direito da Faculdade </w:t>
      </w:r>
      <w:proofErr w:type="spellStart"/>
      <w:r w:rsidR="006F3A00">
        <w:t>Uninta</w:t>
      </w:r>
      <w:proofErr w:type="spellEnd"/>
      <w:r w:rsidR="006F3A00">
        <w:t xml:space="preserve"> de Itapipoca.</w:t>
      </w:r>
      <w:r w:rsidR="002852A7">
        <w:t xml:space="preserve"> Itapipoca – Ceará. </w:t>
      </w:r>
      <w:r w:rsidR="002852A7" w:rsidRPr="002852A7">
        <w:rPr>
          <w:rFonts w:ascii="Calibri" w:hAnsi="Calibri"/>
        </w:rPr>
        <w:t>berg</w:t>
      </w:r>
      <w:r w:rsidR="002852A7" w:rsidRPr="002852A7">
        <w:rPr>
          <w:rFonts w:ascii="Calibri" w:hAnsi="Calibri" w:cs="Times New Roman"/>
        </w:rPr>
        <w:t>h</w:t>
      </w:r>
      <w:r w:rsidR="00FC5A29">
        <w:rPr>
          <w:rFonts w:ascii="Calibri" w:hAnsi="Calibri" w:cs="Times New Roman"/>
        </w:rPr>
        <w:t>oliveiraradialista</w:t>
      </w:r>
      <w:r w:rsidR="002852A7" w:rsidRPr="002852A7">
        <w:rPr>
          <w:rFonts w:ascii="Calibri" w:hAnsi="Calibri" w:cs="Times New Roman"/>
        </w:rPr>
        <w:t>@</w:t>
      </w:r>
      <w:r w:rsidR="00FC5A29" w:rsidRPr="002852A7">
        <w:rPr>
          <w:rFonts w:ascii="Calibri" w:hAnsi="Calibri"/>
        </w:rPr>
        <w:t>g</w:t>
      </w:r>
      <w:r w:rsidR="00FC5A29">
        <w:rPr>
          <w:rFonts w:ascii="Calibri" w:hAnsi="Calibri"/>
        </w:rPr>
        <w:t>mail</w:t>
      </w:r>
      <w:r w:rsidR="002852A7" w:rsidRPr="002852A7">
        <w:rPr>
          <w:rFonts w:ascii="Calibri" w:hAnsi="Calibri" w:cs="Times New Roman"/>
        </w:rPr>
        <w:t>.com</w:t>
      </w:r>
      <w:r w:rsidR="006F3A00">
        <w:t xml:space="preserve"> </w:t>
      </w:r>
    </w:p>
  </w:footnote>
  <w:footnote w:id="2">
    <w:p w14:paraId="469BC4E1" w14:textId="25D13B2E" w:rsidR="00D82A50" w:rsidRDefault="00D82A50" w:rsidP="00D82A50">
      <w:pPr>
        <w:pStyle w:val="Textodenotaderodap"/>
        <w:jc w:val="both"/>
      </w:pPr>
      <w:r>
        <w:rPr>
          <w:rStyle w:val="Refdenotaderodap"/>
        </w:rPr>
        <w:footnoteRef/>
      </w:r>
      <w:r>
        <w:t xml:space="preserve"> Licenciado em História pela Universidade Estadual Vale do Acaraú – UVA. Mestre em História Social pela Universidade Federal do Ceará – UFC. Professor do Curso de Direito da Faculdade UNINTA de Itapipoca-CE. Orientador da Monitoria.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20A4"/>
    <w:multiLevelType w:val="hybridMultilevel"/>
    <w:tmpl w:val="80C0DC2E"/>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26"/>
    <w:rsid w:val="00046A5B"/>
    <w:rsid w:val="00196E26"/>
    <w:rsid w:val="002852A7"/>
    <w:rsid w:val="002C1FA5"/>
    <w:rsid w:val="00316D27"/>
    <w:rsid w:val="003A03EF"/>
    <w:rsid w:val="004D4853"/>
    <w:rsid w:val="00610337"/>
    <w:rsid w:val="006F3A00"/>
    <w:rsid w:val="007D7F78"/>
    <w:rsid w:val="00865D2A"/>
    <w:rsid w:val="008A4F43"/>
    <w:rsid w:val="009F33FD"/>
    <w:rsid w:val="00A07731"/>
    <w:rsid w:val="00D131AF"/>
    <w:rsid w:val="00D82A50"/>
    <w:rsid w:val="00E71A00"/>
    <w:rsid w:val="00E83B57"/>
    <w:rsid w:val="00FC5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A936"/>
  <w15:chartTrackingRefBased/>
  <w15:docId w15:val="{80374EA4-CE0C-472E-9711-1D5E1868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2A50"/>
    <w:pPr>
      <w:ind w:left="720"/>
      <w:contextualSpacing/>
    </w:pPr>
  </w:style>
  <w:style w:type="paragraph" w:styleId="Textodenotaderodap">
    <w:name w:val="footnote text"/>
    <w:basedOn w:val="Normal"/>
    <w:link w:val="TextodenotaderodapChar"/>
    <w:uiPriority w:val="99"/>
    <w:semiHidden/>
    <w:unhideWhenUsed/>
    <w:rsid w:val="00D82A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2A50"/>
    <w:rPr>
      <w:sz w:val="20"/>
      <w:szCs w:val="20"/>
    </w:rPr>
  </w:style>
  <w:style w:type="character" w:styleId="Refdenotaderodap">
    <w:name w:val="footnote reference"/>
    <w:basedOn w:val="Fontepargpadro"/>
    <w:uiPriority w:val="99"/>
    <w:semiHidden/>
    <w:unhideWhenUsed/>
    <w:rsid w:val="00D82A50"/>
    <w:rPr>
      <w:vertAlign w:val="superscript"/>
    </w:rPr>
  </w:style>
  <w:style w:type="paragraph" w:styleId="Corpodetexto">
    <w:name w:val="Body Text"/>
    <w:basedOn w:val="Normal"/>
    <w:link w:val="CorpodetextoChar"/>
    <w:uiPriority w:val="1"/>
    <w:unhideWhenUsed/>
    <w:qFormat/>
    <w:rsid w:val="00E83B57"/>
    <w:pPr>
      <w:widowControl w:val="0"/>
      <w:autoSpaceDE w:val="0"/>
      <w:autoSpaceDN w:val="0"/>
      <w:spacing w:after="0" w:line="240" w:lineRule="auto"/>
    </w:pPr>
    <w:rPr>
      <w:rFonts w:ascii="Times New Roman" w:eastAsia="Times New Roman" w:hAnsi="Times New Roman" w:cs="Times New Roman"/>
      <w:sz w:val="16"/>
      <w:szCs w:val="16"/>
      <w:lang w:val="pt-PT" w:eastAsia="pt-PT" w:bidi="pt-PT"/>
    </w:rPr>
  </w:style>
  <w:style w:type="character" w:customStyle="1" w:styleId="CorpodetextoChar">
    <w:name w:val="Corpo de texto Char"/>
    <w:basedOn w:val="Fontepargpadro"/>
    <w:link w:val="Corpodetexto"/>
    <w:uiPriority w:val="1"/>
    <w:rsid w:val="00E83B57"/>
    <w:rPr>
      <w:rFonts w:ascii="Times New Roman" w:eastAsia="Times New Roman" w:hAnsi="Times New Roman" w:cs="Times New Roman"/>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4C41-E570-4025-8994-378581A4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536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Moreira</dc:creator>
  <cp:keywords/>
  <dc:description/>
  <cp:lastModifiedBy>Simony Amorim</cp:lastModifiedBy>
  <cp:revision>10</cp:revision>
  <dcterms:created xsi:type="dcterms:W3CDTF">2021-03-05T18:08:00Z</dcterms:created>
  <dcterms:modified xsi:type="dcterms:W3CDTF">2021-03-30T15:07:00Z</dcterms:modified>
</cp:coreProperties>
</file>