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1D6" w:rsidRPr="00FB48BC" w:rsidRDefault="000301D6" w:rsidP="000301D6">
      <w:pPr>
        <w:jc w:val="center"/>
        <w:rPr>
          <w:rFonts w:ascii="Times New Roman" w:hAnsi="Times New Roman" w:cs="Times New Roman"/>
          <w:b/>
          <w:sz w:val="24"/>
        </w:rPr>
      </w:pPr>
      <w:r w:rsidRPr="00FB48BC">
        <w:rPr>
          <w:rFonts w:ascii="Times New Roman" w:hAnsi="Times New Roman" w:cs="Times New Roman"/>
          <w:b/>
          <w:sz w:val="24"/>
        </w:rPr>
        <w:t xml:space="preserve">A INTERFACE ENTRE ESCLEROSE MÚLTIPLA E ALTERAÇÕES NA BARREIRA INTESTINAL: MECANISMOS FISIOPATOLÓGICOS </w:t>
      </w:r>
      <w:r w:rsidRPr="00FB48BC">
        <w:rPr>
          <w:rFonts w:ascii="Times New Roman" w:hAnsi="Times New Roman" w:cs="Times New Roman"/>
          <w:b/>
          <w:i/>
          <w:iCs/>
          <w:sz w:val="24"/>
        </w:rPr>
        <w:t>VERSUS</w:t>
      </w:r>
      <w:r w:rsidRPr="00FB48BC">
        <w:rPr>
          <w:rFonts w:ascii="Times New Roman" w:hAnsi="Times New Roman" w:cs="Times New Roman"/>
          <w:b/>
          <w:sz w:val="24"/>
        </w:rPr>
        <w:t xml:space="preserve"> ESTRATÉGIAS TERAPÊUTICAS.</w:t>
      </w:r>
    </w:p>
    <w:p w:rsidR="00FB48BC" w:rsidRPr="007914F1" w:rsidRDefault="000301D6" w:rsidP="00EB7460">
      <w:pPr>
        <w:jc w:val="center"/>
        <w:rPr>
          <w:rFonts w:ascii="Times New Roman" w:hAnsi="Times New Roman" w:cs="Times New Roman"/>
          <w:sz w:val="24"/>
          <w:szCs w:val="24"/>
        </w:rPr>
      </w:pPr>
      <w:r w:rsidRPr="007914F1">
        <w:rPr>
          <w:rFonts w:ascii="Times New Roman" w:hAnsi="Times New Roman" w:cs="Times New Roman"/>
          <w:sz w:val="24"/>
          <w:szCs w:val="24"/>
        </w:rPr>
        <w:t>Pablo Cleber Sousa Lopes Sales</w:t>
      </w:r>
      <w:r w:rsidR="009433DB" w:rsidRPr="007914F1">
        <w:rPr>
          <w:rFonts w:ascii="Times New Roman" w:hAnsi="Times New Roman" w:cs="Times New Roman"/>
          <w:sz w:val="24"/>
          <w:szCs w:val="24"/>
        </w:rPr>
        <w:t>¹</w:t>
      </w:r>
      <w:r w:rsidRPr="007914F1">
        <w:rPr>
          <w:rFonts w:ascii="Times New Roman" w:hAnsi="Times New Roman" w:cs="Times New Roman"/>
          <w:sz w:val="24"/>
          <w:szCs w:val="24"/>
        </w:rPr>
        <w:t>; Mikhail de Morais Veras da Fonseca</w:t>
      </w:r>
      <w:r w:rsidR="009433DB" w:rsidRPr="007914F1">
        <w:rPr>
          <w:rFonts w:ascii="Times New Roman" w:hAnsi="Times New Roman" w:cs="Times New Roman"/>
          <w:sz w:val="24"/>
          <w:szCs w:val="24"/>
        </w:rPr>
        <w:t>¹</w:t>
      </w:r>
      <w:r w:rsidRPr="007914F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914F1">
        <w:rPr>
          <w:rFonts w:ascii="Times New Roman" w:hAnsi="Times New Roman" w:cs="Times New Roman"/>
          <w:sz w:val="24"/>
          <w:szCs w:val="24"/>
        </w:rPr>
        <w:t>Lahuan</w:t>
      </w:r>
      <w:proofErr w:type="spellEnd"/>
      <w:r w:rsidRPr="0079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4F1">
        <w:rPr>
          <w:rFonts w:ascii="Times New Roman" w:hAnsi="Times New Roman" w:cs="Times New Roman"/>
          <w:sz w:val="24"/>
          <w:szCs w:val="24"/>
        </w:rPr>
        <w:t>Araujo</w:t>
      </w:r>
      <w:proofErr w:type="spellEnd"/>
      <w:r w:rsidRPr="007914F1">
        <w:rPr>
          <w:rFonts w:ascii="Times New Roman" w:hAnsi="Times New Roman" w:cs="Times New Roman"/>
          <w:sz w:val="24"/>
          <w:szCs w:val="24"/>
        </w:rPr>
        <w:t xml:space="preserve"> Costa</w:t>
      </w:r>
      <w:r w:rsidR="009433DB" w:rsidRPr="007914F1">
        <w:rPr>
          <w:rFonts w:ascii="Times New Roman" w:hAnsi="Times New Roman" w:cs="Times New Roman"/>
          <w:sz w:val="24"/>
          <w:szCs w:val="24"/>
        </w:rPr>
        <w:t>¹</w:t>
      </w:r>
      <w:r w:rsidRPr="007914F1">
        <w:rPr>
          <w:rFonts w:ascii="Times New Roman" w:hAnsi="Times New Roman" w:cs="Times New Roman"/>
          <w:sz w:val="24"/>
          <w:szCs w:val="24"/>
        </w:rPr>
        <w:t xml:space="preserve">; </w:t>
      </w:r>
      <w:r w:rsidR="00FB48BC" w:rsidRPr="007914F1">
        <w:rPr>
          <w:rFonts w:ascii="Times New Roman" w:hAnsi="Times New Roman" w:cs="Times New Roman"/>
          <w:sz w:val="24"/>
          <w:szCs w:val="24"/>
        </w:rPr>
        <w:t>Almir Vieira de Sousa Neto</w:t>
      </w:r>
      <w:r w:rsidR="009433DB" w:rsidRPr="007914F1">
        <w:rPr>
          <w:rFonts w:ascii="Times New Roman" w:hAnsi="Times New Roman" w:cs="Times New Roman"/>
          <w:sz w:val="24"/>
          <w:szCs w:val="24"/>
        </w:rPr>
        <w:t>¹</w:t>
      </w:r>
      <w:r w:rsidR="007073D8" w:rsidRPr="007914F1">
        <w:rPr>
          <w:rFonts w:ascii="Times New Roman" w:hAnsi="Times New Roman" w:cs="Times New Roman"/>
          <w:sz w:val="24"/>
          <w:szCs w:val="24"/>
        </w:rPr>
        <w:t>; Ana Carolina Benvindo Barjud</w:t>
      </w:r>
      <w:r w:rsidR="009433DB" w:rsidRPr="007914F1">
        <w:rPr>
          <w:rFonts w:ascii="Times New Roman" w:hAnsi="Times New Roman" w:cs="Times New Roman"/>
          <w:sz w:val="24"/>
          <w:szCs w:val="24"/>
        </w:rPr>
        <w:t>¹</w:t>
      </w:r>
      <w:r w:rsidR="007073D8" w:rsidRPr="007914F1">
        <w:rPr>
          <w:rFonts w:ascii="Times New Roman" w:hAnsi="Times New Roman" w:cs="Times New Roman"/>
          <w:sz w:val="24"/>
          <w:szCs w:val="24"/>
        </w:rPr>
        <w:t xml:space="preserve">; </w:t>
      </w:r>
      <w:r w:rsidR="007914F1" w:rsidRPr="007914F1">
        <w:rPr>
          <w:rFonts w:ascii="Times New Roman" w:hAnsi="Times New Roman" w:cs="Times New Roman"/>
          <w:sz w:val="24"/>
          <w:szCs w:val="24"/>
        </w:rPr>
        <w:t xml:space="preserve">Gabriel Medeiros Oliveira Pires¹; </w:t>
      </w:r>
      <w:bookmarkStart w:id="0" w:name="_GoBack"/>
      <w:r w:rsidR="00EB7460" w:rsidRPr="007914F1">
        <w:rPr>
          <w:rFonts w:ascii="Times New Roman" w:hAnsi="Times New Roman" w:cs="Times New Roman"/>
          <w:sz w:val="24"/>
          <w:szCs w:val="24"/>
        </w:rPr>
        <w:t xml:space="preserve">Luan </w:t>
      </w:r>
      <w:proofErr w:type="spellStart"/>
      <w:r w:rsidR="00EB7460" w:rsidRPr="007914F1">
        <w:rPr>
          <w:rFonts w:ascii="Times New Roman" w:hAnsi="Times New Roman" w:cs="Times New Roman"/>
          <w:sz w:val="24"/>
          <w:szCs w:val="24"/>
        </w:rPr>
        <w:t>Kelves</w:t>
      </w:r>
      <w:proofErr w:type="spellEnd"/>
      <w:r w:rsidR="00EB7460" w:rsidRPr="007914F1">
        <w:rPr>
          <w:rFonts w:ascii="Times New Roman" w:hAnsi="Times New Roman" w:cs="Times New Roman"/>
          <w:sz w:val="24"/>
          <w:szCs w:val="24"/>
        </w:rPr>
        <w:t xml:space="preserve"> Miranda de Souza </w:t>
      </w:r>
      <w:bookmarkEnd w:id="0"/>
      <w:r w:rsidR="009433DB" w:rsidRPr="007914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²</w:t>
      </w:r>
      <w:r w:rsidR="007914F1" w:rsidRPr="007914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433DB" w:rsidRPr="007914F1" w:rsidRDefault="000301D6" w:rsidP="009433DB">
      <w:pPr>
        <w:jc w:val="center"/>
        <w:rPr>
          <w:rFonts w:ascii="Times New Roman" w:hAnsi="Times New Roman" w:cs="Times New Roman"/>
          <w:sz w:val="24"/>
          <w:szCs w:val="24"/>
        </w:rPr>
      </w:pPr>
      <w:r w:rsidRPr="007914F1">
        <w:rPr>
          <w:rFonts w:ascii="Times New Roman" w:hAnsi="Times New Roman" w:cs="Times New Roman"/>
          <w:sz w:val="24"/>
          <w:szCs w:val="24"/>
        </w:rPr>
        <w:t>¹</w:t>
      </w:r>
      <w:r w:rsidR="009433DB" w:rsidRPr="007914F1">
        <w:rPr>
          <w:rFonts w:ascii="Times New Roman" w:hAnsi="Times New Roman" w:cs="Times New Roman"/>
          <w:sz w:val="24"/>
          <w:szCs w:val="24"/>
        </w:rPr>
        <w:t xml:space="preserve"> Graduando em Medicina pela Faculdade de Ciências </w:t>
      </w:r>
      <w:proofErr w:type="spellStart"/>
      <w:proofErr w:type="gramStart"/>
      <w:r w:rsidR="009433DB" w:rsidRPr="007914F1">
        <w:rPr>
          <w:rFonts w:ascii="Times New Roman" w:hAnsi="Times New Roman" w:cs="Times New Roman"/>
          <w:sz w:val="24"/>
          <w:szCs w:val="24"/>
        </w:rPr>
        <w:t>Humanas,Exatas</w:t>
      </w:r>
      <w:proofErr w:type="spellEnd"/>
      <w:proofErr w:type="gramEnd"/>
      <w:r w:rsidR="009433DB" w:rsidRPr="007914F1">
        <w:rPr>
          <w:rFonts w:ascii="Times New Roman" w:hAnsi="Times New Roman" w:cs="Times New Roman"/>
          <w:sz w:val="24"/>
          <w:szCs w:val="24"/>
        </w:rPr>
        <w:t xml:space="preserve"> e da Saúde do Piauí/ Instituto de Educação Superior do Vale do Parnaíba</w:t>
      </w:r>
      <w:r w:rsidR="009433DB" w:rsidRPr="00791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33DB" w:rsidRPr="007914F1">
        <w:rPr>
          <w:rFonts w:ascii="Times New Roman" w:hAnsi="Times New Roman" w:cs="Times New Roman"/>
          <w:sz w:val="24"/>
          <w:szCs w:val="24"/>
        </w:rPr>
        <w:t>– FAHESP/IESVAP.</w:t>
      </w:r>
    </w:p>
    <w:p w:rsidR="009433DB" w:rsidRPr="007914F1" w:rsidRDefault="009433DB" w:rsidP="009433DB">
      <w:pPr>
        <w:jc w:val="center"/>
        <w:rPr>
          <w:rFonts w:ascii="Times New Roman" w:hAnsi="Times New Roman" w:cs="Times New Roman"/>
          <w:sz w:val="24"/>
          <w:szCs w:val="24"/>
        </w:rPr>
      </w:pPr>
      <w:r w:rsidRPr="007914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² </w:t>
      </w:r>
      <w:r w:rsidRPr="007914F1">
        <w:rPr>
          <w:rFonts w:ascii="Times New Roman" w:hAnsi="Times New Roman" w:cs="Times New Roman"/>
          <w:sz w:val="24"/>
          <w:szCs w:val="24"/>
        </w:rPr>
        <w:t xml:space="preserve">Mestre em Ciências Biomédicas pela à Universidade Federal do Piauí - UFPI (2016) e docente da Faculdade de Ciências </w:t>
      </w:r>
      <w:proofErr w:type="spellStart"/>
      <w:proofErr w:type="gramStart"/>
      <w:r w:rsidRPr="007914F1">
        <w:rPr>
          <w:rFonts w:ascii="Times New Roman" w:hAnsi="Times New Roman" w:cs="Times New Roman"/>
          <w:sz w:val="24"/>
          <w:szCs w:val="24"/>
        </w:rPr>
        <w:t>Humanas,Exatas</w:t>
      </w:r>
      <w:proofErr w:type="spellEnd"/>
      <w:proofErr w:type="gramEnd"/>
      <w:r w:rsidRPr="007914F1">
        <w:rPr>
          <w:rFonts w:ascii="Times New Roman" w:hAnsi="Times New Roman" w:cs="Times New Roman"/>
          <w:sz w:val="24"/>
          <w:szCs w:val="24"/>
        </w:rPr>
        <w:t xml:space="preserve"> e da Saúde do Piauí/ Instituto de Educação Superior do Vale do Parnaíba</w:t>
      </w:r>
      <w:r w:rsidRPr="00791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14F1">
        <w:rPr>
          <w:rFonts w:ascii="Times New Roman" w:hAnsi="Times New Roman" w:cs="Times New Roman"/>
          <w:sz w:val="24"/>
          <w:szCs w:val="24"/>
        </w:rPr>
        <w:t>– FAHESP/IESVAP.</w:t>
      </w:r>
    </w:p>
    <w:p w:rsidR="009433DB" w:rsidRPr="000301D6" w:rsidRDefault="009433DB" w:rsidP="00EB7460">
      <w:pPr>
        <w:jc w:val="center"/>
        <w:rPr>
          <w:rFonts w:ascii="Times New Roman" w:hAnsi="Times New Roman" w:cs="Times New Roman"/>
        </w:rPr>
      </w:pPr>
    </w:p>
    <w:p w:rsidR="00FB48BC" w:rsidRDefault="000301D6" w:rsidP="000301D6">
      <w:pPr>
        <w:rPr>
          <w:rFonts w:ascii="Times New Roman" w:hAnsi="Times New Roman" w:cs="Times New Roman"/>
        </w:rPr>
      </w:pPr>
      <w:r w:rsidRPr="000301D6">
        <w:rPr>
          <w:rFonts w:ascii="Times New Roman" w:hAnsi="Times New Roman" w:cs="Times New Roman"/>
        </w:rPr>
        <w:t xml:space="preserve">Área Temática: </w:t>
      </w:r>
      <w:r w:rsidR="00CE6D4B">
        <w:rPr>
          <w:rFonts w:ascii="Times New Roman" w:hAnsi="Times New Roman" w:cs="Times New Roman"/>
        </w:rPr>
        <w:t>Atenção à saúde.</w:t>
      </w:r>
    </w:p>
    <w:p w:rsidR="000301D6" w:rsidRPr="000301D6" w:rsidRDefault="000301D6" w:rsidP="000301D6">
      <w:pPr>
        <w:rPr>
          <w:rFonts w:ascii="Times New Roman" w:hAnsi="Times New Roman" w:cs="Times New Roman"/>
        </w:rPr>
      </w:pPr>
      <w:r w:rsidRPr="000301D6">
        <w:rPr>
          <w:rFonts w:ascii="Times New Roman" w:hAnsi="Times New Roman" w:cs="Times New Roman"/>
        </w:rPr>
        <w:t xml:space="preserve">E-mail: </w:t>
      </w:r>
      <w:r w:rsidR="009433DB">
        <w:rPr>
          <w:rFonts w:ascii="Times New Roman" w:hAnsi="Times New Roman" w:cs="Times New Roman"/>
        </w:rPr>
        <w:t>pablo-klebersousa@hotmail.com</w:t>
      </w:r>
    </w:p>
    <w:p w:rsidR="000301D6" w:rsidRDefault="000301D6" w:rsidP="000301D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792" w:rsidRDefault="000301D6" w:rsidP="000301D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1D6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466174" w:rsidRPr="000301D6" w:rsidRDefault="00466174" w:rsidP="000301D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1D6" w:rsidRPr="000301D6" w:rsidRDefault="000301D6" w:rsidP="000301D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1D6">
        <w:rPr>
          <w:rFonts w:ascii="Times New Roman" w:hAnsi="Times New Roman" w:cs="Times New Roman"/>
          <w:sz w:val="24"/>
          <w:szCs w:val="24"/>
        </w:rPr>
        <w:t>A esclerose múltipla (EM</w:t>
      </w:r>
      <w:r w:rsidR="00835BF2">
        <w:rPr>
          <w:rFonts w:ascii="Times New Roman" w:hAnsi="Times New Roman" w:cs="Times New Roman"/>
          <w:sz w:val="24"/>
          <w:szCs w:val="24"/>
        </w:rPr>
        <w:t>) é uma condição inflamatória</w:t>
      </w:r>
      <w:r w:rsidRPr="000301D6">
        <w:rPr>
          <w:rFonts w:ascii="Times New Roman" w:hAnsi="Times New Roman" w:cs="Times New Roman"/>
          <w:sz w:val="24"/>
          <w:szCs w:val="24"/>
        </w:rPr>
        <w:t xml:space="preserve"> que atinge o sistema nervoso central (</w:t>
      </w:r>
      <w:r w:rsidR="00D04DB4" w:rsidRPr="000301D6">
        <w:rPr>
          <w:rFonts w:ascii="Times New Roman" w:hAnsi="Times New Roman" w:cs="Times New Roman"/>
          <w:sz w:val="24"/>
          <w:szCs w:val="24"/>
        </w:rPr>
        <w:t>CORREALE</w:t>
      </w:r>
      <w:r w:rsidRPr="000301D6">
        <w:rPr>
          <w:rFonts w:ascii="Times New Roman" w:hAnsi="Times New Roman" w:cs="Times New Roman"/>
          <w:sz w:val="24"/>
          <w:szCs w:val="24"/>
        </w:rPr>
        <w:t xml:space="preserve"> et al., 2016), é caracterizada por um process</w:t>
      </w:r>
      <w:r w:rsidR="00F3607E">
        <w:rPr>
          <w:rFonts w:ascii="Times New Roman" w:hAnsi="Times New Roman" w:cs="Times New Roman"/>
          <w:sz w:val="24"/>
          <w:szCs w:val="24"/>
        </w:rPr>
        <w:t xml:space="preserve">o autoimune no qual cd4+, cd5+ e </w:t>
      </w:r>
      <w:r w:rsidRPr="000301D6">
        <w:rPr>
          <w:rFonts w:ascii="Times New Roman" w:hAnsi="Times New Roman" w:cs="Times New Roman"/>
          <w:sz w:val="24"/>
          <w:szCs w:val="24"/>
        </w:rPr>
        <w:t xml:space="preserve">células T reguladoras (TREG) </w:t>
      </w:r>
      <w:r w:rsidR="00710E13">
        <w:rPr>
          <w:rFonts w:ascii="Times New Roman" w:hAnsi="Times New Roman" w:cs="Times New Roman"/>
          <w:sz w:val="24"/>
          <w:szCs w:val="24"/>
        </w:rPr>
        <w:t xml:space="preserve">e </w:t>
      </w:r>
      <w:r w:rsidRPr="000301D6">
        <w:rPr>
          <w:rFonts w:ascii="Times New Roman" w:hAnsi="Times New Roman" w:cs="Times New Roman"/>
          <w:sz w:val="24"/>
          <w:szCs w:val="24"/>
        </w:rPr>
        <w:t>têm como alvo células cerebrais e da medula espinhal</w:t>
      </w:r>
      <w:r w:rsidR="00710E13">
        <w:rPr>
          <w:rFonts w:ascii="Times New Roman" w:hAnsi="Times New Roman" w:cs="Times New Roman"/>
          <w:sz w:val="24"/>
          <w:szCs w:val="24"/>
        </w:rPr>
        <w:t xml:space="preserve">, </w:t>
      </w:r>
      <w:r w:rsidRPr="000301D6">
        <w:rPr>
          <w:rFonts w:ascii="Times New Roman" w:hAnsi="Times New Roman" w:cs="Times New Roman"/>
          <w:sz w:val="24"/>
          <w:szCs w:val="24"/>
        </w:rPr>
        <w:t xml:space="preserve">levando a </w:t>
      </w:r>
      <w:proofErr w:type="spellStart"/>
      <w:r w:rsidRPr="000301D6">
        <w:rPr>
          <w:rFonts w:ascii="Times New Roman" w:hAnsi="Times New Roman" w:cs="Times New Roman"/>
          <w:sz w:val="24"/>
          <w:szCs w:val="24"/>
        </w:rPr>
        <w:t>desmielinização</w:t>
      </w:r>
      <w:proofErr w:type="spellEnd"/>
      <w:r w:rsidRPr="000301D6">
        <w:rPr>
          <w:rFonts w:ascii="Times New Roman" w:hAnsi="Times New Roman" w:cs="Times New Roman"/>
          <w:sz w:val="24"/>
          <w:szCs w:val="24"/>
        </w:rPr>
        <w:t xml:space="preserve"> e dano axonal (GROCHOWSKA, LASKUS, RADKOWSKI</w:t>
      </w:r>
      <w:r w:rsidR="00710E13">
        <w:rPr>
          <w:rFonts w:ascii="Times New Roman" w:hAnsi="Times New Roman" w:cs="Times New Roman"/>
          <w:sz w:val="24"/>
          <w:szCs w:val="24"/>
        </w:rPr>
        <w:t>.</w:t>
      </w:r>
      <w:r w:rsidRPr="000301D6">
        <w:rPr>
          <w:rFonts w:ascii="Times New Roman" w:hAnsi="Times New Roman" w:cs="Times New Roman"/>
          <w:sz w:val="24"/>
          <w:szCs w:val="24"/>
        </w:rPr>
        <w:t xml:space="preserve"> 2019). A etiologia dessa doença ainda não está completamente elucidada, no entanto</w:t>
      </w:r>
      <w:r w:rsidR="00710E13">
        <w:rPr>
          <w:rFonts w:ascii="Times New Roman" w:hAnsi="Times New Roman" w:cs="Times New Roman"/>
          <w:sz w:val="24"/>
          <w:szCs w:val="24"/>
        </w:rPr>
        <w:t xml:space="preserve">, </w:t>
      </w:r>
      <w:r w:rsidRPr="000301D6">
        <w:rPr>
          <w:rFonts w:ascii="Times New Roman" w:hAnsi="Times New Roman" w:cs="Times New Roman"/>
          <w:sz w:val="24"/>
          <w:szCs w:val="24"/>
        </w:rPr>
        <w:t>acredita-se em uma combinação de fatores genéticos e ambientais (GROCHOWSKA, LASKUS, RADKOWSKI</w:t>
      </w:r>
      <w:r w:rsidR="00710E13">
        <w:rPr>
          <w:rFonts w:ascii="Times New Roman" w:hAnsi="Times New Roman" w:cs="Times New Roman"/>
          <w:sz w:val="24"/>
          <w:szCs w:val="24"/>
        </w:rPr>
        <w:t>.</w:t>
      </w:r>
      <w:r w:rsidRPr="000301D6">
        <w:rPr>
          <w:rFonts w:ascii="Times New Roman" w:hAnsi="Times New Roman" w:cs="Times New Roman"/>
          <w:sz w:val="24"/>
          <w:szCs w:val="24"/>
        </w:rPr>
        <w:t xml:space="preserve"> 2019). Sob esse viés</w:t>
      </w:r>
      <w:r w:rsidR="00710E13">
        <w:rPr>
          <w:rFonts w:ascii="Times New Roman" w:hAnsi="Times New Roman" w:cs="Times New Roman"/>
          <w:sz w:val="24"/>
          <w:szCs w:val="24"/>
        </w:rPr>
        <w:t>,</w:t>
      </w:r>
      <w:r w:rsidRPr="000301D6">
        <w:rPr>
          <w:rFonts w:ascii="Times New Roman" w:hAnsi="Times New Roman" w:cs="Times New Roman"/>
          <w:sz w:val="24"/>
          <w:szCs w:val="24"/>
        </w:rPr>
        <w:t xml:space="preserve"> os achados clínicos são fulcrais </w:t>
      </w:r>
      <w:r w:rsidR="00710E13">
        <w:rPr>
          <w:rFonts w:ascii="Times New Roman" w:hAnsi="Times New Roman" w:cs="Times New Roman"/>
          <w:sz w:val="24"/>
          <w:szCs w:val="24"/>
        </w:rPr>
        <w:t>no</w:t>
      </w:r>
      <w:r w:rsidRPr="000301D6">
        <w:rPr>
          <w:rFonts w:ascii="Times New Roman" w:hAnsi="Times New Roman" w:cs="Times New Roman"/>
          <w:sz w:val="24"/>
          <w:szCs w:val="24"/>
        </w:rPr>
        <w:t xml:space="preserve"> diagnostico diferencial para EM</w:t>
      </w:r>
      <w:r w:rsidR="00710E13">
        <w:rPr>
          <w:rFonts w:ascii="Times New Roman" w:hAnsi="Times New Roman" w:cs="Times New Roman"/>
          <w:color w:val="000000" w:themeColor="text1"/>
          <w:sz w:val="24"/>
          <w:szCs w:val="24"/>
        </w:rPr>
        <w:t>, n</w:t>
      </w:r>
      <w:r w:rsidRPr="000301D6">
        <w:rPr>
          <w:rFonts w:ascii="Times New Roman" w:hAnsi="Times New Roman" w:cs="Times New Roman"/>
          <w:color w:val="000000" w:themeColor="text1"/>
          <w:sz w:val="24"/>
          <w:szCs w:val="24"/>
        </w:rPr>
        <w:t>o qual cabe salientar importa</w:t>
      </w:r>
      <w:r w:rsidR="00F3607E">
        <w:rPr>
          <w:rFonts w:ascii="Times New Roman" w:hAnsi="Times New Roman" w:cs="Times New Roman"/>
          <w:color w:val="000000" w:themeColor="text1"/>
          <w:sz w:val="24"/>
          <w:szCs w:val="24"/>
        </w:rPr>
        <w:t>ntes alterações no trato gastro</w:t>
      </w:r>
      <w:r w:rsidRPr="00030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intestinal (TGI). </w:t>
      </w:r>
    </w:p>
    <w:p w:rsidR="000301D6" w:rsidRPr="000301D6" w:rsidRDefault="000301D6" w:rsidP="000301D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1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Estudos realizados nos últimos anos em modelos animais mostraram que uma resposta imune à microbiota intestinal pode promover de forma reflexa a autoimunidade cerebral mediada pelo aumento de células T pró-inflamatórias e </w:t>
      </w:r>
      <w:proofErr w:type="spellStart"/>
      <w:r w:rsidRPr="000301D6">
        <w:rPr>
          <w:rFonts w:ascii="Times New Roman" w:hAnsi="Times New Roman" w:cs="Times New Roman"/>
          <w:color w:val="000000" w:themeColor="text1"/>
          <w:sz w:val="24"/>
          <w:szCs w:val="24"/>
        </w:rPr>
        <w:t>autoanticorpos</w:t>
      </w:r>
      <w:proofErr w:type="spellEnd"/>
      <w:r w:rsidRPr="000301D6">
        <w:rPr>
          <w:rFonts w:ascii="Times New Roman" w:hAnsi="Times New Roman" w:cs="Times New Roman"/>
          <w:color w:val="000000" w:themeColor="text1"/>
          <w:sz w:val="24"/>
          <w:szCs w:val="24"/>
        </w:rPr>
        <w:t>, sob influência da</w:t>
      </w:r>
      <w:r w:rsidR="00F3607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030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células TREG, sendo enquadrado como fator de risco ambiental patogênico. (</w:t>
      </w:r>
      <w:r w:rsidRPr="000301D6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Buscarinu</w:t>
      </w:r>
      <w:r w:rsidR="00D04D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30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 al., 2019; SCHEPICI et al. 2019).  A sequenciação de RNA ribossômico 16 S da microbiota isolada dos tecidos intestinais delgados evidenciam aumento do filo </w:t>
      </w:r>
      <w:proofErr w:type="spellStart"/>
      <w:r w:rsidRPr="00710E1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Firmicutes</w:t>
      </w:r>
      <w:proofErr w:type="spellEnd"/>
      <w:r w:rsidRPr="00030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uma diminuição do filo </w:t>
      </w:r>
      <w:proofErr w:type="spellStart"/>
      <w:r w:rsidRPr="00710E1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Bacteroidetes</w:t>
      </w:r>
      <w:proofErr w:type="spellEnd"/>
      <w:r w:rsidRPr="00030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pacientes com EM na fase de recaída em comparação com pacientes com EM n</w:t>
      </w:r>
      <w:r w:rsidR="00710E1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30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fase normal</w:t>
      </w:r>
      <w:r w:rsidR="0071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30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(SCHEPICI </w:t>
      </w:r>
      <w:r w:rsidRPr="000301D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et al.</w:t>
      </w:r>
      <w:r w:rsidR="0071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301D6">
        <w:rPr>
          <w:rFonts w:ascii="Times New Roman" w:hAnsi="Times New Roman" w:cs="Times New Roman"/>
          <w:color w:val="000000" w:themeColor="text1"/>
          <w:sz w:val="24"/>
          <w:szCs w:val="24"/>
        </w:rPr>
        <w:t>2019). Dessa maneira</w:t>
      </w:r>
      <w:r w:rsidR="0071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301D6">
        <w:rPr>
          <w:rFonts w:ascii="Times New Roman" w:hAnsi="Times New Roman" w:cs="Times New Roman"/>
          <w:color w:val="000000" w:themeColor="text1"/>
          <w:sz w:val="24"/>
          <w:szCs w:val="24"/>
        </w:rPr>
        <w:t>a literatura aponta as alterações no TGI como fatores de risco para EM</w:t>
      </w:r>
      <w:r w:rsidR="00F36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607E" w:rsidRPr="000301D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F3607E" w:rsidRPr="000301D6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Buscarinu</w:t>
      </w:r>
      <w:r w:rsidR="00F36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3607E" w:rsidRPr="000301D6">
        <w:rPr>
          <w:rFonts w:ascii="Times New Roman" w:hAnsi="Times New Roman" w:cs="Times New Roman"/>
          <w:color w:val="000000" w:themeColor="text1"/>
          <w:sz w:val="24"/>
          <w:szCs w:val="24"/>
        </w:rPr>
        <w:t>et al., 2</w:t>
      </w:r>
      <w:r w:rsidR="00F3607E">
        <w:rPr>
          <w:rFonts w:ascii="Times New Roman" w:hAnsi="Times New Roman" w:cs="Times New Roman"/>
          <w:color w:val="000000" w:themeColor="text1"/>
          <w:sz w:val="24"/>
          <w:szCs w:val="24"/>
        </w:rPr>
        <w:t>019; SCHEPICI et al., 2019)</w:t>
      </w:r>
      <w:r w:rsidRPr="000301D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301D6" w:rsidRPr="000301D6" w:rsidRDefault="000301D6" w:rsidP="00710E1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Existe uma gama de tratamentos para EM, </w:t>
      </w:r>
      <w:r w:rsidR="00710E13">
        <w:rPr>
          <w:rFonts w:ascii="Times New Roman" w:hAnsi="Times New Roman" w:cs="Times New Roman"/>
          <w:color w:val="000000" w:themeColor="text1"/>
          <w:sz w:val="24"/>
          <w:szCs w:val="24"/>
        </w:rPr>
        <w:t>haja vista a</w:t>
      </w:r>
      <w:r w:rsidRPr="00030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necessidade de terapia direcionada altamente eficaz com um perfil benefício-risco favorável e um alto nível de adesão ao tratamento (</w:t>
      </w:r>
      <w:r w:rsidR="00D04DB4" w:rsidRPr="000301D6">
        <w:rPr>
          <w:rFonts w:ascii="Times New Roman" w:hAnsi="Times New Roman" w:cs="Times New Roman"/>
          <w:color w:val="000000" w:themeColor="text1"/>
          <w:sz w:val="24"/>
          <w:szCs w:val="24"/>
        </w:rPr>
        <w:t>PATTI</w:t>
      </w:r>
      <w:r w:rsidR="00D04D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30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4DB4">
        <w:rPr>
          <w:rFonts w:ascii="Times New Roman" w:hAnsi="Times New Roman" w:cs="Times New Roman"/>
          <w:color w:val="000000" w:themeColor="text1"/>
          <w:sz w:val="24"/>
          <w:szCs w:val="24"/>
        </w:rPr>
        <w:t>et al., 2018</w:t>
      </w:r>
      <w:r w:rsidR="00710E1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30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 tratamento para esclerose múltipla tem muitas variáveis, mas a primeira linha envolve o de fármacos como beta </w:t>
      </w:r>
      <w:proofErr w:type="spellStart"/>
      <w:r w:rsidRPr="000301D6">
        <w:rPr>
          <w:rFonts w:ascii="Times New Roman" w:hAnsi="Times New Roman" w:cs="Times New Roman"/>
          <w:color w:val="000000" w:themeColor="text1"/>
          <w:sz w:val="24"/>
          <w:szCs w:val="24"/>
        </w:rPr>
        <w:t>interferona</w:t>
      </w:r>
      <w:proofErr w:type="spellEnd"/>
      <w:r w:rsidRPr="00030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1a e 1b, </w:t>
      </w:r>
      <w:proofErr w:type="spellStart"/>
      <w:r w:rsidRPr="000301D6">
        <w:rPr>
          <w:rFonts w:ascii="Times New Roman" w:hAnsi="Times New Roman" w:cs="Times New Roman"/>
          <w:color w:val="000000" w:themeColor="text1"/>
          <w:sz w:val="24"/>
          <w:szCs w:val="24"/>
        </w:rPr>
        <w:t>teriflunamida</w:t>
      </w:r>
      <w:proofErr w:type="spellEnd"/>
      <w:r w:rsidRPr="00030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0301D6">
        <w:rPr>
          <w:rFonts w:ascii="Times New Roman" w:hAnsi="Times New Roman" w:cs="Times New Roman"/>
          <w:color w:val="000000" w:themeColor="text1"/>
          <w:sz w:val="24"/>
          <w:szCs w:val="24"/>
        </w:rPr>
        <w:t>glatirama</w:t>
      </w:r>
      <w:proofErr w:type="spellEnd"/>
      <w:r w:rsidRPr="00030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além de outros como a </w:t>
      </w:r>
      <w:r w:rsidR="00710E13">
        <w:rPr>
          <w:rFonts w:ascii="Times New Roman" w:hAnsi="Times New Roman" w:cs="Times New Roman"/>
          <w:color w:val="000000" w:themeColor="text1"/>
          <w:sz w:val="24"/>
          <w:szCs w:val="24"/>
        </w:rPr>
        <w:t>administração</w:t>
      </w:r>
      <w:r w:rsidRPr="00030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710E13" w:rsidRPr="000301D6">
        <w:rPr>
          <w:rFonts w:ascii="Times New Roman" w:hAnsi="Times New Roman" w:cs="Times New Roman"/>
          <w:color w:val="000000" w:themeColor="text1"/>
          <w:sz w:val="24"/>
          <w:szCs w:val="24"/>
        </w:rPr>
        <w:t>pro</w:t>
      </w:r>
      <w:r w:rsidR="00710E13">
        <w:rPr>
          <w:rFonts w:ascii="Times New Roman" w:hAnsi="Times New Roman" w:cs="Times New Roman"/>
          <w:color w:val="000000" w:themeColor="text1"/>
          <w:sz w:val="24"/>
          <w:szCs w:val="24"/>
        </w:rPr>
        <w:t>bi</w:t>
      </w:r>
      <w:r w:rsidR="00710E13" w:rsidRPr="000301D6">
        <w:rPr>
          <w:rFonts w:ascii="Times New Roman" w:hAnsi="Times New Roman" w:cs="Times New Roman"/>
          <w:color w:val="000000" w:themeColor="text1"/>
          <w:sz w:val="24"/>
          <w:szCs w:val="24"/>
        </w:rPr>
        <w:t>óticos</w:t>
      </w:r>
      <w:r w:rsidRPr="00030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3A1FC2">
        <w:rPr>
          <w:rFonts w:ascii="Times New Roman" w:hAnsi="Times New Roman" w:cs="Times New Roman"/>
          <w:color w:val="000000" w:themeColor="text1"/>
          <w:sz w:val="24"/>
          <w:szCs w:val="24"/>
        </w:rPr>
        <w:t>ZADEH.</w:t>
      </w:r>
      <w:r w:rsidRPr="00030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al., 2019</w:t>
      </w:r>
      <w:r w:rsidR="00710E13">
        <w:rPr>
          <w:rFonts w:ascii="Times New Roman" w:hAnsi="Times New Roman" w:cs="Times New Roman"/>
          <w:color w:val="000000" w:themeColor="text1"/>
          <w:sz w:val="24"/>
          <w:szCs w:val="24"/>
        </w:rPr>
        <w:t>; ZADEH.</w:t>
      </w:r>
      <w:r w:rsidR="00710E13" w:rsidRPr="00030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al., 2019</w:t>
      </w:r>
      <w:r w:rsidRPr="000301D6">
        <w:rPr>
          <w:rFonts w:ascii="Times New Roman" w:hAnsi="Times New Roman" w:cs="Times New Roman"/>
          <w:color w:val="000000" w:themeColor="text1"/>
          <w:sz w:val="24"/>
          <w:szCs w:val="24"/>
        </w:rPr>
        <w:t>). Segundo a literatura atual</w:t>
      </w:r>
      <w:r w:rsidR="00710E1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30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0E13">
        <w:rPr>
          <w:rFonts w:ascii="Times New Roman" w:hAnsi="Times New Roman" w:cs="Times New Roman"/>
          <w:color w:val="000000" w:themeColor="text1"/>
          <w:sz w:val="24"/>
          <w:szCs w:val="24"/>
        </w:rPr>
        <w:t>alguns desses</w:t>
      </w:r>
      <w:r w:rsidRPr="00030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tratamentos apresentam efeitos adversos variados, sendo um deles alterações do TGI.</w:t>
      </w:r>
    </w:p>
    <w:p w:rsidR="000301D6" w:rsidRPr="000301D6" w:rsidRDefault="000301D6" w:rsidP="000301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92C" w:rsidRDefault="000301D6" w:rsidP="000301D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METODOLOGIA</w:t>
      </w:r>
    </w:p>
    <w:p w:rsidR="00466174" w:rsidRPr="000301D6" w:rsidRDefault="00466174" w:rsidP="000301D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492C" w:rsidRPr="000301D6" w:rsidRDefault="00CD05DE" w:rsidP="000301D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1D6">
        <w:rPr>
          <w:rFonts w:ascii="Times New Roman" w:hAnsi="Times New Roman" w:cs="Times New Roman"/>
          <w:sz w:val="24"/>
          <w:szCs w:val="24"/>
        </w:rPr>
        <w:t>A presente pes</w:t>
      </w:r>
      <w:r w:rsidR="0080492C" w:rsidRPr="000301D6">
        <w:rPr>
          <w:rFonts w:ascii="Times New Roman" w:hAnsi="Times New Roman" w:cs="Times New Roman"/>
          <w:sz w:val="24"/>
          <w:szCs w:val="24"/>
        </w:rPr>
        <w:t xml:space="preserve">quisa </w:t>
      </w:r>
      <w:r w:rsidR="00710E13">
        <w:rPr>
          <w:rFonts w:ascii="Times New Roman" w:hAnsi="Times New Roman" w:cs="Times New Roman"/>
          <w:sz w:val="24"/>
          <w:szCs w:val="24"/>
        </w:rPr>
        <w:t>trata-se</w:t>
      </w:r>
      <w:r w:rsidR="0080492C" w:rsidRPr="000301D6">
        <w:rPr>
          <w:rFonts w:ascii="Times New Roman" w:hAnsi="Times New Roman" w:cs="Times New Roman"/>
          <w:sz w:val="24"/>
          <w:szCs w:val="24"/>
        </w:rPr>
        <w:t xml:space="preserve"> de uma revisão sistemática,</w:t>
      </w:r>
      <w:r w:rsidR="002F70FE" w:rsidRPr="000301D6">
        <w:rPr>
          <w:rFonts w:ascii="Times New Roman" w:hAnsi="Times New Roman" w:cs="Times New Roman"/>
          <w:sz w:val="24"/>
          <w:szCs w:val="24"/>
        </w:rPr>
        <w:t xml:space="preserve"> de cunho </w:t>
      </w:r>
      <w:r w:rsidR="00710E13">
        <w:rPr>
          <w:rFonts w:ascii="Times New Roman" w:hAnsi="Times New Roman" w:cs="Times New Roman"/>
          <w:sz w:val="24"/>
          <w:szCs w:val="24"/>
        </w:rPr>
        <w:t>analítico</w:t>
      </w:r>
      <w:r w:rsidR="002F70FE" w:rsidRPr="000301D6">
        <w:rPr>
          <w:rFonts w:ascii="Times New Roman" w:hAnsi="Times New Roman" w:cs="Times New Roman"/>
          <w:sz w:val="24"/>
          <w:szCs w:val="24"/>
        </w:rPr>
        <w:t xml:space="preserve">. Os resultados foram obtidos a partir de artigos das plataformas </w:t>
      </w:r>
      <w:r w:rsidR="008E2FB4" w:rsidRPr="000301D6">
        <w:rPr>
          <w:rFonts w:ascii="Times New Roman" w:hAnsi="Times New Roman" w:cs="Times New Roman"/>
          <w:sz w:val="24"/>
          <w:szCs w:val="24"/>
        </w:rPr>
        <w:t>de dados online</w:t>
      </w:r>
      <w:r w:rsidR="00DD6AC8" w:rsidRPr="00030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AC8" w:rsidRPr="000301D6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DD6AC8" w:rsidRPr="000301D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D6AC8" w:rsidRPr="000301D6">
        <w:rPr>
          <w:rFonts w:ascii="Times New Roman" w:hAnsi="Times New Roman" w:cs="Times New Roman"/>
          <w:sz w:val="24"/>
          <w:szCs w:val="24"/>
        </w:rPr>
        <w:t>M</w:t>
      </w:r>
      <w:r w:rsidR="009A7AE4">
        <w:rPr>
          <w:rFonts w:ascii="Times New Roman" w:hAnsi="Times New Roman" w:cs="Times New Roman"/>
          <w:sz w:val="24"/>
          <w:szCs w:val="24"/>
        </w:rPr>
        <w:t>ED</w:t>
      </w:r>
      <w:r w:rsidR="00DD6AC8" w:rsidRPr="000301D6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="009A7AE4">
        <w:rPr>
          <w:rFonts w:ascii="Times New Roman" w:hAnsi="Times New Roman" w:cs="Times New Roman"/>
          <w:sz w:val="24"/>
          <w:szCs w:val="24"/>
        </w:rPr>
        <w:t xml:space="preserve"> </w:t>
      </w:r>
      <w:r w:rsidR="009A7AE4">
        <w:rPr>
          <w:rFonts w:ascii="Times New Roman" w:hAnsi="Times New Roman" w:cs="Times New Roman"/>
          <w:sz w:val="24"/>
          <w:szCs w:val="24"/>
        </w:rPr>
        <w:t>(</w:t>
      </w:r>
      <w:r w:rsidR="009A7AE4">
        <w:rPr>
          <w:rFonts w:ascii="Times New Roman" w:hAnsi="Times New Roman" w:cs="Times New Roman"/>
          <w:i/>
          <w:iCs/>
          <w:sz w:val="24"/>
          <w:szCs w:val="24"/>
        </w:rPr>
        <w:t xml:space="preserve">Medical </w:t>
      </w:r>
      <w:proofErr w:type="spellStart"/>
      <w:r w:rsidR="009A7AE4">
        <w:rPr>
          <w:rFonts w:ascii="Times New Roman" w:hAnsi="Times New Roman" w:cs="Times New Roman"/>
          <w:i/>
          <w:iCs/>
          <w:sz w:val="24"/>
          <w:szCs w:val="24"/>
        </w:rPr>
        <w:t>Literature</w:t>
      </w:r>
      <w:proofErr w:type="spellEnd"/>
      <w:r w:rsidR="009A7A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A7AE4">
        <w:rPr>
          <w:rFonts w:ascii="Times New Roman" w:hAnsi="Times New Roman" w:cs="Times New Roman"/>
          <w:i/>
          <w:iCs/>
          <w:sz w:val="24"/>
          <w:szCs w:val="24"/>
        </w:rPr>
        <w:t>Analysis</w:t>
      </w:r>
      <w:proofErr w:type="spellEnd"/>
      <w:r w:rsidR="009A7A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A7AE4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="009A7A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A7AE4">
        <w:rPr>
          <w:rFonts w:ascii="Times New Roman" w:hAnsi="Times New Roman" w:cs="Times New Roman"/>
          <w:i/>
          <w:iCs/>
          <w:sz w:val="24"/>
          <w:szCs w:val="24"/>
        </w:rPr>
        <w:t>Retrieval</w:t>
      </w:r>
      <w:proofErr w:type="spellEnd"/>
      <w:r w:rsidR="009A7AE4">
        <w:rPr>
          <w:rFonts w:ascii="Times New Roman" w:hAnsi="Times New Roman" w:cs="Times New Roman"/>
          <w:i/>
          <w:iCs/>
          <w:sz w:val="24"/>
          <w:szCs w:val="24"/>
        </w:rPr>
        <w:t xml:space="preserve"> System Online</w:t>
      </w:r>
      <w:r w:rsidR="009A7AE4">
        <w:t>)</w:t>
      </w:r>
      <w:r w:rsidR="002F70FE" w:rsidRPr="000301D6">
        <w:rPr>
          <w:rFonts w:ascii="Times New Roman" w:hAnsi="Times New Roman" w:cs="Times New Roman"/>
          <w:sz w:val="24"/>
          <w:szCs w:val="24"/>
        </w:rPr>
        <w:t>, tendo como descritores “</w:t>
      </w:r>
      <w:proofErr w:type="spellStart"/>
      <w:r w:rsidR="002F70FE" w:rsidRPr="00D0079E">
        <w:rPr>
          <w:rFonts w:ascii="Times New Roman" w:hAnsi="Times New Roman" w:cs="Times New Roman"/>
          <w:i/>
          <w:sz w:val="24"/>
          <w:szCs w:val="24"/>
        </w:rPr>
        <w:t>multiple</w:t>
      </w:r>
      <w:proofErr w:type="spellEnd"/>
      <w:r w:rsidR="002F70FE" w:rsidRPr="00D007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F70FE" w:rsidRPr="00D0079E">
        <w:rPr>
          <w:rFonts w:ascii="Times New Roman" w:hAnsi="Times New Roman" w:cs="Times New Roman"/>
          <w:i/>
          <w:sz w:val="24"/>
          <w:szCs w:val="24"/>
        </w:rPr>
        <w:t>sclerosis</w:t>
      </w:r>
      <w:proofErr w:type="spellEnd"/>
      <w:r w:rsidR="002F70FE" w:rsidRPr="000301D6">
        <w:rPr>
          <w:rFonts w:ascii="Times New Roman" w:hAnsi="Times New Roman" w:cs="Times New Roman"/>
          <w:sz w:val="24"/>
          <w:szCs w:val="24"/>
        </w:rPr>
        <w:t xml:space="preserve">”, </w:t>
      </w:r>
      <w:r w:rsidR="00D0079E" w:rsidRPr="000301D6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D0079E" w:rsidRPr="00D0079E">
        <w:rPr>
          <w:rFonts w:ascii="Times New Roman" w:hAnsi="Times New Roman" w:cs="Times New Roman"/>
          <w:i/>
          <w:sz w:val="24"/>
          <w:szCs w:val="24"/>
        </w:rPr>
        <w:t>gut</w:t>
      </w:r>
      <w:proofErr w:type="spellEnd"/>
      <w:r w:rsidR="00D0079E" w:rsidRPr="000301D6">
        <w:rPr>
          <w:rFonts w:ascii="Times New Roman" w:hAnsi="Times New Roman" w:cs="Times New Roman"/>
          <w:sz w:val="24"/>
          <w:szCs w:val="24"/>
        </w:rPr>
        <w:t>” e “</w:t>
      </w:r>
      <w:proofErr w:type="spellStart"/>
      <w:r w:rsidR="00D0079E" w:rsidRPr="000301D6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="00D0079E" w:rsidRPr="000301D6">
        <w:rPr>
          <w:rFonts w:ascii="Times New Roman" w:hAnsi="Times New Roman" w:cs="Times New Roman"/>
          <w:sz w:val="24"/>
          <w:szCs w:val="24"/>
        </w:rPr>
        <w:t>”</w:t>
      </w:r>
      <w:r w:rsidR="002F70FE" w:rsidRPr="000301D6">
        <w:rPr>
          <w:rFonts w:ascii="Times New Roman" w:hAnsi="Times New Roman" w:cs="Times New Roman"/>
          <w:sz w:val="24"/>
          <w:szCs w:val="24"/>
        </w:rPr>
        <w:t>.</w:t>
      </w:r>
      <w:r w:rsidR="00710E13">
        <w:rPr>
          <w:rFonts w:ascii="Times New Roman" w:hAnsi="Times New Roman" w:cs="Times New Roman"/>
          <w:sz w:val="24"/>
          <w:szCs w:val="24"/>
        </w:rPr>
        <w:t xml:space="preserve"> A estratégia de busca incluiu os descritores propostos no </w:t>
      </w:r>
      <w:proofErr w:type="spellStart"/>
      <w:r w:rsidR="00710E13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="00710E13">
        <w:rPr>
          <w:rFonts w:ascii="Times New Roman" w:hAnsi="Times New Roman" w:cs="Times New Roman"/>
          <w:sz w:val="24"/>
          <w:szCs w:val="24"/>
        </w:rPr>
        <w:t xml:space="preserve"> -Descritores em ciências da saúde.</w:t>
      </w:r>
    </w:p>
    <w:p w:rsidR="00CD05DE" w:rsidRPr="000301D6" w:rsidRDefault="00C8366F" w:rsidP="000301D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1D6">
        <w:rPr>
          <w:rFonts w:ascii="Times New Roman" w:hAnsi="Times New Roman" w:cs="Times New Roman"/>
          <w:sz w:val="24"/>
          <w:szCs w:val="24"/>
        </w:rPr>
        <w:t>Os critérios de exclusão foram o ano de publicação – os artigos utilizados foram publicados nos anos de 2016 a 2019 – e a inadequação do artigo com o tema d</w:t>
      </w:r>
      <w:r w:rsidR="008E2FB4" w:rsidRPr="000301D6">
        <w:rPr>
          <w:rFonts w:ascii="Times New Roman" w:hAnsi="Times New Roman" w:cs="Times New Roman"/>
          <w:sz w:val="24"/>
          <w:szCs w:val="24"/>
        </w:rPr>
        <w:t>a pesquisa</w:t>
      </w:r>
      <w:r w:rsidR="00D0079E">
        <w:rPr>
          <w:rFonts w:ascii="Times New Roman" w:hAnsi="Times New Roman" w:cs="Times New Roman"/>
          <w:sz w:val="24"/>
          <w:szCs w:val="24"/>
        </w:rPr>
        <w:t>. Em contra</w:t>
      </w:r>
      <w:r w:rsidRPr="000301D6">
        <w:rPr>
          <w:rFonts w:ascii="Times New Roman" w:hAnsi="Times New Roman" w:cs="Times New Roman"/>
          <w:sz w:val="24"/>
          <w:szCs w:val="24"/>
        </w:rPr>
        <w:t>parti</w:t>
      </w:r>
      <w:r w:rsidR="00D0079E">
        <w:rPr>
          <w:rFonts w:ascii="Times New Roman" w:hAnsi="Times New Roman" w:cs="Times New Roman"/>
          <w:sz w:val="24"/>
          <w:szCs w:val="24"/>
        </w:rPr>
        <w:t>da, os critérios de inclusão foram</w:t>
      </w:r>
      <w:r w:rsidRPr="000301D6">
        <w:rPr>
          <w:rFonts w:ascii="Times New Roman" w:hAnsi="Times New Roman" w:cs="Times New Roman"/>
          <w:sz w:val="24"/>
          <w:szCs w:val="24"/>
        </w:rPr>
        <w:t xml:space="preserve"> a ausência de algum dos fator</w:t>
      </w:r>
      <w:r w:rsidR="008E2FB4" w:rsidRPr="000301D6">
        <w:rPr>
          <w:rFonts w:ascii="Times New Roman" w:hAnsi="Times New Roman" w:cs="Times New Roman"/>
          <w:sz w:val="24"/>
          <w:szCs w:val="24"/>
        </w:rPr>
        <w:t>es de exclusão supracitados</w:t>
      </w:r>
      <w:r w:rsidRPr="000301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52C4" w:rsidRDefault="00CD05DE" w:rsidP="000301D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1D6">
        <w:rPr>
          <w:rFonts w:ascii="Times New Roman" w:hAnsi="Times New Roman" w:cs="Times New Roman"/>
          <w:sz w:val="24"/>
          <w:szCs w:val="24"/>
        </w:rPr>
        <w:t>Utilizando o descritor</w:t>
      </w:r>
      <w:r w:rsidR="008E2FB4" w:rsidRPr="000301D6">
        <w:rPr>
          <w:rFonts w:ascii="Times New Roman" w:hAnsi="Times New Roman" w:cs="Times New Roman"/>
          <w:sz w:val="24"/>
          <w:szCs w:val="24"/>
        </w:rPr>
        <w:t>es,</w:t>
      </w:r>
      <w:r w:rsidR="00DD6AC8" w:rsidRPr="000301D6">
        <w:rPr>
          <w:rFonts w:ascii="Times New Roman" w:hAnsi="Times New Roman" w:cs="Times New Roman"/>
          <w:sz w:val="24"/>
          <w:szCs w:val="24"/>
        </w:rPr>
        <w:t xml:space="preserve"> foram disponibilizados pela plataformas 100 artigos</w:t>
      </w:r>
      <w:r w:rsidRPr="000301D6">
        <w:rPr>
          <w:rFonts w:ascii="Times New Roman" w:hAnsi="Times New Roman" w:cs="Times New Roman"/>
          <w:sz w:val="24"/>
          <w:szCs w:val="24"/>
        </w:rPr>
        <w:t xml:space="preserve">, </w:t>
      </w:r>
      <w:r w:rsidR="00DD6AC8" w:rsidRPr="000301D6">
        <w:rPr>
          <w:rFonts w:ascii="Times New Roman" w:hAnsi="Times New Roman" w:cs="Times New Roman"/>
          <w:sz w:val="24"/>
          <w:szCs w:val="24"/>
        </w:rPr>
        <w:t>desses,</w:t>
      </w:r>
      <w:r w:rsidR="00B152C4" w:rsidRPr="000301D6">
        <w:rPr>
          <w:rFonts w:ascii="Times New Roman" w:hAnsi="Times New Roman" w:cs="Times New Roman"/>
          <w:sz w:val="24"/>
          <w:szCs w:val="24"/>
        </w:rPr>
        <w:t xml:space="preserve"> 50</w:t>
      </w:r>
      <w:r w:rsidR="00DD6AC8" w:rsidRPr="000301D6">
        <w:rPr>
          <w:rFonts w:ascii="Times New Roman" w:hAnsi="Times New Roman" w:cs="Times New Roman"/>
          <w:sz w:val="24"/>
          <w:szCs w:val="24"/>
        </w:rPr>
        <w:t xml:space="preserve"> foram s</w:t>
      </w:r>
      <w:r w:rsidR="00C8366F" w:rsidRPr="000301D6">
        <w:rPr>
          <w:rFonts w:ascii="Times New Roman" w:hAnsi="Times New Roman" w:cs="Times New Roman"/>
          <w:sz w:val="24"/>
          <w:szCs w:val="24"/>
        </w:rPr>
        <w:t xml:space="preserve">elecionados </w:t>
      </w:r>
      <w:r w:rsidR="00B152C4" w:rsidRPr="000301D6">
        <w:rPr>
          <w:rFonts w:ascii="Times New Roman" w:hAnsi="Times New Roman" w:cs="Times New Roman"/>
          <w:sz w:val="24"/>
          <w:szCs w:val="24"/>
        </w:rPr>
        <w:t xml:space="preserve">por relacionar trato gastrointestinal e esclerose múltipla, o critério da terceira seleção foi os artigos que traziam alterações gastrointestinais como fator de risco para o surgimento de esclerose múltipla, levando em consideração que todos foram selecionados </w:t>
      </w:r>
      <w:r w:rsidR="00B801E2">
        <w:rPr>
          <w:rFonts w:ascii="Times New Roman" w:hAnsi="Times New Roman" w:cs="Times New Roman"/>
          <w:sz w:val="24"/>
          <w:szCs w:val="24"/>
        </w:rPr>
        <w:t>tendo como base a</w:t>
      </w:r>
      <w:r w:rsidR="00DD6AC8" w:rsidRPr="000301D6">
        <w:rPr>
          <w:rFonts w:ascii="Times New Roman" w:hAnsi="Times New Roman" w:cs="Times New Roman"/>
          <w:sz w:val="24"/>
          <w:szCs w:val="24"/>
        </w:rPr>
        <w:t xml:space="preserve"> </w:t>
      </w:r>
      <w:r w:rsidR="00C8366F" w:rsidRPr="000301D6">
        <w:rPr>
          <w:rFonts w:ascii="Times New Roman" w:hAnsi="Times New Roman" w:cs="Times New Roman"/>
          <w:sz w:val="24"/>
          <w:szCs w:val="24"/>
        </w:rPr>
        <w:t>relevância com o tema e atualidade. O estudo ocorreu entre os meses de agosto a outubro</w:t>
      </w:r>
      <w:r w:rsidRPr="000301D6">
        <w:rPr>
          <w:rFonts w:ascii="Times New Roman" w:hAnsi="Times New Roman" w:cs="Times New Roman"/>
          <w:sz w:val="24"/>
          <w:szCs w:val="24"/>
        </w:rPr>
        <w:t>.</w:t>
      </w:r>
    </w:p>
    <w:p w:rsidR="00466174" w:rsidRDefault="00466174" w:rsidP="000301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07E" w:rsidRDefault="00F3607E" w:rsidP="000301D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1E2" w:rsidRDefault="00B801E2" w:rsidP="000301D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2C4" w:rsidRDefault="000301D6" w:rsidP="000301D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1D6">
        <w:rPr>
          <w:rFonts w:ascii="Times New Roman" w:hAnsi="Times New Roman" w:cs="Times New Roman"/>
          <w:b/>
          <w:sz w:val="24"/>
          <w:szCs w:val="24"/>
        </w:rPr>
        <w:lastRenderedPageBreak/>
        <w:t>OBJETIVO</w:t>
      </w:r>
    </w:p>
    <w:p w:rsidR="00CE6D4B" w:rsidRPr="000301D6" w:rsidRDefault="00CE6D4B" w:rsidP="000301D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6D4B" w:rsidRDefault="00CA5E74" w:rsidP="000301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1D6">
        <w:rPr>
          <w:rFonts w:ascii="Times New Roman" w:hAnsi="Times New Roman" w:cs="Times New Roman"/>
          <w:sz w:val="24"/>
          <w:szCs w:val="24"/>
        </w:rPr>
        <w:tab/>
        <w:t>Analisar a relação entre as alterações gastrointestinais e o surgimento de esclerose múltipla, bem como a correspondência entre essas alterações e as estratégias terapêuticas utilizadas.</w:t>
      </w:r>
    </w:p>
    <w:p w:rsidR="00466174" w:rsidRPr="000301D6" w:rsidRDefault="00466174" w:rsidP="000301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792" w:rsidRDefault="000301D6" w:rsidP="000301D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1D6">
        <w:rPr>
          <w:rFonts w:ascii="Times New Roman" w:hAnsi="Times New Roman" w:cs="Times New Roman"/>
          <w:b/>
          <w:sz w:val="24"/>
          <w:szCs w:val="24"/>
        </w:rPr>
        <w:t>RESULTADOS E DISCUSSÃO</w:t>
      </w:r>
    </w:p>
    <w:p w:rsidR="00CE6D4B" w:rsidRPr="000301D6" w:rsidRDefault="00CE6D4B" w:rsidP="000301D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792" w:rsidRPr="000301D6" w:rsidRDefault="005C2792" w:rsidP="00CE6D4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1D6">
        <w:rPr>
          <w:rFonts w:ascii="Times New Roman" w:hAnsi="Times New Roman" w:cs="Times New Roman"/>
          <w:sz w:val="24"/>
          <w:szCs w:val="24"/>
        </w:rPr>
        <w:t xml:space="preserve">A associação entre EM e alterações no TGI advém da complexidade estrutural da superfície intestinal. O papel da barreira gastrointestinal depende de três componentes:  a camada de muco, que contribui para separar a microbiota da parte superior do epitélio, as células epiteliais com junção estanque (TJ), </w:t>
      </w:r>
      <w:r w:rsidR="000C24BC">
        <w:rPr>
          <w:rFonts w:ascii="Times New Roman" w:hAnsi="Times New Roman" w:cs="Times New Roman"/>
          <w:sz w:val="24"/>
          <w:szCs w:val="24"/>
        </w:rPr>
        <w:t xml:space="preserve">que </w:t>
      </w:r>
      <w:r w:rsidRPr="000301D6">
        <w:rPr>
          <w:rFonts w:ascii="Times New Roman" w:hAnsi="Times New Roman" w:cs="Times New Roman"/>
          <w:sz w:val="24"/>
          <w:szCs w:val="24"/>
        </w:rPr>
        <w:t xml:space="preserve">regulam a permeabilidade </w:t>
      </w:r>
      <w:proofErr w:type="spellStart"/>
      <w:r w:rsidRPr="000301D6">
        <w:rPr>
          <w:rFonts w:ascii="Times New Roman" w:hAnsi="Times New Roman" w:cs="Times New Roman"/>
          <w:sz w:val="24"/>
          <w:szCs w:val="24"/>
        </w:rPr>
        <w:t>paracelular</w:t>
      </w:r>
      <w:proofErr w:type="spellEnd"/>
      <w:r w:rsidR="000C24BC">
        <w:rPr>
          <w:rFonts w:ascii="Times New Roman" w:hAnsi="Times New Roman" w:cs="Times New Roman"/>
          <w:sz w:val="24"/>
          <w:szCs w:val="24"/>
        </w:rPr>
        <w:t>,</w:t>
      </w:r>
      <w:r w:rsidRPr="000301D6">
        <w:rPr>
          <w:rFonts w:ascii="Times New Roman" w:hAnsi="Times New Roman" w:cs="Times New Roman"/>
          <w:sz w:val="24"/>
          <w:szCs w:val="24"/>
        </w:rPr>
        <w:t xml:space="preserve"> e o componente imunológico, que inclui células M e alongamentos das células apresentadoras de antígeno que habitam a lâmina própria</w:t>
      </w:r>
      <w:r w:rsidR="00B801E2">
        <w:rPr>
          <w:rFonts w:ascii="Times New Roman" w:hAnsi="Times New Roman" w:cs="Times New Roman"/>
          <w:sz w:val="24"/>
          <w:szCs w:val="24"/>
        </w:rPr>
        <w:t xml:space="preserve">, varrendo </w:t>
      </w:r>
      <w:r w:rsidRPr="000301D6">
        <w:rPr>
          <w:rFonts w:ascii="Times New Roman" w:hAnsi="Times New Roman" w:cs="Times New Roman"/>
          <w:sz w:val="24"/>
          <w:szCs w:val="24"/>
        </w:rPr>
        <w:t xml:space="preserve">os antígenos luminais, linfócitos </w:t>
      </w:r>
      <w:proofErr w:type="spellStart"/>
      <w:r w:rsidRPr="000301D6">
        <w:rPr>
          <w:rFonts w:ascii="Times New Roman" w:hAnsi="Times New Roman" w:cs="Times New Roman"/>
          <w:sz w:val="24"/>
          <w:szCs w:val="24"/>
        </w:rPr>
        <w:t>intraepiteliais</w:t>
      </w:r>
      <w:proofErr w:type="spellEnd"/>
      <w:r w:rsidRPr="000301D6">
        <w:rPr>
          <w:rFonts w:ascii="Times New Roman" w:hAnsi="Times New Roman" w:cs="Times New Roman"/>
          <w:sz w:val="24"/>
          <w:szCs w:val="24"/>
        </w:rPr>
        <w:t xml:space="preserve"> e Células </w:t>
      </w:r>
      <w:proofErr w:type="spellStart"/>
      <w:r w:rsidRPr="000301D6">
        <w:rPr>
          <w:rFonts w:ascii="Times New Roman" w:hAnsi="Times New Roman" w:cs="Times New Roman"/>
          <w:sz w:val="24"/>
          <w:szCs w:val="24"/>
        </w:rPr>
        <w:t>Paneth</w:t>
      </w:r>
      <w:proofErr w:type="spellEnd"/>
      <w:r w:rsidRPr="000301D6">
        <w:rPr>
          <w:rFonts w:ascii="Times New Roman" w:hAnsi="Times New Roman" w:cs="Times New Roman"/>
          <w:sz w:val="24"/>
          <w:szCs w:val="24"/>
        </w:rPr>
        <w:t xml:space="preserve">, </w:t>
      </w:r>
      <w:r w:rsidR="00B801E2">
        <w:rPr>
          <w:rFonts w:ascii="Times New Roman" w:hAnsi="Times New Roman" w:cs="Times New Roman"/>
          <w:sz w:val="24"/>
          <w:szCs w:val="24"/>
        </w:rPr>
        <w:t xml:space="preserve">de modo a </w:t>
      </w:r>
      <w:r w:rsidRPr="000301D6">
        <w:rPr>
          <w:rFonts w:ascii="Times New Roman" w:hAnsi="Times New Roman" w:cs="Times New Roman"/>
          <w:sz w:val="24"/>
          <w:szCs w:val="24"/>
        </w:rPr>
        <w:t>secreta</w:t>
      </w:r>
      <w:r w:rsidR="00B801E2">
        <w:rPr>
          <w:rFonts w:ascii="Times New Roman" w:hAnsi="Times New Roman" w:cs="Times New Roman"/>
          <w:sz w:val="24"/>
          <w:szCs w:val="24"/>
        </w:rPr>
        <w:t>r</w:t>
      </w:r>
      <w:r w:rsidRPr="000301D6">
        <w:rPr>
          <w:rFonts w:ascii="Times New Roman" w:hAnsi="Times New Roman" w:cs="Times New Roman"/>
          <w:sz w:val="24"/>
          <w:szCs w:val="24"/>
        </w:rPr>
        <w:t xml:space="preserve"> peptídeos antibacterianos (</w:t>
      </w:r>
      <w:r w:rsidR="00EB7460" w:rsidRPr="000301D6">
        <w:rPr>
          <w:rFonts w:ascii="Times New Roman" w:hAnsi="Times New Roman" w:cs="Times New Roman"/>
          <w:sz w:val="24"/>
          <w:szCs w:val="24"/>
        </w:rPr>
        <w:t>BUSCARINO. et. al. 2019).</w:t>
      </w:r>
    </w:p>
    <w:p w:rsidR="005C2792" w:rsidRPr="000301D6" w:rsidRDefault="005C2792" w:rsidP="00CE6D4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1D6">
        <w:rPr>
          <w:rFonts w:ascii="Times New Roman" w:hAnsi="Times New Roman" w:cs="Times New Roman"/>
          <w:sz w:val="24"/>
          <w:szCs w:val="24"/>
        </w:rPr>
        <w:t xml:space="preserve">A passagem de substâncias através dessa barreira é possível graças a mecanismos de transporte </w:t>
      </w:r>
      <w:proofErr w:type="spellStart"/>
      <w:r w:rsidRPr="000301D6">
        <w:rPr>
          <w:rFonts w:ascii="Times New Roman" w:hAnsi="Times New Roman" w:cs="Times New Roman"/>
          <w:sz w:val="24"/>
          <w:szCs w:val="24"/>
        </w:rPr>
        <w:t>transcelulares</w:t>
      </w:r>
      <w:proofErr w:type="spellEnd"/>
      <w:r w:rsidRPr="000301D6"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 w:rsidRPr="000301D6">
        <w:rPr>
          <w:rFonts w:ascii="Times New Roman" w:hAnsi="Times New Roman" w:cs="Times New Roman"/>
          <w:sz w:val="24"/>
          <w:szCs w:val="24"/>
        </w:rPr>
        <w:t>paracelulares</w:t>
      </w:r>
      <w:proofErr w:type="spellEnd"/>
      <w:r w:rsidRPr="000301D6">
        <w:rPr>
          <w:rFonts w:ascii="Times New Roman" w:hAnsi="Times New Roman" w:cs="Times New Roman"/>
          <w:sz w:val="24"/>
          <w:szCs w:val="24"/>
        </w:rPr>
        <w:t xml:space="preserve">. O primeiro está intimamente relacionado à presença de transportadores seletivos, o segundo está sob o controle das proteínas que compõem o TJ. O TJ pode se adaptar de acordo com os diferentes sinais provenientes do ambiente </w:t>
      </w:r>
      <w:proofErr w:type="spellStart"/>
      <w:r w:rsidRPr="000301D6">
        <w:rPr>
          <w:rFonts w:ascii="Times New Roman" w:hAnsi="Times New Roman" w:cs="Times New Roman"/>
          <w:sz w:val="24"/>
          <w:szCs w:val="24"/>
        </w:rPr>
        <w:t>intra</w:t>
      </w:r>
      <w:proofErr w:type="spellEnd"/>
      <w:r w:rsidRPr="000301D6">
        <w:rPr>
          <w:rFonts w:ascii="Times New Roman" w:hAnsi="Times New Roman" w:cs="Times New Roman"/>
          <w:sz w:val="24"/>
          <w:szCs w:val="24"/>
        </w:rPr>
        <w:t xml:space="preserve"> e extracelular, como fatores alimentares, composição da microbiota, citocinas, enzimas e fatores de crescimento. O Sistema nervoso entérico, constituído por gânglios de neurônios entéricos e células gliais capazes de liberar importantes mediadores no reparo, proliferação celular, diferenciação epitelial e alterações da TJ, regula a permeabilidade intestinal (PI) e representa um caminho de comunicação entre o microambiente intestinal e o SNC. Estudos rec</w:t>
      </w:r>
      <w:r w:rsidR="000C24BC">
        <w:rPr>
          <w:rFonts w:ascii="Times New Roman" w:hAnsi="Times New Roman" w:cs="Times New Roman"/>
          <w:sz w:val="24"/>
          <w:szCs w:val="24"/>
        </w:rPr>
        <w:t>entes enfatizaram as conexões</w:t>
      </w:r>
      <w:r w:rsidRPr="000301D6">
        <w:rPr>
          <w:rFonts w:ascii="Times New Roman" w:hAnsi="Times New Roman" w:cs="Times New Roman"/>
          <w:sz w:val="24"/>
          <w:szCs w:val="24"/>
        </w:rPr>
        <w:t xml:space="preserve"> </w:t>
      </w:r>
      <w:r w:rsidR="000C24BC">
        <w:rPr>
          <w:rFonts w:ascii="Times New Roman" w:hAnsi="Times New Roman" w:cs="Times New Roman"/>
          <w:sz w:val="24"/>
          <w:szCs w:val="24"/>
        </w:rPr>
        <w:t>ascendentes</w:t>
      </w:r>
      <w:r w:rsidRPr="000301D6">
        <w:rPr>
          <w:rFonts w:ascii="Times New Roman" w:hAnsi="Times New Roman" w:cs="Times New Roman"/>
          <w:sz w:val="24"/>
          <w:szCs w:val="24"/>
        </w:rPr>
        <w:t xml:space="preserve">, que ocorrem através de tecido neuroendócrino, como células </w:t>
      </w:r>
      <w:proofErr w:type="spellStart"/>
      <w:r w:rsidRPr="000301D6">
        <w:rPr>
          <w:rFonts w:ascii="Times New Roman" w:hAnsi="Times New Roman" w:cs="Times New Roman"/>
          <w:sz w:val="24"/>
          <w:szCs w:val="24"/>
        </w:rPr>
        <w:t>enterocromafinas</w:t>
      </w:r>
      <w:proofErr w:type="spellEnd"/>
      <w:r w:rsidRPr="000301D6">
        <w:rPr>
          <w:rFonts w:ascii="Times New Roman" w:hAnsi="Times New Roman" w:cs="Times New Roman"/>
          <w:sz w:val="24"/>
          <w:szCs w:val="24"/>
        </w:rPr>
        <w:t xml:space="preserve"> e mecanismos </w:t>
      </w:r>
      <w:proofErr w:type="spellStart"/>
      <w:r w:rsidRPr="000301D6">
        <w:rPr>
          <w:rFonts w:ascii="Times New Roman" w:hAnsi="Times New Roman" w:cs="Times New Roman"/>
          <w:sz w:val="24"/>
          <w:szCs w:val="24"/>
        </w:rPr>
        <w:t>neuroimunes</w:t>
      </w:r>
      <w:proofErr w:type="spellEnd"/>
      <w:r w:rsidRPr="000301D6">
        <w:rPr>
          <w:rFonts w:ascii="Times New Roman" w:hAnsi="Times New Roman" w:cs="Times New Roman"/>
          <w:sz w:val="24"/>
          <w:szCs w:val="24"/>
        </w:rPr>
        <w:t>, que frequentemente envolvem o nervo vago. (</w:t>
      </w:r>
      <w:r w:rsidR="00922F3B">
        <w:rPr>
          <w:rFonts w:ascii="Times New Roman" w:hAnsi="Times New Roman" w:cs="Times New Roman"/>
          <w:sz w:val="24"/>
          <w:szCs w:val="24"/>
        </w:rPr>
        <w:t>BUSCARINO. et. al. 2019</w:t>
      </w:r>
      <w:r w:rsidRPr="000301D6">
        <w:rPr>
          <w:rFonts w:ascii="Times New Roman" w:hAnsi="Times New Roman" w:cs="Times New Roman"/>
          <w:sz w:val="24"/>
          <w:szCs w:val="24"/>
        </w:rPr>
        <w:t>).</w:t>
      </w:r>
    </w:p>
    <w:p w:rsidR="005C2792" w:rsidRPr="000301D6" w:rsidRDefault="005C2792" w:rsidP="00CE6D4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1D6">
        <w:rPr>
          <w:rFonts w:ascii="Times New Roman" w:hAnsi="Times New Roman" w:cs="Times New Roman"/>
          <w:sz w:val="24"/>
          <w:szCs w:val="24"/>
        </w:rPr>
        <w:t>Há evidências crescentes de que um papel importante pode ser desempenhado por alterações na microbiota intestinal (</w:t>
      </w:r>
      <w:proofErr w:type="spellStart"/>
      <w:r w:rsidRPr="000301D6">
        <w:rPr>
          <w:rFonts w:ascii="Times New Roman" w:hAnsi="Times New Roman" w:cs="Times New Roman"/>
          <w:sz w:val="24"/>
          <w:szCs w:val="24"/>
        </w:rPr>
        <w:t>disbiose</w:t>
      </w:r>
      <w:proofErr w:type="spellEnd"/>
      <w:r w:rsidRPr="000301D6">
        <w:rPr>
          <w:rFonts w:ascii="Times New Roman" w:hAnsi="Times New Roman" w:cs="Times New Roman"/>
          <w:sz w:val="24"/>
          <w:szCs w:val="24"/>
        </w:rPr>
        <w:t xml:space="preserve">), acredita-se que essas alterações podem </w:t>
      </w:r>
      <w:r w:rsidRPr="000301D6">
        <w:rPr>
          <w:rFonts w:ascii="Times New Roman" w:hAnsi="Times New Roman" w:cs="Times New Roman"/>
          <w:sz w:val="24"/>
          <w:szCs w:val="24"/>
        </w:rPr>
        <w:lastRenderedPageBreak/>
        <w:t xml:space="preserve">causar um estado pró-inflamatório, resultando em danos no SNC, cujo ponto culminante é o desenvolvimento de EM. As espécies de bactérias que provavelmente estão envolvidas são </w:t>
      </w:r>
      <w:proofErr w:type="spellStart"/>
      <w:r w:rsidRPr="000C24BC">
        <w:rPr>
          <w:rFonts w:ascii="Times New Roman" w:hAnsi="Times New Roman" w:cs="Times New Roman"/>
          <w:i/>
          <w:sz w:val="24"/>
          <w:szCs w:val="24"/>
        </w:rPr>
        <w:t>Helicobacter</w:t>
      </w:r>
      <w:proofErr w:type="spellEnd"/>
      <w:r w:rsidRPr="000C24BC">
        <w:rPr>
          <w:rFonts w:ascii="Times New Roman" w:hAnsi="Times New Roman" w:cs="Times New Roman"/>
          <w:i/>
          <w:sz w:val="24"/>
          <w:szCs w:val="24"/>
        </w:rPr>
        <w:t>, Clostridium</w:t>
      </w:r>
      <w:r w:rsidRPr="000301D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C24BC">
        <w:rPr>
          <w:rFonts w:ascii="Times New Roman" w:hAnsi="Times New Roman" w:cs="Times New Roman"/>
          <w:i/>
          <w:sz w:val="24"/>
          <w:szCs w:val="24"/>
        </w:rPr>
        <w:t>Enterococcus</w:t>
      </w:r>
      <w:proofErr w:type="spellEnd"/>
      <w:r w:rsidRPr="000C24BC">
        <w:rPr>
          <w:rFonts w:ascii="Times New Roman" w:hAnsi="Times New Roman" w:cs="Times New Roman"/>
          <w:i/>
          <w:sz w:val="24"/>
          <w:szCs w:val="24"/>
        </w:rPr>
        <w:t>.</w:t>
      </w:r>
      <w:r w:rsidRPr="000301D6">
        <w:rPr>
          <w:rFonts w:ascii="Times New Roman" w:hAnsi="Times New Roman" w:cs="Times New Roman"/>
          <w:sz w:val="24"/>
          <w:szCs w:val="24"/>
        </w:rPr>
        <w:t xml:space="preserve"> Também foi demonstrado que as bactérias segmentares podem ativar as células Th17 intestinais, que promovem autoimunidade sistêmica e participam da resposta imune contra patógenos intestinais (GROCHOWSKA, LASKUS, RADKOWSKI. 2019).</w:t>
      </w:r>
    </w:p>
    <w:p w:rsidR="005C2792" w:rsidRPr="000301D6" w:rsidRDefault="005C2792" w:rsidP="000C24B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1D6">
        <w:rPr>
          <w:rFonts w:ascii="Times New Roman" w:hAnsi="Times New Roman" w:cs="Times New Roman"/>
          <w:sz w:val="24"/>
          <w:szCs w:val="24"/>
        </w:rPr>
        <w:t>Alguns autores tentaram definir assinat</w:t>
      </w:r>
      <w:r w:rsidR="000C24BC">
        <w:rPr>
          <w:rFonts w:ascii="Times New Roman" w:hAnsi="Times New Roman" w:cs="Times New Roman"/>
          <w:sz w:val="24"/>
          <w:szCs w:val="24"/>
        </w:rPr>
        <w:t xml:space="preserve">uras </w:t>
      </w:r>
      <w:proofErr w:type="spellStart"/>
      <w:r w:rsidR="000C24BC">
        <w:rPr>
          <w:rFonts w:ascii="Times New Roman" w:hAnsi="Times New Roman" w:cs="Times New Roman"/>
          <w:sz w:val="24"/>
          <w:szCs w:val="24"/>
        </w:rPr>
        <w:t>metagenômicas</w:t>
      </w:r>
      <w:proofErr w:type="spellEnd"/>
      <w:r w:rsidR="000C24BC">
        <w:rPr>
          <w:rFonts w:ascii="Times New Roman" w:hAnsi="Times New Roman" w:cs="Times New Roman"/>
          <w:sz w:val="24"/>
          <w:szCs w:val="24"/>
        </w:rPr>
        <w:t xml:space="preserve"> de microbiota</w:t>
      </w:r>
      <w:r w:rsidRPr="000301D6">
        <w:rPr>
          <w:rFonts w:ascii="Times New Roman" w:hAnsi="Times New Roman" w:cs="Times New Roman"/>
          <w:sz w:val="24"/>
          <w:szCs w:val="24"/>
        </w:rPr>
        <w:t xml:space="preserve">s associados à EM. Esses autores relataram maior proporção de </w:t>
      </w:r>
      <w:proofErr w:type="spellStart"/>
      <w:r w:rsidRPr="00B801E2">
        <w:rPr>
          <w:rFonts w:ascii="Times New Roman" w:hAnsi="Times New Roman" w:cs="Times New Roman"/>
          <w:i/>
          <w:iCs/>
          <w:sz w:val="24"/>
          <w:szCs w:val="24"/>
        </w:rPr>
        <w:t>Firmicutes</w:t>
      </w:r>
      <w:proofErr w:type="spellEnd"/>
      <w:r w:rsidRPr="00B801E2">
        <w:rPr>
          <w:rFonts w:ascii="Times New Roman" w:hAnsi="Times New Roman" w:cs="Times New Roman"/>
          <w:i/>
          <w:iCs/>
          <w:sz w:val="24"/>
          <w:szCs w:val="24"/>
        </w:rPr>
        <w:t xml:space="preserve"> / </w:t>
      </w:r>
      <w:proofErr w:type="spellStart"/>
      <w:r w:rsidRPr="00B801E2">
        <w:rPr>
          <w:rFonts w:ascii="Times New Roman" w:hAnsi="Times New Roman" w:cs="Times New Roman"/>
          <w:i/>
          <w:iCs/>
          <w:sz w:val="24"/>
          <w:szCs w:val="24"/>
        </w:rPr>
        <w:t>Bacteroidetes</w:t>
      </w:r>
      <w:proofErr w:type="spellEnd"/>
      <w:r w:rsidRPr="000301D6">
        <w:rPr>
          <w:rFonts w:ascii="Times New Roman" w:hAnsi="Times New Roman" w:cs="Times New Roman"/>
          <w:sz w:val="24"/>
          <w:szCs w:val="24"/>
        </w:rPr>
        <w:t>, aumento de estreptococos e diminuição de</w:t>
      </w:r>
      <w:r w:rsidR="00B801E2">
        <w:rPr>
          <w:rFonts w:ascii="Times New Roman" w:hAnsi="Times New Roman" w:cs="Times New Roman"/>
          <w:sz w:val="24"/>
          <w:szCs w:val="24"/>
        </w:rPr>
        <w:t xml:space="preserve"> cepas de</w:t>
      </w:r>
      <w:r w:rsidRPr="00030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1D6">
        <w:rPr>
          <w:rFonts w:ascii="Times New Roman" w:hAnsi="Times New Roman" w:cs="Times New Roman"/>
          <w:sz w:val="24"/>
          <w:szCs w:val="24"/>
        </w:rPr>
        <w:t>Prevotella</w:t>
      </w:r>
      <w:proofErr w:type="spellEnd"/>
      <w:r w:rsidRPr="000301D6">
        <w:rPr>
          <w:rFonts w:ascii="Times New Roman" w:hAnsi="Times New Roman" w:cs="Times New Roman"/>
          <w:sz w:val="24"/>
          <w:szCs w:val="24"/>
        </w:rPr>
        <w:t xml:space="preserve"> em pacientes com doença ativa</w:t>
      </w:r>
      <w:r w:rsidR="000C24BC">
        <w:rPr>
          <w:rFonts w:ascii="Times New Roman" w:hAnsi="Times New Roman" w:cs="Times New Roman"/>
          <w:sz w:val="24"/>
          <w:szCs w:val="24"/>
        </w:rPr>
        <w:t xml:space="preserve"> em relação a grupos controle</w:t>
      </w:r>
      <w:r w:rsidRPr="000301D6">
        <w:rPr>
          <w:rFonts w:ascii="Times New Roman" w:hAnsi="Times New Roman" w:cs="Times New Roman"/>
          <w:sz w:val="24"/>
          <w:szCs w:val="24"/>
        </w:rPr>
        <w:t>, aumen</w:t>
      </w:r>
      <w:r w:rsidR="000C24BC">
        <w:rPr>
          <w:rFonts w:ascii="Times New Roman" w:hAnsi="Times New Roman" w:cs="Times New Roman"/>
          <w:sz w:val="24"/>
          <w:szCs w:val="24"/>
        </w:rPr>
        <w:t xml:space="preserve">to da </w:t>
      </w:r>
      <w:proofErr w:type="spellStart"/>
      <w:r w:rsidR="000C24BC" w:rsidRPr="000C24BC">
        <w:rPr>
          <w:rFonts w:ascii="Times New Roman" w:hAnsi="Times New Roman" w:cs="Times New Roman"/>
          <w:i/>
          <w:sz w:val="24"/>
          <w:szCs w:val="24"/>
        </w:rPr>
        <w:t>Akkermansia</w:t>
      </w:r>
      <w:proofErr w:type="spellEnd"/>
      <w:r w:rsidR="000C24BC" w:rsidRPr="000C24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24BC" w:rsidRPr="000C24BC">
        <w:rPr>
          <w:rFonts w:ascii="Times New Roman" w:hAnsi="Times New Roman" w:cs="Times New Roman"/>
          <w:i/>
          <w:sz w:val="24"/>
          <w:szCs w:val="24"/>
        </w:rPr>
        <w:t>muciniphila</w:t>
      </w:r>
      <w:proofErr w:type="spellEnd"/>
      <w:r w:rsidR="000C24BC" w:rsidRPr="000C24B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C24BC">
        <w:rPr>
          <w:rFonts w:ascii="Times New Roman" w:hAnsi="Times New Roman" w:cs="Times New Roman"/>
          <w:i/>
          <w:sz w:val="24"/>
          <w:szCs w:val="24"/>
        </w:rPr>
        <w:t>Acinetobacter</w:t>
      </w:r>
      <w:proofErr w:type="spellEnd"/>
      <w:r w:rsidRPr="00030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4BC">
        <w:rPr>
          <w:rFonts w:ascii="Times New Roman" w:hAnsi="Times New Roman" w:cs="Times New Roman"/>
          <w:i/>
          <w:sz w:val="24"/>
          <w:szCs w:val="24"/>
        </w:rPr>
        <w:t>calcoaceticus</w:t>
      </w:r>
      <w:proofErr w:type="spellEnd"/>
      <w:r w:rsidR="00B801E2">
        <w:rPr>
          <w:rFonts w:ascii="Times New Roman" w:hAnsi="Times New Roman" w:cs="Times New Roman"/>
          <w:sz w:val="24"/>
          <w:szCs w:val="24"/>
        </w:rPr>
        <w:t xml:space="preserve">, </w:t>
      </w:r>
      <w:r w:rsidRPr="000301D6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0C24BC">
        <w:rPr>
          <w:rFonts w:ascii="Times New Roman" w:hAnsi="Times New Roman" w:cs="Times New Roman"/>
          <w:i/>
          <w:sz w:val="24"/>
          <w:szCs w:val="24"/>
        </w:rPr>
        <w:t>Parabacteroides</w:t>
      </w:r>
      <w:proofErr w:type="spellEnd"/>
      <w:r w:rsidRPr="000C24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24BC">
        <w:rPr>
          <w:rFonts w:ascii="Times New Roman" w:hAnsi="Times New Roman" w:cs="Times New Roman"/>
          <w:i/>
          <w:sz w:val="24"/>
          <w:szCs w:val="24"/>
        </w:rPr>
        <w:t>distasonis</w:t>
      </w:r>
      <w:proofErr w:type="spellEnd"/>
      <w:r w:rsidRPr="000301D6">
        <w:rPr>
          <w:rFonts w:ascii="Times New Roman" w:hAnsi="Times New Roman" w:cs="Times New Roman"/>
          <w:sz w:val="24"/>
          <w:szCs w:val="24"/>
        </w:rPr>
        <w:t xml:space="preserve"> reduzida em pacientes</w:t>
      </w:r>
      <w:r w:rsidR="000C24BC">
        <w:rPr>
          <w:rFonts w:ascii="Times New Roman" w:hAnsi="Times New Roman" w:cs="Times New Roman"/>
          <w:sz w:val="24"/>
          <w:szCs w:val="24"/>
        </w:rPr>
        <w:t xml:space="preserve"> afetados</w:t>
      </w:r>
      <w:r w:rsidRPr="000301D6">
        <w:rPr>
          <w:rFonts w:ascii="Times New Roman" w:hAnsi="Times New Roman" w:cs="Times New Roman"/>
          <w:sz w:val="24"/>
          <w:szCs w:val="24"/>
        </w:rPr>
        <w:t xml:space="preserve"> comparados </w:t>
      </w:r>
      <w:r w:rsidR="000C24BC">
        <w:rPr>
          <w:rFonts w:ascii="Times New Roman" w:hAnsi="Times New Roman" w:cs="Times New Roman"/>
          <w:sz w:val="24"/>
          <w:szCs w:val="24"/>
        </w:rPr>
        <w:t xml:space="preserve">a grupos controle </w:t>
      </w:r>
      <w:r w:rsidRPr="000301D6">
        <w:rPr>
          <w:rFonts w:ascii="Times New Roman" w:hAnsi="Times New Roman" w:cs="Times New Roman"/>
          <w:sz w:val="24"/>
          <w:szCs w:val="24"/>
        </w:rPr>
        <w:t>(BUSCARINO. et. al. 2019).</w:t>
      </w:r>
    </w:p>
    <w:p w:rsidR="005C2792" w:rsidRPr="000301D6" w:rsidRDefault="005C2792" w:rsidP="00CE6D4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1D6">
        <w:rPr>
          <w:rFonts w:ascii="Times New Roman" w:hAnsi="Times New Roman" w:cs="Times New Roman"/>
          <w:sz w:val="24"/>
          <w:szCs w:val="24"/>
        </w:rPr>
        <w:t>Dessa maneira</w:t>
      </w:r>
      <w:r w:rsidR="000C24BC">
        <w:rPr>
          <w:rFonts w:ascii="Times New Roman" w:hAnsi="Times New Roman" w:cs="Times New Roman"/>
          <w:sz w:val="24"/>
          <w:szCs w:val="24"/>
        </w:rPr>
        <w:t>, também pode</w:t>
      </w:r>
      <w:r w:rsidR="00B801E2">
        <w:rPr>
          <w:rFonts w:ascii="Times New Roman" w:hAnsi="Times New Roman" w:cs="Times New Roman"/>
          <w:sz w:val="24"/>
          <w:szCs w:val="24"/>
        </w:rPr>
        <w:t xml:space="preserve"> </w:t>
      </w:r>
      <w:r w:rsidR="000C24BC">
        <w:rPr>
          <w:rFonts w:ascii="Times New Roman" w:hAnsi="Times New Roman" w:cs="Times New Roman"/>
          <w:sz w:val="24"/>
          <w:szCs w:val="24"/>
        </w:rPr>
        <w:t xml:space="preserve">ser observado uma </w:t>
      </w:r>
      <w:r w:rsidRPr="000301D6">
        <w:rPr>
          <w:rFonts w:ascii="Times New Roman" w:hAnsi="Times New Roman" w:cs="Times New Roman"/>
          <w:sz w:val="24"/>
          <w:szCs w:val="24"/>
        </w:rPr>
        <w:t xml:space="preserve">relação entre as estratégias terapêuticas e </w:t>
      </w:r>
      <w:r w:rsidR="00B43211" w:rsidRPr="000301D6">
        <w:rPr>
          <w:rFonts w:ascii="Times New Roman" w:hAnsi="Times New Roman" w:cs="Times New Roman"/>
          <w:sz w:val="24"/>
          <w:szCs w:val="24"/>
        </w:rPr>
        <w:t>a fisiopatologia</w:t>
      </w:r>
      <w:r w:rsidRPr="000301D6">
        <w:rPr>
          <w:rFonts w:ascii="Times New Roman" w:hAnsi="Times New Roman" w:cs="Times New Roman"/>
          <w:sz w:val="24"/>
          <w:szCs w:val="24"/>
        </w:rPr>
        <w:t xml:space="preserve"> da EM. Estudos sobre o papel da microbiota intestinal em experimentos encefalomielite autoimune (EAE), que é o modelo animal mais amplamente utilizado de EM, mostraram que o tratamento oral com ampicilina, vancomicina, neomicina, sulfato e metronidazol pode atrasar o início e reduzir a gravidade de doença, diminuir os níveis de citocinas pró-inflamatórias e aumentar os níveis de interleucina (IL) -10 e IL-13. Os efeitos da </w:t>
      </w:r>
      <w:r w:rsidR="00B43211">
        <w:rPr>
          <w:rFonts w:ascii="Times New Roman" w:hAnsi="Times New Roman" w:cs="Times New Roman"/>
          <w:sz w:val="24"/>
          <w:szCs w:val="24"/>
        </w:rPr>
        <w:t xml:space="preserve">alteração da </w:t>
      </w:r>
      <w:r w:rsidRPr="000301D6">
        <w:rPr>
          <w:rFonts w:ascii="Times New Roman" w:hAnsi="Times New Roman" w:cs="Times New Roman"/>
          <w:sz w:val="24"/>
          <w:szCs w:val="24"/>
        </w:rPr>
        <w:t xml:space="preserve">microbiota </w:t>
      </w:r>
      <w:r w:rsidR="00B43211">
        <w:rPr>
          <w:rFonts w:ascii="Times New Roman" w:hAnsi="Times New Roman" w:cs="Times New Roman"/>
          <w:sz w:val="24"/>
          <w:szCs w:val="24"/>
        </w:rPr>
        <w:t>d</w:t>
      </w:r>
      <w:r w:rsidRPr="000301D6">
        <w:rPr>
          <w:rFonts w:ascii="Times New Roman" w:hAnsi="Times New Roman" w:cs="Times New Roman"/>
          <w:sz w:val="24"/>
          <w:szCs w:val="24"/>
        </w:rPr>
        <w:t xml:space="preserve">e seres humanos no EAE </w:t>
      </w:r>
      <w:r w:rsidR="00B43211">
        <w:rPr>
          <w:rFonts w:ascii="Times New Roman" w:hAnsi="Times New Roman" w:cs="Times New Roman"/>
          <w:sz w:val="24"/>
          <w:szCs w:val="24"/>
        </w:rPr>
        <w:t xml:space="preserve">são uma </w:t>
      </w:r>
      <w:r w:rsidR="00B43211" w:rsidRPr="000301D6">
        <w:rPr>
          <w:rFonts w:ascii="Times New Roman" w:hAnsi="Times New Roman" w:cs="Times New Roman"/>
          <w:sz w:val="24"/>
          <w:szCs w:val="24"/>
        </w:rPr>
        <w:t>abordagem</w:t>
      </w:r>
      <w:r w:rsidR="00B43211">
        <w:rPr>
          <w:rFonts w:ascii="Times New Roman" w:hAnsi="Times New Roman" w:cs="Times New Roman"/>
          <w:sz w:val="24"/>
          <w:szCs w:val="24"/>
        </w:rPr>
        <w:t xml:space="preserve"> </w:t>
      </w:r>
      <w:r w:rsidRPr="000301D6">
        <w:rPr>
          <w:rFonts w:ascii="Times New Roman" w:hAnsi="Times New Roman" w:cs="Times New Roman"/>
          <w:sz w:val="24"/>
          <w:szCs w:val="24"/>
        </w:rPr>
        <w:t xml:space="preserve">para avaliar o impacto da </w:t>
      </w:r>
      <w:proofErr w:type="spellStart"/>
      <w:r w:rsidRPr="000301D6">
        <w:rPr>
          <w:rFonts w:ascii="Times New Roman" w:hAnsi="Times New Roman" w:cs="Times New Roman"/>
          <w:sz w:val="24"/>
          <w:szCs w:val="24"/>
        </w:rPr>
        <w:t>disbiose</w:t>
      </w:r>
      <w:proofErr w:type="spellEnd"/>
      <w:r w:rsidRPr="000301D6">
        <w:rPr>
          <w:rFonts w:ascii="Times New Roman" w:hAnsi="Times New Roman" w:cs="Times New Roman"/>
          <w:sz w:val="24"/>
          <w:szCs w:val="24"/>
        </w:rPr>
        <w:t xml:space="preserve"> ou bactérias comensais na </w:t>
      </w:r>
      <w:proofErr w:type="spellStart"/>
      <w:r w:rsidRPr="000301D6">
        <w:rPr>
          <w:rFonts w:ascii="Times New Roman" w:hAnsi="Times New Roman" w:cs="Times New Roman"/>
          <w:sz w:val="24"/>
          <w:szCs w:val="24"/>
        </w:rPr>
        <w:t>neuroinflamação</w:t>
      </w:r>
      <w:proofErr w:type="spellEnd"/>
      <w:r w:rsidRPr="000301D6">
        <w:rPr>
          <w:rFonts w:ascii="Times New Roman" w:hAnsi="Times New Roman" w:cs="Times New Roman"/>
          <w:sz w:val="24"/>
          <w:szCs w:val="24"/>
        </w:rPr>
        <w:t xml:space="preserve"> (GROCHOWSKA, LASKUS, RADKOWSKI. 2019).</w:t>
      </w:r>
      <w:r w:rsidR="000C24BC" w:rsidRPr="000C24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792" w:rsidRPr="000301D6" w:rsidRDefault="005C2792" w:rsidP="00B4321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1D6">
        <w:rPr>
          <w:rFonts w:ascii="Times New Roman" w:hAnsi="Times New Roman" w:cs="Times New Roman"/>
          <w:sz w:val="24"/>
          <w:szCs w:val="24"/>
        </w:rPr>
        <w:t>A administração de probióticos (</w:t>
      </w:r>
      <w:r w:rsidRPr="00B43211">
        <w:rPr>
          <w:rFonts w:ascii="Times New Roman" w:hAnsi="Times New Roman" w:cs="Times New Roman"/>
          <w:i/>
          <w:sz w:val="24"/>
          <w:szCs w:val="24"/>
        </w:rPr>
        <w:t xml:space="preserve">Lactobacillus casei, Lactobacillus </w:t>
      </w:r>
      <w:proofErr w:type="spellStart"/>
      <w:r w:rsidRPr="00B43211">
        <w:rPr>
          <w:rFonts w:ascii="Times New Roman" w:hAnsi="Times New Roman" w:cs="Times New Roman"/>
          <w:i/>
          <w:sz w:val="24"/>
          <w:szCs w:val="24"/>
        </w:rPr>
        <w:t>acidophilus</w:t>
      </w:r>
      <w:proofErr w:type="spellEnd"/>
      <w:r w:rsidRPr="00B43211">
        <w:rPr>
          <w:rFonts w:ascii="Times New Roman" w:hAnsi="Times New Roman" w:cs="Times New Roman"/>
          <w:i/>
          <w:sz w:val="24"/>
          <w:szCs w:val="24"/>
        </w:rPr>
        <w:t xml:space="preserve">, Lactobacillus </w:t>
      </w:r>
      <w:proofErr w:type="spellStart"/>
      <w:r w:rsidRPr="00B43211">
        <w:rPr>
          <w:rFonts w:ascii="Times New Roman" w:hAnsi="Times New Roman" w:cs="Times New Roman"/>
          <w:i/>
          <w:sz w:val="24"/>
          <w:szCs w:val="24"/>
        </w:rPr>
        <w:t>reuteni</w:t>
      </w:r>
      <w:proofErr w:type="spellEnd"/>
      <w:r w:rsidRPr="00B4321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43211">
        <w:rPr>
          <w:rFonts w:ascii="Times New Roman" w:hAnsi="Times New Roman" w:cs="Times New Roman"/>
          <w:i/>
          <w:sz w:val="24"/>
          <w:szCs w:val="24"/>
        </w:rPr>
        <w:t>Bifdobacterium</w:t>
      </w:r>
      <w:proofErr w:type="spellEnd"/>
      <w:r w:rsidRPr="00B432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3211">
        <w:rPr>
          <w:rFonts w:ascii="Times New Roman" w:hAnsi="Times New Roman" w:cs="Times New Roman"/>
          <w:i/>
          <w:sz w:val="24"/>
          <w:szCs w:val="24"/>
        </w:rPr>
        <w:t>bifdum</w:t>
      </w:r>
      <w:proofErr w:type="spellEnd"/>
      <w:r w:rsidRPr="00B43211">
        <w:rPr>
          <w:rFonts w:ascii="Times New Roman" w:hAnsi="Times New Roman" w:cs="Times New Roman"/>
          <w:i/>
          <w:sz w:val="24"/>
          <w:szCs w:val="24"/>
        </w:rPr>
        <w:t xml:space="preserve"> e Streptococcus </w:t>
      </w:r>
      <w:proofErr w:type="spellStart"/>
      <w:r w:rsidRPr="00B43211">
        <w:rPr>
          <w:rFonts w:ascii="Times New Roman" w:hAnsi="Times New Roman" w:cs="Times New Roman"/>
          <w:i/>
          <w:sz w:val="24"/>
          <w:szCs w:val="24"/>
        </w:rPr>
        <w:t>thrmeophilus</w:t>
      </w:r>
      <w:proofErr w:type="spellEnd"/>
      <w:r w:rsidRPr="000301D6">
        <w:rPr>
          <w:rFonts w:ascii="Times New Roman" w:hAnsi="Times New Roman" w:cs="Times New Roman"/>
          <w:sz w:val="24"/>
          <w:szCs w:val="24"/>
        </w:rPr>
        <w:t>) antes da indução de EAE resultou em seu atra</w:t>
      </w:r>
      <w:r w:rsidR="00B43211">
        <w:rPr>
          <w:rFonts w:ascii="Times New Roman" w:hAnsi="Times New Roman" w:cs="Times New Roman"/>
          <w:sz w:val="24"/>
          <w:szCs w:val="24"/>
        </w:rPr>
        <w:t xml:space="preserve">so no início e curso mais ameno. </w:t>
      </w:r>
      <w:r w:rsidRPr="000301D6">
        <w:rPr>
          <w:rFonts w:ascii="Times New Roman" w:hAnsi="Times New Roman" w:cs="Times New Roman"/>
          <w:sz w:val="24"/>
          <w:szCs w:val="24"/>
        </w:rPr>
        <w:t xml:space="preserve">Em outro experimento, o tratamento com probióticos contendo Lactobacillus </w:t>
      </w:r>
      <w:proofErr w:type="spellStart"/>
      <w:r w:rsidRPr="000301D6">
        <w:rPr>
          <w:rFonts w:ascii="Times New Roman" w:hAnsi="Times New Roman" w:cs="Times New Roman"/>
          <w:sz w:val="24"/>
          <w:szCs w:val="24"/>
        </w:rPr>
        <w:t>paracasei</w:t>
      </w:r>
      <w:proofErr w:type="spellEnd"/>
      <w:r w:rsidRPr="000301D6">
        <w:rPr>
          <w:rFonts w:ascii="Times New Roman" w:hAnsi="Times New Roman" w:cs="Times New Roman"/>
          <w:sz w:val="24"/>
          <w:szCs w:val="24"/>
        </w:rPr>
        <w:t xml:space="preserve"> e L. </w:t>
      </w:r>
      <w:proofErr w:type="spellStart"/>
      <w:r w:rsidRPr="000301D6">
        <w:rPr>
          <w:rFonts w:ascii="Times New Roman" w:hAnsi="Times New Roman" w:cs="Times New Roman"/>
          <w:sz w:val="24"/>
          <w:szCs w:val="24"/>
        </w:rPr>
        <w:t>plantarum</w:t>
      </w:r>
      <w:proofErr w:type="spellEnd"/>
      <w:r w:rsidR="00B43211">
        <w:rPr>
          <w:rFonts w:ascii="Times New Roman" w:hAnsi="Times New Roman" w:cs="Times New Roman"/>
          <w:sz w:val="24"/>
          <w:szCs w:val="24"/>
        </w:rPr>
        <w:t xml:space="preserve"> suprimiram o </w:t>
      </w:r>
      <w:r w:rsidRPr="000301D6">
        <w:rPr>
          <w:rFonts w:ascii="Times New Roman" w:hAnsi="Times New Roman" w:cs="Times New Roman"/>
          <w:sz w:val="24"/>
          <w:szCs w:val="24"/>
        </w:rPr>
        <w:t xml:space="preserve">desenvolvimento de EAE e </w:t>
      </w:r>
      <w:r w:rsidR="00B43211">
        <w:rPr>
          <w:rFonts w:ascii="Times New Roman" w:hAnsi="Times New Roman" w:cs="Times New Roman"/>
          <w:sz w:val="24"/>
          <w:szCs w:val="24"/>
        </w:rPr>
        <w:t>reduziram a</w:t>
      </w:r>
      <w:r w:rsidRPr="000301D6">
        <w:rPr>
          <w:rFonts w:ascii="Times New Roman" w:hAnsi="Times New Roman" w:cs="Times New Roman"/>
          <w:sz w:val="24"/>
          <w:szCs w:val="24"/>
        </w:rPr>
        <w:t xml:space="preserve"> gravidade dos sintomas clínicos, enquanto aumenta</w:t>
      </w:r>
      <w:r w:rsidR="00B43211">
        <w:rPr>
          <w:rFonts w:ascii="Times New Roman" w:hAnsi="Times New Roman" w:cs="Times New Roman"/>
          <w:sz w:val="24"/>
          <w:szCs w:val="24"/>
        </w:rPr>
        <w:t>m</w:t>
      </w:r>
      <w:r w:rsidRPr="000301D6">
        <w:rPr>
          <w:rFonts w:ascii="Times New Roman" w:hAnsi="Times New Roman" w:cs="Times New Roman"/>
          <w:sz w:val="24"/>
          <w:szCs w:val="24"/>
        </w:rPr>
        <w:t xml:space="preserve"> o número de células </w:t>
      </w:r>
      <w:proofErr w:type="spellStart"/>
      <w:r w:rsidRPr="000301D6">
        <w:rPr>
          <w:rFonts w:ascii="Times New Roman" w:hAnsi="Times New Roman" w:cs="Times New Roman"/>
          <w:sz w:val="24"/>
          <w:szCs w:val="24"/>
        </w:rPr>
        <w:t>Treg</w:t>
      </w:r>
      <w:proofErr w:type="spellEnd"/>
      <w:r w:rsidRPr="000301D6">
        <w:rPr>
          <w:rFonts w:ascii="Times New Roman" w:hAnsi="Times New Roman" w:cs="Times New Roman"/>
          <w:sz w:val="24"/>
          <w:szCs w:val="24"/>
        </w:rPr>
        <w:t xml:space="preserve"> nas células mesentéricas, linfonodos e aumento da produção de transformadores fator de crescimento β1 e IL-27 (GROCHOWSKA, LASKUS, RADKOWSKI. 2019). </w:t>
      </w:r>
    </w:p>
    <w:p w:rsidR="005C2792" w:rsidRPr="000301D6" w:rsidRDefault="005C2792" w:rsidP="00CE6D4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1D6">
        <w:rPr>
          <w:rFonts w:ascii="Times New Roman" w:hAnsi="Times New Roman" w:cs="Times New Roman"/>
          <w:sz w:val="24"/>
          <w:szCs w:val="24"/>
        </w:rPr>
        <w:t xml:space="preserve">Os efeitos das intervenções terapêuticas da microbiota </w:t>
      </w:r>
      <w:r w:rsidR="00B43211">
        <w:rPr>
          <w:rFonts w:ascii="Times New Roman" w:hAnsi="Times New Roman" w:cs="Times New Roman"/>
          <w:sz w:val="24"/>
          <w:szCs w:val="24"/>
        </w:rPr>
        <w:t>em</w:t>
      </w:r>
      <w:r w:rsidRPr="000301D6">
        <w:rPr>
          <w:rFonts w:ascii="Times New Roman" w:hAnsi="Times New Roman" w:cs="Times New Roman"/>
          <w:sz w:val="24"/>
          <w:szCs w:val="24"/>
        </w:rPr>
        <w:t xml:space="preserve"> seres humanos não foram estudados extensivamente. No entanto, </w:t>
      </w:r>
      <w:r w:rsidR="00B43211">
        <w:rPr>
          <w:rFonts w:ascii="Times New Roman" w:hAnsi="Times New Roman" w:cs="Times New Roman"/>
          <w:sz w:val="24"/>
          <w:szCs w:val="24"/>
        </w:rPr>
        <w:t xml:space="preserve">em </w:t>
      </w:r>
      <w:r w:rsidRPr="000301D6">
        <w:rPr>
          <w:rFonts w:ascii="Times New Roman" w:hAnsi="Times New Roman" w:cs="Times New Roman"/>
          <w:sz w:val="24"/>
          <w:szCs w:val="24"/>
        </w:rPr>
        <w:t>pacientes submetidos a transplante de microbiota fecal</w:t>
      </w:r>
      <w:r w:rsidR="00922F3B">
        <w:rPr>
          <w:rFonts w:ascii="Times New Roman" w:hAnsi="Times New Roman" w:cs="Times New Roman"/>
          <w:sz w:val="24"/>
          <w:szCs w:val="24"/>
        </w:rPr>
        <w:t>,</w:t>
      </w:r>
      <w:r w:rsidRPr="000301D6">
        <w:rPr>
          <w:rFonts w:ascii="Times New Roman" w:hAnsi="Times New Roman" w:cs="Times New Roman"/>
          <w:sz w:val="24"/>
          <w:szCs w:val="24"/>
        </w:rPr>
        <w:t xml:space="preserve"> </w:t>
      </w:r>
      <w:r w:rsidR="00922F3B">
        <w:rPr>
          <w:rFonts w:ascii="Times New Roman" w:hAnsi="Times New Roman" w:cs="Times New Roman"/>
          <w:sz w:val="24"/>
          <w:szCs w:val="24"/>
        </w:rPr>
        <w:t xml:space="preserve">a EM apresentou </w:t>
      </w:r>
      <w:r w:rsidRPr="000301D6">
        <w:rPr>
          <w:rFonts w:ascii="Times New Roman" w:hAnsi="Times New Roman" w:cs="Times New Roman"/>
          <w:sz w:val="24"/>
          <w:szCs w:val="24"/>
        </w:rPr>
        <w:t xml:space="preserve">melhora dos sintomas neurológicos </w:t>
      </w:r>
      <w:r w:rsidR="00B43211">
        <w:rPr>
          <w:rFonts w:ascii="Times New Roman" w:hAnsi="Times New Roman" w:cs="Times New Roman"/>
          <w:sz w:val="24"/>
          <w:szCs w:val="24"/>
        </w:rPr>
        <w:t>assim como</w:t>
      </w:r>
      <w:r w:rsidRPr="000301D6">
        <w:rPr>
          <w:rFonts w:ascii="Times New Roman" w:hAnsi="Times New Roman" w:cs="Times New Roman"/>
          <w:sz w:val="24"/>
          <w:szCs w:val="24"/>
        </w:rPr>
        <w:t xml:space="preserve"> da</w:t>
      </w:r>
      <w:r w:rsidR="00B43211">
        <w:rPr>
          <w:rFonts w:ascii="Times New Roman" w:hAnsi="Times New Roman" w:cs="Times New Roman"/>
          <w:sz w:val="24"/>
          <w:szCs w:val="24"/>
        </w:rPr>
        <w:t xml:space="preserve"> </w:t>
      </w:r>
      <w:r w:rsidR="00B43211">
        <w:rPr>
          <w:rFonts w:ascii="Times New Roman" w:hAnsi="Times New Roman" w:cs="Times New Roman"/>
          <w:sz w:val="24"/>
          <w:szCs w:val="24"/>
        </w:rPr>
        <w:lastRenderedPageBreak/>
        <w:t>qualidade de vida, no entanto, esses</w:t>
      </w:r>
      <w:r w:rsidRPr="000301D6">
        <w:rPr>
          <w:rFonts w:ascii="Times New Roman" w:hAnsi="Times New Roman" w:cs="Times New Roman"/>
          <w:sz w:val="24"/>
          <w:szCs w:val="24"/>
        </w:rPr>
        <w:t xml:space="preserve"> estudos </w:t>
      </w:r>
      <w:r w:rsidR="00B801E2">
        <w:rPr>
          <w:rFonts w:ascii="Times New Roman" w:hAnsi="Times New Roman" w:cs="Times New Roman"/>
          <w:sz w:val="24"/>
          <w:szCs w:val="24"/>
        </w:rPr>
        <w:t xml:space="preserve">são </w:t>
      </w:r>
      <w:r w:rsidR="00922F3B">
        <w:rPr>
          <w:rFonts w:ascii="Times New Roman" w:hAnsi="Times New Roman" w:cs="Times New Roman"/>
          <w:sz w:val="24"/>
          <w:szCs w:val="24"/>
        </w:rPr>
        <w:t>poucos</w:t>
      </w:r>
      <w:r w:rsidRPr="000301D6">
        <w:rPr>
          <w:rFonts w:ascii="Times New Roman" w:hAnsi="Times New Roman" w:cs="Times New Roman"/>
          <w:sz w:val="24"/>
          <w:szCs w:val="24"/>
        </w:rPr>
        <w:t xml:space="preserve"> para serem conclusivos. Deve ser enfatizado que escolhas pouco saudáveis ​​de estilo de vida, como alto consumo de sal, gordura animal, carboidratos </w:t>
      </w:r>
      <w:r w:rsidR="00B43211">
        <w:rPr>
          <w:rFonts w:ascii="Times New Roman" w:hAnsi="Times New Roman" w:cs="Times New Roman"/>
          <w:sz w:val="24"/>
          <w:szCs w:val="24"/>
        </w:rPr>
        <w:t xml:space="preserve">e baixa atividade física afetam </w:t>
      </w:r>
      <w:r w:rsidRPr="000301D6">
        <w:rPr>
          <w:rFonts w:ascii="Times New Roman" w:hAnsi="Times New Roman" w:cs="Times New Roman"/>
          <w:sz w:val="24"/>
          <w:szCs w:val="24"/>
        </w:rPr>
        <w:t>negativamente a composição e o metabolismo da microbiota intestinal, levand</w:t>
      </w:r>
      <w:r w:rsidR="00B43211">
        <w:rPr>
          <w:rFonts w:ascii="Times New Roman" w:hAnsi="Times New Roman" w:cs="Times New Roman"/>
          <w:sz w:val="24"/>
          <w:szCs w:val="24"/>
        </w:rPr>
        <w:t xml:space="preserve">o </w:t>
      </w:r>
      <w:r w:rsidRPr="000301D6">
        <w:rPr>
          <w:rFonts w:ascii="Times New Roman" w:hAnsi="Times New Roman" w:cs="Times New Roman"/>
          <w:sz w:val="24"/>
          <w:szCs w:val="24"/>
        </w:rPr>
        <w:t>à exacerbação dos sintomas da EM (GROCHOWSKA, LASKUS, RADKOWSKI. 2019).</w:t>
      </w:r>
    </w:p>
    <w:p w:rsidR="000301D6" w:rsidRDefault="005C2792" w:rsidP="00CE6D4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1D6">
        <w:rPr>
          <w:rFonts w:ascii="Times New Roman" w:hAnsi="Times New Roman" w:cs="Times New Roman"/>
          <w:sz w:val="24"/>
          <w:szCs w:val="24"/>
        </w:rPr>
        <w:t xml:space="preserve">No cenário hodierno, o tratamento da esclerose múltipla é recomendado apenas para as formas </w:t>
      </w:r>
      <w:r w:rsidR="00B801E2">
        <w:rPr>
          <w:rFonts w:ascii="Times New Roman" w:hAnsi="Times New Roman" w:cs="Times New Roman"/>
          <w:sz w:val="24"/>
          <w:szCs w:val="24"/>
        </w:rPr>
        <w:t>esclerose múltipla remitente recorrente (</w:t>
      </w:r>
      <w:r w:rsidRPr="000301D6">
        <w:rPr>
          <w:rFonts w:ascii="Times New Roman" w:hAnsi="Times New Roman" w:cs="Times New Roman"/>
          <w:sz w:val="24"/>
          <w:szCs w:val="24"/>
        </w:rPr>
        <w:t>EM-RR</w:t>
      </w:r>
      <w:r w:rsidR="00B801E2">
        <w:rPr>
          <w:rFonts w:ascii="Times New Roman" w:hAnsi="Times New Roman" w:cs="Times New Roman"/>
          <w:sz w:val="24"/>
          <w:szCs w:val="24"/>
        </w:rPr>
        <w:t>)</w:t>
      </w:r>
      <w:r w:rsidRPr="000301D6">
        <w:rPr>
          <w:rFonts w:ascii="Times New Roman" w:hAnsi="Times New Roman" w:cs="Times New Roman"/>
          <w:sz w:val="24"/>
          <w:szCs w:val="24"/>
        </w:rPr>
        <w:t xml:space="preserve"> e </w:t>
      </w:r>
      <w:r w:rsidR="00B801E2">
        <w:rPr>
          <w:rFonts w:ascii="Times New Roman" w:hAnsi="Times New Roman" w:cs="Times New Roman"/>
          <w:sz w:val="24"/>
          <w:szCs w:val="24"/>
        </w:rPr>
        <w:t>esclerose múltipla secundariamente progressiva (</w:t>
      </w:r>
      <w:r w:rsidRPr="000301D6">
        <w:rPr>
          <w:rFonts w:ascii="Times New Roman" w:hAnsi="Times New Roman" w:cs="Times New Roman"/>
          <w:sz w:val="24"/>
          <w:szCs w:val="24"/>
        </w:rPr>
        <w:t>EM-SP</w:t>
      </w:r>
      <w:r w:rsidR="00B801E2">
        <w:rPr>
          <w:rFonts w:ascii="Times New Roman" w:hAnsi="Times New Roman" w:cs="Times New Roman"/>
          <w:sz w:val="24"/>
          <w:szCs w:val="24"/>
        </w:rPr>
        <w:t>)</w:t>
      </w:r>
      <w:r w:rsidRPr="000301D6">
        <w:rPr>
          <w:rFonts w:ascii="Times New Roman" w:hAnsi="Times New Roman" w:cs="Times New Roman"/>
          <w:sz w:val="24"/>
          <w:szCs w:val="24"/>
        </w:rPr>
        <w:t>, pois não foi evidenciado cientificamente que há benefício para as</w:t>
      </w:r>
      <w:r w:rsidR="006A787C">
        <w:rPr>
          <w:rFonts w:ascii="Times New Roman" w:hAnsi="Times New Roman" w:cs="Times New Roman"/>
          <w:sz w:val="24"/>
          <w:szCs w:val="24"/>
        </w:rPr>
        <w:t xml:space="preserve"> demais</w:t>
      </w:r>
      <w:r w:rsidR="00B801E2">
        <w:rPr>
          <w:rFonts w:ascii="Times New Roman" w:hAnsi="Times New Roman" w:cs="Times New Roman"/>
          <w:sz w:val="24"/>
          <w:szCs w:val="24"/>
        </w:rPr>
        <w:t xml:space="preserve"> formas</w:t>
      </w:r>
      <w:r w:rsidR="006A787C">
        <w:rPr>
          <w:rFonts w:ascii="Times New Roman" w:hAnsi="Times New Roman" w:cs="Times New Roman"/>
          <w:sz w:val="24"/>
          <w:szCs w:val="24"/>
        </w:rPr>
        <w:t>. O tratamento</w:t>
      </w:r>
      <w:r w:rsidRPr="000301D6">
        <w:rPr>
          <w:rFonts w:ascii="Times New Roman" w:hAnsi="Times New Roman" w:cs="Times New Roman"/>
          <w:sz w:val="24"/>
          <w:szCs w:val="24"/>
        </w:rPr>
        <w:t xml:space="preserve"> deve ser feito com uma das opções entre o </w:t>
      </w:r>
      <w:proofErr w:type="spellStart"/>
      <w:r w:rsidRPr="000301D6">
        <w:rPr>
          <w:rFonts w:ascii="Times New Roman" w:hAnsi="Times New Roman" w:cs="Times New Roman"/>
          <w:sz w:val="24"/>
          <w:szCs w:val="24"/>
        </w:rPr>
        <w:t>glatirâmer</w:t>
      </w:r>
      <w:proofErr w:type="spellEnd"/>
      <w:r w:rsidRPr="00030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01D6">
        <w:rPr>
          <w:rFonts w:ascii="Times New Roman" w:hAnsi="Times New Roman" w:cs="Times New Roman"/>
          <w:sz w:val="24"/>
          <w:szCs w:val="24"/>
        </w:rPr>
        <w:t>betainterferonas</w:t>
      </w:r>
      <w:proofErr w:type="spellEnd"/>
      <w:r w:rsidRPr="000301D6">
        <w:rPr>
          <w:rFonts w:ascii="Times New Roman" w:hAnsi="Times New Roman" w:cs="Times New Roman"/>
          <w:sz w:val="24"/>
          <w:szCs w:val="24"/>
        </w:rPr>
        <w:t xml:space="preserve"> (1a ou 1b) ou com </w:t>
      </w:r>
      <w:proofErr w:type="spellStart"/>
      <w:r w:rsidRPr="000301D6">
        <w:rPr>
          <w:rFonts w:ascii="Times New Roman" w:hAnsi="Times New Roman" w:cs="Times New Roman"/>
          <w:sz w:val="24"/>
          <w:szCs w:val="24"/>
        </w:rPr>
        <w:t>teriflunomida</w:t>
      </w:r>
      <w:proofErr w:type="spellEnd"/>
      <w:r w:rsidRPr="000301D6">
        <w:rPr>
          <w:rFonts w:ascii="Times New Roman" w:hAnsi="Times New Roman" w:cs="Times New Roman"/>
          <w:sz w:val="24"/>
          <w:szCs w:val="24"/>
        </w:rPr>
        <w:t>, além de outros fármacos, que devem ser utilizados em casos de pouca adesão às formas parenterais, sendo uma opção menos eficaz em relação às de primeira linha</w:t>
      </w:r>
      <w:r w:rsidR="007914F1">
        <w:rPr>
          <w:rFonts w:ascii="Times New Roman" w:hAnsi="Times New Roman" w:cs="Times New Roman"/>
          <w:sz w:val="24"/>
          <w:szCs w:val="24"/>
        </w:rPr>
        <w:t xml:space="preserve"> (</w:t>
      </w:r>
      <w:r w:rsidR="007914F1" w:rsidRPr="000301D6">
        <w:rPr>
          <w:rFonts w:ascii="Times New Roman" w:hAnsi="Times New Roman" w:cs="Times New Roman"/>
          <w:sz w:val="24"/>
          <w:szCs w:val="24"/>
        </w:rPr>
        <w:t>BRASIL. 2016)</w:t>
      </w:r>
      <w:r w:rsidRPr="000301D6">
        <w:rPr>
          <w:rFonts w:ascii="Times New Roman" w:hAnsi="Times New Roman" w:cs="Times New Roman"/>
          <w:sz w:val="24"/>
          <w:szCs w:val="24"/>
        </w:rPr>
        <w:t xml:space="preserve">. Dentre esses, a </w:t>
      </w:r>
      <w:proofErr w:type="spellStart"/>
      <w:r w:rsidRPr="000301D6">
        <w:rPr>
          <w:rFonts w:ascii="Times New Roman" w:hAnsi="Times New Roman" w:cs="Times New Roman"/>
          <w:sz w:val="24"/>
          <w:szCs w:val="24"/>
        </w:rPr>
        <w:t>betainterferona</w:t>
      </w:r>
      <w:proofErr w:type="spellEnd"/>
      <w:r w:rsidRPr="000301D6">
        <w:rPr>
          <w:rFonts w:ascii="Times New Roman" w:hAnsi="Times New Roman" w:cs="Times New Roman"/>
          <w:sz w:val="24"/>
          <w:szCs w:val="24"/>
        </w:rPr>
        <w:t xml:space="preserve">, que atua nas células endoteliais da barreira </w:t>
      </w:r>
      <w:proofErr w:type="spellStart"/>
      <w:r w:rsidRPr="000301D6">
        <w:rPr>
          <w:rFonts w:ascii="Times New Roman" w:hAnsi="Times New Roman" w:cs="Times New Roman"/>
          <w:sz w:val="24"/>
          <w:szCs w:val="24"/>
        </w:rPr>
        <w:t>hemato-encefálica</w:t>
      </w:r>
      <w:proofErr w:type="spellEnd"/>
      <w:r w:rsidRPr="000301D6">
        <w:rPr>
          <w:rFonts w:ascii="Times New Roman" w:hAnsi="Times New Roman" w:cs="Times New Roman"/>
          <w:sz w:val="24"/>
          <w:szCs w:val="24"/>
        </w:rPr>
        <w:t xml:space="preserve">, foi o primeiro medicamento a demonstrar, </w:t>
      </w:r>
      <w:r w:rsidR="008D730A">
        <w:rPr>
          <w:rFonts w:ascii="Times New Roman" w:hAnsi="Times New Roman" w:cs="Times New Roman"/>
          <w:sz w:val="24"/>
          <w:szCs w:val="24"/>
        </w:rPr>
        <w:t>por meio</w:t>
      </w:r>
      <w:r w:rsidRPr="000301D6">
        <w:rPr>
          <w:rFonts w:ascii="Times New Roman" w:hAnsi="Times New Roman" w:cs="Times New Roman"/>
          <w:sz w:val="24"/>
          <w:szCs w:val="24"/>
        </w:rPr>
        <w:t xml:space="preserve"> de ensaios clínicos, eficácia sem demonstrar diferença entre sexos, e é a referência no tratamento da EM</w:t>
      </w:r>
      <w:r w:rsidR="007914F1">
        <w:rPr>
          <w:rFonts w:ascii="Times New Roman" w:hAnsi="Times New Roman" w:cs="Times New Roman"/>
          <w:sz w:val="24"/>
          <w:szCs w:val="24"/>
        </w:rPr>
        <w:t xml:space="preserve"> (</w:t>
      </w:r>
      <w:r w:rsidR="007914F1" w:rsidRPr="000301D6">
        <w:rPr>
          <w:rFonts w:ascii="Times New Roman" w:hAnsi="Times New Roman" w:cs="Times New Roman"/>
          <w:sz w:val="24"/>
          <w:szCs w:val="24"/>
        </w:rPr>
        <w:t>ZADEH. et. al. 2019; ZADEH. et. al. 2019</w:t>
      </w:r>
      <w:r w:rsidR="007914F1">
        <w:rPr>
          <w:rFonts w:ascii="Times New Roman" w:hAnsi="Times New Roman" w:cs="Times New Roman"/>
          <w:sz w:val="24"/>
          <w:szCs w:val="24"/>
        </w:rPr>
        <w:t>)</w:t>
      </w:r>
      <w:r w:rsidRPr="000301D6">
        <w:rPr>
          <w:rFonts w:ascii="Times New Roman" w:hAnsi="Times New Roman" w:cs="Times New Roman"/>
          <w:sz w:val="24"/>
          <w:szCs w:val="24"/>
        </w:rPr>
        <w:t xml:space="preserve">. Entre os efeitos adversos mais comuns de sua forma 1a, estão alguns de cunho gastrointestinais, como náusea e </w:t>
      </w:r>
      <w:proofErr w:type="spellStart"/>
      <w:r w:rsidRPr="000301D6">
        <w:rPr>
          <w:rFonts w:ascii="Times New Roman" w:hAnsi="Times New Roman" w:cs="Times New Roman"/>
          <w:sz w:val="24"/>
          <w:szCs w:val="24"/>
        </w:rPr>
        <w:t>diarréia</w:t>
      </w:r>
      <w:proofErr w:type="spellEnd"/>
      <w:r w:rsidRPr="000301D6">
        <w:rPr>
          <w:rFonts w:ascii="Times New Roman" w:hAnsi="Times New Roman" w:cs="Times New Roman"/>
          <w:sz w:val="24"/>
          <w:szCs w:val="24"/>
        </w:rPr>
        <w:t>, já em sua forma 1b não foram detectados tais sintomas</w:t>
      </w:r>
      <w:r w:rsidR="007914F1">
        <w:rPr>
          <w:rFonts w:ascii="Times New Roman" w:hAnsi="Times New Roman" w:cs="Times New Roman"/>
          <w:sz w:val="24"/>
          <w:szCs w:val="24"/>
        </w:rPr>
        <w:t xml:space="preserve"> (</w:t>
      </w:r>
      <w:r w:rsidR="007914F1" w:rsidRPr="000301D6">
        <w:rPr>
          <w:rFonts w:ascii="Times New Roman" w:hAnsi="Times New Roman" w:cs="Times New Roman"/>
          <w:sz w:val="24"/>
          <w:szCs w:val="24"/>
        </w:rPr>
        <w:t>BRASIL. 2016)</w:t>
      </w:r>
      <w:r w:rsidRPr="000301D6">
        <w:rPr>
          <w:rFonts w:ascii="Times New Roman" w:hAnsi="Times New Roman" w:cs="Times New Roman"/>
          <w:sz w:val="24"/>
          <w:szCs w:val="24"/>
        </w:rPr>
        <w:t xml:space="preserve">. Já a respeito de do </w:t>
      </w:r>
      <w:proofErr w:type="spellStart"/>
      <w:r w:rsidRPr="000301D6">
        <w:rPr>
          <w:rFonts w:ascii="Times New Roman" w:hAnsi="Times New Roman" w:cs="Times New Roman"/>
          <w:sz w:val="24"/>
          <w:szCs w:val="24"/>
        </w:rPr>
        <w:t>glatirâmer</w:t>
      </w:r>
      <w:proofErr w:type="spellEnd"/>
      <w:r w:rsidRPr="000301D6">
        <w:rPr>
          <w:rFonts w:ascii="Times New Roman" w:hAnsi="Times New Roman" w:cs="Times New Roman"/>
          <w:sz w:val="24"/>
          <w:szCs w:val="24"/>
        </w:rPr>
        <w:t xml:space="preserve">, que atua na ligação às principais moléculas do complexo de histocompatibilidade classe II, não foram detectados </w:t>
      </w:r>
      <w:r w:rsidR="008D730A">
        <w:rPr>
          <w:rFonts w:ascii="Times New Roman" w:hAnsi="Times New Roman" w:cs="Times New Roman"/>
          <w:sz w:val="24"/>
          <w:szCs w:val="24"/>
        </w:rPr>
        <w:t xml:space="preserve">esses </w:t>
      </w:r>
      <w:r w:rsidRPr="000301D6">
        <w:rPr>
          <w:rFonts w:ascii="Times New Roman" w:hAnsi="Times New Roman" w:cs="Times New Roman"/>
          <w:sz w:val="24"/>
          <w:szCs w:val="24"/>
        </w:rPr>
        <w:t xml:space="preserve">sintomas. Por fim, a </w:t>
      </w:r>
      <w:proofErr w:type="spellStart"/>
      <w:r w:rsidRPr="000301D6">
        <w:rPr>
          <w:rFonts w:ascii="Times New Roman" w:hAnsi="Times New Roman" w:cs="Times New Roman"/>
          <w:sz w:val="24"/>
          <w:szCs w:val="24"/>
        </w:rPr>
        <w:t>teriflunomida</w:t>
      </w:r>
      <w:proofErr w:type="spellEnd"/>
      <w:r w:rsidRPr="000301D6">
        <w:rPr>
          <w:rFonts w:ascii="Times New Roman" w:hAnsi="Times New Roman" w:cs="Times New Roman"/>
          <w:sz w:val="24"/>
          <w:szCs w:val="24"/>
        </w:rPr>
        <w:t xml:space="preserve">, que realiza uma </w:t>
      </w:r>
      <w:r w:rsidR="008D730A">
        <w:rPr>
          <w:rFonts w:ascii="Times New Roman" w:hAnsi="Times New Roman" w:cs="Times New Roman"/>
          <w:sz w:val="24"/>
          <w:szCs w:val="24"/>
        </w:rPr>
        <w:t>i</w:t>
      </w:r>
      <w:r w:rsidRPr="000301D6">
        <w:rPr>
          <w:rFonts w:ascii="Times New Roman" w:hAnsi="Times New Roman" w:cs="Times New Roman"/>
          <w:sz w:val="24"/>
          <w:szCs w:val="24"/>
        </w:rPr>
        <w:t xml:space="preserve">nibição não competitiva e reversível da enzima mitocondrial </w:t>
      </w:r>
      <w:proofErr w:type="spellStart"/>
      <w:r w:rsidRPr="000301D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0301D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301D6">
        <w:rPr>
          <w:rFonts w:ascii="Times New Roman" w:hAnsi="Times New Roman" w:cs="Times New Roman"/>
          <w:sz w:val="24"/>
          <w:szCs w:val="24"/>
        </w:rPr>
        <w:t>hidro-orotato</w:t>
      </w:r>
      <w:proofErr w:type="spellEnd"/>
      <w:r w:rsidRPr="000301D6">
        <w:rPr>
          <w:rFonts w:ascii="Times New Roman" w:hAnsi="Times New Roman" w:cs="Times New Roman"/>
          <w:sz w:val="24"/>
          <w:szCs w:val="24"/>
        </w:rPr>
        <w:t xml:space="preserve"> desidrogenase, ao contrário do </w:t>
      </w:r>
      <w:proofErr w:type="spellStart"/>
      <w:r w:rsidRPr="000301D6">
        <w:rPr>
          <w:rFonts w:ascii="Times New Roman" w:hAnsi="Times New Roman" w:cs="Times New Roman"/>
          <w:sz w:val="24"/>
          <w:szCs w:val="24"/>
        </w:rPr>
        <w:t>glatirâmer</w:t>
      </w:r>
      <w:proofErr w:type="spellEnd"/>
      <w:r w:rsidRPr="000301D6">
        <w:rPr>
          <w:rFonts w:ascii="Times New Roman" w:hAnsi="Times New Roman" w:cs="Times New Roman"/>
          <w:sz w:val="24"/>
          <w:szCs w:val="24"/>
        </w:rPr>
        <w:t>, apresenta uma alta incidência de sinais gastrointestinais, como dor abdominal, diarreia e náuseas (ZADEH. et. al. 2019; ZADEH. et. al. 2019</w:t>
      </w:r>
      <w:r w:rsidR="007914F1">
        <w:rPr>
          <w:rFonts w:ascii="Times New Roman" w:hAnsi="Times New Roman" w:cs="Times New Roman"/>
          <w:sz w:val="24"/>
          <w:szCs w:val="24"/>
        </w:rPr>
        <w:t>).</w:t>
      </w:r>
    </w:p>
    <w:p w:rsidR="00FB48BC" w:rsidRPr="000301D6" w:rsidRDefault="00FB48BC" w:rsidP="000301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792" w:rsidRDefault="000301D6" w:rsidP="000301D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1D6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CE6D4B" w:rsidRDefault="00CE6D4B" w:rsidP="000301D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F3B" w:rsidRDefault="00CE6D4B" w:rsidP="00F3607E">
      <w:pPr>
        <w:spacing w:line="360" w:lineRule="auto"/>
        <w:ind w:firstLine="851"/>
        <w:jc w:val="both"/>
        <w:rPr>
          <w:rFonts w:ascii="inherit" w:eastAsia="Times New Roman" w:hAnsi="inherit" w:cs="Courier New"/>
          <w:color w:val="222222"/>
          <w:sz w:val="24"/>
          <w:szCs w:val="24"/>
          <w:lang w:val="pt-PT" w:eastAsia="pt-BR"/>
        </w:rPr>
      </w:pPr>
      <w:r w:rsidRPr="00CE6D4B">
        <w:rPr>
          <w:rFonts w:ascii="Times New Roman" w:hAnsi="Times New Roman" w:cs="Times New Roman"/>
          <w:sz w:val="24"/>
        </w:rPr>
        <w:t xml:space="preserve">As alterações de </w:t>
      </w:r>
      <w:r w:rsidR="00B72B59">
        <w:rPr>
          <w:rFonts w:ascii="Times New Roman" w:hAnsi="Times New Roman" w:cs="Times New Roman"/>
          <w:sz w:val="24"/>
        </w:rPr>
        <w:t>permeabilidade</w:t>
      </w:r>
      <w:r w:rsidRPr="00CE6D4B">
        <w:rPr>
          <w:rFonts w:ascii="Times New Roman" w:hAnsi="Times New Roman" w:cs="Times New Roman"/>
          <w:sz w:val="24"/>
        </w:rPr>
        <w:t xml:space="preserve"> e a </w:t>
      </w:r>
      <w:proofErr w:type="spellStart"/>
      <w:r w:rsidRPr="00CE6D4B">
        <w:rPr>
          <w:rFonts w:ascii="Times New Roman" w:hAnsi="Times New Roman" w:cs="Times New Roman"/>
          <w:sz w:val="24"/>
        </w:rPr>
        <w:t>disbiose</w:t>
      </w:r>
      <w:proofErr w:type="spellEnd"/>
      <w:r w:rsidRPr="00CE6D4B">
        <w:rPr>
          <w:rFonts w:ascii="Times New Roman" w:hAnsi="Times New Roman" w:cs="Times New Roman"/>
          <w:sz w:val="24"/>
        </w:rPr>
        <w:t xml:space="preserve"> aparecem como eventos praticamente </w:t>
      </w:r>
      <w:proofErr w:type="spellStart"/>
      <w:r w:rsidRPr="00CE6D4B">
        <w:rPr>
          <w:rFonts w:ascii="Times New Roman" w:hAnsi="Times New Roman" w:cs="Times New Roman"/>
          <w:sz w:val="24"/>
        </w:rPr>
        <w:t>co-ocorrentes</w:t>
      </w:r>
      <w:proofErr w:type="spellEnd"/>
      <w:r w:rsidRPr="00CE6D4B">
        <w:rPr>
          <w:rFonts w:ascii="Times New Roman" w:hAnsi="Times New Roman" w:cs="Times New Roman"/>
          <w:sz w:val="24"/>
        </w:rPr>
        <w:t>, que desencadeiam um círculo vicioso</w:t>
      </w:r>
      <w:r w:rsidR="008D730A">
        <w:rPr>
          <w:rFonts w:ascii="Times New Roman" w:hAnsi="Times New Roman" w:cs="Times New Roman"/>
          <w:sz w:val="24"/>
        </w:rPr>
        <w:t xml:space="preserve">, </w:t>
      </w:r>
      <w:r w:rsidRPr="00CE6D4B">
        <w:rPr>
          <w:rFonts w:ascii="Times New Roman" w:hAnsi="Times New Roman" w:cs="Times New Roman"/>
          <w:sz w:val="24"/>
        </w:rPr>
        <w:t xml:space="preserve">levando a cascatas patogênicas nos tecidos intestinais e distantes. No entanto, investigações sobre </w:t>
      </w:r>
      <w:r w:rsidR="00D0079E">
        <w:rPr>
          <w:rFonts w:ascii="Times New Roman" w:hAnsi="Times New Roman" w:cs="Times New Roman"/>
          <w:sz w:val="24"/>
        </w:rPr>
        <w:t xml:space="preserve">essas alterações são relativamente raras em na esclerose múltipla, </w:t>
      </w:r>
      <w:r w:rsidRPr="00CE6D4B">
        <w:rPr>
          <w:rFonts w:ascii="Times New Roman" w:hAnsi="Times New Roman" w:cs="Times New Roman"/>
          <w:sz w:val="24"/>
        </w:rPr>
        <w:t xml:space="preserve">especialmente na </w:t>
      </w:r>
      <w:r w:rsidR="00D0079E">
        <w:rPr>
          <w:rFonts w:ascii="Times New Roman" w:hAnsi="Times New Roman" w:cs="Times New Roman"/>
          <w:sz w:val="24"/>
        </w:rPr>
        <w:t>forma</w:t>
      </w:r>
      <w:r w:rsidRPr="00CE6D4B">
        <w:rPr>
          <w:rFonts w:ascii="Times New Roman" w:hAnsi="Times New Roman" w:cs="Times New Roman"/>
          <w:sz w:val="24"/>
        </w:rPr>
        <w:t xml:space="preserve"> humana, enquanto os estudos sobre </w:t>
      </w:r>
      <w:proofErr w:type="spellStart"/>
      <w:r w:rsidRPr="00CE6D4B">
        <w:rPr>
          <w:rFonts w:ascii="Times New Roman" w:hAnsi="Times New Roman" w:cs="Times New Roman"/>
          <w:sz w:val="24"/>
        </w:rPr>
        <w:t>disbiose</w:t>
      </w:r>
      <w:proofErr w:type="spellEnd"/>
      <w:r w:rsidRPr="00CE6D4B">
        <w:rPr>
          <w:rFonts w:ascii="Times New Roman" w:hAnsi="Times New Roman" w:cs="Times New Roman"/>
          <w:sz w:val="24"/>
        </w:rPr>
        <w:t xml:space="preserve"> são muito </w:t>
      </w:r>
      <w:r w:rsidR="00D0079E">
        <w:rPr>
          <w:rFonts w:ascii="Times New Roman" w:hAnsi="Times New Roman" w:cs="Times New Roman"/>
          <w:sz w:val="24"/>
        </w:rPr>
        <w:t xml:space="preserve">mais </w:t>
      </w:r>
      <w:r w:rsidRPr="00CE6D4B">
        <w:rPr>
          <w:rFonts w:ascii="Times New Roman" w:hAnsi="Times New Roman" w:cs="Times New Roman"/>
          <w:sz w:val="24"/>
        </w:rPr>
        <w:t xml:space="preserve">numerosos, </w:t>
      </w:r>
      <w:r w:rsidR="00D0079E">
        <w:rPr>
          <w:rFonts w:ascii="Times New Roman" w:hAnsi="Times New Roman" w:cs="Times New Roman"/>
          <w:sz w:val="24"/>
        </w:rPr>
        <w:t xml:space="preserve">de modo que </w:t>
      </w:r>
      <w:r w:rsidRPr="00CE6D4B">
        <w:rPr>
          <w:rFonts w:ascii="Times New Roman" w:hAnsi="Times New Roman" w:cs="Times New Roman"/>
          <w:sz w:val="24"/>
        </w:rPr>
        <w:t>as alterações da microbiota f</w:t>
      </w:r>
      <w:r w:rsidR="00922F3B">
        <w:rPr>
          <w:rFonts w:ascii="Times New Roman" w:hAnsi="Times New Roman" w:cs="Times New Roman"/>
          <w:sz w:val="24"/>
        </w:rPr>
        <w:t xml:space="preserve">oram mais profundamente investigadas. </w:t>
      </w:r>
      <w:r w:rsidR="00B72B59">
        <w:rPr>
          <w:rFonts w:ascii="Times New Roman" w:hAnsi="Times New Roman" w:cs="Times New Roman"/>
          <w:sz w:val="24"/>
        </w:rPr>
        <w:t xml:space="preserve">Destarte, dois </w:t>
      </w:r>
      <w:r w:rsidR="00922F3B" w:rsidRPr="00922F3B">
        <w:rPr>
          <w:rFonts w:ascii="inherit" w:eastAsia="Times New Roman" w:hAnsi="inherit" w:cs="Courier New"/>
          <w:color w:val="222222"/>
          <w:sz w:val="24"/>
          <w:szCs w:val="24"/>
          <w:lang w:val="pt-PT" w:eastAsia="pt-BR"/>
        </w:rPr>
        <w:t>pontos</w:t>
      </w:r>
      <w:r w:rsidR="00922F3B" w:rsidRPr="00B72B59">
        <w:rPr>
          <w:rFonts w:ascii="inherit" w:eastAsia="Times New Roman" w:hAnsi="inherit" w:cs="Courier New"/>
          <w:color w:val="222222"/>
          <w:sz w:val="24"/>
          <w:szCs w:val="24"/>
          <w:lang w:val="pt-PT" w:eastAsia="pt-BR"/>
        </w:rPr>
        <w:t xml:space="preserve"> </w:t>
      </w:r>
      <w:r w:rsidR="00922F3B" w:rsidRPr="00922F3B">
        <w:rPr>
          <w:rFonts w:ascii="inherit" w:eastAsia="Times New Roman" w:hAnsi="inherit" w:cs="Courier New"/>
          <w:color w:val="222222"/>
          <w:sz w:val="24"/>
          <w:szCs w:val="24"/>
          <w:lang w:val="pt-PT" w:eastAsia="pt-BR"/>
        </w:rPr>
        <w:lastRenderedPageBreak/>
        <w:t>deve</w:t>
      </w:r>
      <w:r w:rsidR="00B72B59">
        <w:rPr>
          <w:rFonts w:ascii="inherit" w:eastAsia="Times New Roman" w:hAnsi="inherit" w:cs="Courier New"/>
          <w:color w:val="222222"/>
          <w:sz w:val="24"/>
          <w:szCs w:val="24"/>
          <w:lang w:val="pt-PT" w:eastAsia="pt-BR"/>
        </w:rPr>
        <w:t>m</w:t>
      </w:r>
      <w:r w:rsidR="00922F3B" w:rsidRPr="00922F3B">
        <w:rPr>
          <w:rFonts w:ascii="inherit" w:eastAsia="Times New Roman" w:hAnsi="inherit" w:cs="Courier New"/>
          <w:color w:val="222222"/>
          <w:sz w:val="24"/>
          <w:szCs w:val="24"/>
          <w:lang w:val="pt-PT" w:eastAsia="pt-BR"/>
        </w:rPr>
        <w:t xml:space="preserve"> ser enfatizado</w:t>
      </w:r>
      <w:r w:rsidR="00B72B59">
        <w:rPr>
          <w:rFonts w:ascii="inherit" w:eastAsia="Times New Roman" w:hAnsi="inherit" w:cs="Courier New"/>
          <w:color w:val="222222"/>
          <w:sz w:val="24"/>
          <w:szCs w:val="24"/>
          <w:lang w:val="pt-PT" w:eastAsia="pt-BR"/>
        </w:rPr>
        <w:t>s</w:t>
      </w:r>
      <w:r w:rsidR="00922F3B" w:rsidRPr="00922F3B">
        <w:rPr>
          <w:rFonts w:ascii="inherit" w:eastAsia="Times New Roman" w:hAnsi="inherit" w:cs="Courier New"/>
          <w:color w:val="222222"/>
          <w:sz w:val="24"/>
          <w:szCs w:val="24"/>
          <w:lang w:val="pt-PT" w:eastAsia="pt-BR"/>
        </w:rPr>
        <w:t xml:space="preserve">: os possíveis efeitos da modificação </w:t>
      </w:r>
      <w:r w:rsidR="00F3607E" w:rsidRPr="00B72B59">
        <w:rPr>
          <w:rFonts w:ascii="inherit" w:eastAsia="Times New Roman" w:hAnsi="inherit" w:cs="Courier New"/>
          <w:color w:val="222222"/>
          <w:sz w:val="24"/>
          <w:szCs w:val="24"/>
          <w:lang w:val="pt-PT" w:eastAsia="pt-BR"/>
        </w:rPr>
        <w:t xml:space="preserve">barreira </w:t>
      </w:r>
      <w:r w:rsidR="00F3607E" w:rsidRPr="00922F3B">
        <w:rPr>
          <w:rFonts w:ascii="inherit" w:eastAsia="Times New Roman" w:hAnsi="inherit" w:cs="Courier New"/>
          <w:color w:val="222222"/>
          <w:sz w:val="24"/>
          <w:szCs w:val="24"/>
          <w:lang w:val="pt-PT" w:eastAsia="pt-BR"/>
        </w:rPr>
        <w:t xml:space="preserve">intestinal </w:t>
      </w:r>
      <w:r w:rsidR="00F3607E">
        <w:rPr>
          <w:rFonts w:ascii="inherit" w:eastAsia="Times New Roman" w:hAnsi="inherit" w:cs="Courier New"/>
          <w:color w:val="222222"/>
          <w:sz w:val="24"/>
          <w:szCs w:val="24"/>
          <w:lang w:val="pt-PT" w:eastAsia="pt-BR"/>
        </w:rPr>
        <w:t>na patogênese d</w:t>
      </w:r>
      <w:r w:rsidR="00922F3B" w:rsidRPr="00922F3B">
        <w:rPr>
          <w:rFonts w:ascii="inherit" w:eastAsia="Times New Roman" w:hAnsi="inherit" w:cs="Courier New"/>
          <w:color w:val="222222"/>
          <w:sz w:val="24"/>
          <w:szCs w:val="24"/>
          <w:lang w:val="pt-PT" w:eastAsia="pt-BR"/>
        </w:rPr>
        <w:t xml:space="preserve">a </w:t>
      </w:r>
      <w:r w:rsidR="00B72B59" w:rsidRPr="00922F3B">
        <w:rPr>
          <w:rFonts w:ascii="inherit" w:eastAsia="Times New Roman" w:hAnsi="inherit" w:cs="Courier New"/>
          <w:color w:val="222222"/>
          <w:sz w:val="24"/>
          <w:szCs w:val="24"/>
          <w:lang w:val="pt-PT" w:eastAsia="pt-BR"/>
        </w:rPr>
        <w:t>doença</w:t>
      </w:r>
      <w:r w:rsidR="00F3607E">
        <w:rPr>
          <w:rFonts w:ascii="inherit" w:eastAsia="Times New Roman" w:hAnsi="inherit" w:cs="Courier New"/>
          <w:color w:val="222222"/>
          <w:sz w:val="24"/>
          <w:szCs w:val="24"/>
          <w:lang w:val="pt-PT" w:eastAsia="pt-BR"/>
        </w:rPr>
        <w:t>,</w:t>
      </w:r>
      <w:r w:rsidR="00922F3B" w:rsidRPr="00B72B59">
        <w:rPr>
          <w:rFonts w:ascii="inherit" w:eastAsia="Times New Roman" w:hAnsi="inherit" w:cs="Courier New"/>
          <w:color w:val="222222"/>
          <w:sz w:val="24"/>
          <w:szCs w:val="24"/>
          <w:lang w:val="pt-PT" w:eastAsia="pt-BR"/>
        </w:rPr>
        <w:t xml:space="preserve"> </w:t>
      </w:r>
      <w:r w:rsidR="00922F3B" w:rsidRPr="00922F3B">
        <w:rPr>
          <w:rFonts w:ascii="inherit" w:eastAsia="Times New Roman" w:hAnsi="inherit" w:cs="Courier New"/>
          <w:color w:val="222222"/>
          <w:sz w:val="24"/>
          <w:szCs w:val="24"/>
          <w:lang w:val="pt-PT" w:eastAsia="pt-BR"/>
        </w:rPr>
        <w:t>e o potencial terapêutico</w:t>
      </w:r>
      <w:r w:rsidR="00922F3B" w:rsidRPr="00B72B59">
        <w:rPr>
          <w:rFonts w:ascii="inherit" w:eastAsia="Times New Roman" w:hAnsi="inherit" w:cs="Courier New"/>
          <w:color w:val="222222"/>
          <w:sz w:val="24"/>
          <w:szCs w:val="24"/>
          <w:lang w:val="pt-PT" w:eastAsia="pt-BR"/>
        </w:rPr>
        <w:t xml:space="preserve"> </w:t>
      </w:r>
      <w:r w:rsidR="00B72B59">
        <w:rPr>
          <w:rFonts w:ascii="inherit" w:eastAsia="Times New Roman" w:hAnsi="inherit" w:cs="Courier New"/>
          <w:color w:val="222222"/>
          <w:sz w:val="24"/>
          <w:szCs w:val="24"/>
          <w:lang w:val="pt-PT" w:eastAsia="pt-BR"/>
        </w:rPr>
        <w:t xml:space="preserve">em </w:t>
      </w:r>
      <w:r w:rsidR="00922F3B" w:rsidRPr="00922F3B">
        <w:rPr>
          <w:rFonts w:ascii="inherit" w:eastAsia="Times New Roman" w:hAnsi="inherit" w:cs="Courier New"/>
          <w:color w:val="222222"/>
          <w:sz w:val="24"/>
          <w:szCs w:val="24"/>
          <w:lang w:val="pt-PT" w:eastAsia="pt-BR"/>
        </w:rPr>
        <w:t>abordagens destinadas</w:t>
      </w:r>
      <w:r w:rsidR="00B72B59">
        <w:rPr>
          <w:rFonts w:ascii="inherit" w:eastAsia="Times New Roman" w:hAnsi="inherit" w:cs="Courier New"/>
          <w:color w:val="222222"/>
          <w:sz w:val="24"/>
          <w:szCs w:val="24"/>
          <w:lang w:val="pt-PT" w:eastAsia="pt-BR"/>
        </w:rPr>
        <w:t xml:space="preserve"> a antagonizar essas modificações na barreira por meio</w:t>
      </w:r>
      <w:r w:rsidR="00922F3B" w:rsidRPr="00B72B59">
        <w:rPr>
          <w:rFonts w:ascii="inherit" w:eastAsia="Times New Roman" w:hAnsi="inherit" w:cs="Courier New"/>
          <w:color w:val="222222"/>
          <w:sz w:val="24"/>
          <w:szCs w:val="24"/>
          <w:lang w:val="pt-PT" w:eastAsia="pt-BR"/>
        </w:rPr>
        <w:t xml:space="preserve"> de </w:t>
      </w:r>
      <w:r w:rsidR="00922F3B" w:rsidRPr="00922F3B">
        <w:rPr>
          <w:rFonts w:ascii="inherit" w:eastAsia="Times New Roman" w:hAnsi="inherit" w:cs="Courier New"/>
          <w:color w:val="222222"/>
          <w:sz w:val="24"/>
          <w:szCs w:val="24"/>
          <w:lang w:val="pt-PT" w:eastAsia="pt-BR"/>
        </w:rPr>
        <w:t>estabilizadores</w:t>
      </w:r>
      <w:r w:rsidR="00922F3B" w:rsidRPr="00B72B59">
        <w:rPr>
          <w:rFonts w:ascii="inherit" w:eastAsia="Times New Roman" w:hAnsi="inherit" w:cs="Courier New"/>
          <w:color w:val="222222"/>
          <w:sz w:val="24"/>
          <w:szCs w:val="24"/>
          <w:lang w:val="pt-PT" w:eastAsia="pt-BR"/>
        </w:rPr>
        <w:t xml:space="preserve"> ou melhoradores da integridade </w:t>
      </w:r>
      <w:r w:rsidR="00922F3B" w:rsidRPr="00922F3B">
        <w:rPr>
          <w:rFonts w:ascii="inherit" w:eastAsia="Times New Roman" w:hAnsi="inherit" w:cs="Courier New"/>
          <w:color w:val="222222"/>
          <w:sz w:val="24"/>
          <w:szCs w:val="24"/>
          <w:lang w:val="pt-PT" w:eastAsia="pt-BR"/>
        </w:rPr>
        <w:t>intestinal.</w:t>
      </w:r>
      <w:r w:rsidR="00B72B59">
        <w:rPr>
          <w:rFonts w:ascii="inherit" w:eastAsia="Times New Roman" w:hAnsi="inherit" w:cs="Courier New"/>
          <w:color w:val="222222"/>
          <w:sz w:val="24"/>
          <w:szCs w:val="24"/>
          <w:lang w:val="pt-PT" w:eastAsia="pt-BR"/>
        </w:rPr>
        <w:t xml:space="preserve"> Embora existam estudos sobre o potencial terapêutico para a EM por meio da modulação da</w:t>
      </w:r>
      <w:r w:rsidR="00922F3B" w:rsidRPr="00B72B59">
        <w:rPr>
          <w:rFonts w:ascii="inherit" w:eastAsia="Times New Roman" w:hAnsi="inherit" w:cs="Courier New"/>
          <w:color w:val="222222"/>
          <w:sz w:val="24"/>
          <w:szCs w:val="24"/>
          <w:lang w:val="pt-PT" w:eastAsia="pt-BR"/>
        </w:rPr>
        <w:t xml:space="preserve"> </w:t>
      </w:r>
      <w:r w:rsidR="00922F3B" w:rsidRPr="00922F3B">
        <w:rPr>
          <w:rFonts w:ascii="inherit" w:eastAsia="Times New Roman" w:hAnsi="inherit" w:cs="Courier New"/>
          <w:color w:val="222222"/>
          <w:sz w:val="24"/>
          <w:szCs w:val="24"/>
          <w:lang w:val="pt-PT" w:eastAsia="pt-BR"/>
        </w:rPr>
        <w:t>ba</w:t>
      </w:r>
      <w:r w:rsidR="00922F3B" w:rsidRPr="00B72B59">
        <w:rPr>
          <w:rFonts w:ascii="inherit" w:eastAsia="Times New Roman" w:hAnsi="inherit" w:cs="Courier New"/>
          <w:color w:val="222222"/>
          <w:sz w:val="24"/>
          <w:szCs w:val="24"/>
          <w:lang w:val="pt-PT" w:eastAsia="pt-BR"/>
        </w:rPr>
        <w:t xml:space="preserve">rreira intestinal, </w:t>
      </w:r>
      <w:r w:rsidR="00B72B59">
        <w:rPr>
          <w:rFonts w:ascii="inherit" w:eastAsia="Times New Roman" w:hAnsi="inherit" w:cs="Courier New"/>
          <w:color w:val="222222"/>
          <w:sz w:val="24"/>
          <w:szCs w:val="24"/>
          <w:lang w:val="pt-PT" w:eastAsia="pt-BR"/>
        </w:rPr>
        <w:t>d</w:t>
      </w:r>
      <w:r w:rsidR="00922F3B" w:rsidRPr="00B72B59">
        <w:rPr>
          <w:rFonts w:ascii="inherit" w:eastAsia="Times New Roman" w:hAnsi="inherit" w:cs="Courier New"/>
          <w:color w:val="222222"/>
          <w:sz w:val="24"/>
          <w:szCs w:val="24"/>
          <w:lang w:val="pt-PT" w:eastAsia="pt-BR"/>
        </w:rPr>
        <w:t xml:space="preserve">a microbiota </w:t>
      </w:r>
      <w:r w:rsidR="00922F3B" w:rsidRPr="00922F3B">
        <w:rPr>
          <w:rFonts w:ascii="inherit" w:eastAsia="Times New Roman" w:hAnsi="inherit" w:cs="Courier New"/>
          <w:color w:val="222222"/>
          <w:sz w:val="24"/>
          <w:szCs w:val="24"/>
          <w:lang w:val="pt-PT" w:eastAsia="pt-BR"/>
        </w:rPr>
        <w:t xml:space="preserve">intestinal e </w:t>
      </w:r>
      <w:r w:rsidR="00B72B59">
        <w:rPr>
          <w:rFonts w:ascii="inherit" w:eastAsia="Times New Roman" w:hAnsi="inherit" w:cs="Courier New"/>
          <w:color w:val="222222"/>
          <w:sz w:val="24"/>
          <w:szCs w:val="24"/>
          <w:lang w:val="pt-PT" w:eastAsia="pt-BR"/>
        </w:rPr>
        <w:t>d</w:t>
      </w:r>
      <w:r w:rsidR="00922F3B" w:rsidRPr="00922F3B">
        <w:rPr>
          <w:rFonts w:ascii="inherit" w:eastAsia="Times New Roman" w:hAnsi="inherit" w:cs="Courier New"/>
          <w:color w:val="222222"/>
          <w:sz w:val="24"/>
          <w:szCs w:val="24"/>
          <w:lang w:val="pt-PT" w:eastAsia="pt-BR"/>
        </w:rPr>
        <w:t>a interação entre</w:t>
      </w:r>
      <w:r w:rsidR="00922F3B" w:rsidRPr="00B72B59">
        <w:rPr>
          <w:rFonts w:ascii="inherit" w:eastAsia="Times New Roman" w:hAnsi="inherit" w:cs="Courier New"/>
          <w:color w:val="222222"/>
          <w:sz w:val="24"/>
          <w:szCs w:val="24"/>
          <w:lang w:val="pt-PT" w:eastAsia="pt-BR"/>
        </w:rPr>
        <w:t xml:space="preserve"> </w:t>
      </w:r>
      <w:r w:rsidR="00B72B59">
        <w:rPr>
          <w:rFonts w:ascii="inherit" w:eastAsia="Times New Roman" w:hAnsi="inherit" w:cs="Courier New"/>
          <w:color w:val="222222"/>
          <w:sz w:val="24"/>
          <w:szCs w:val="24"/>
          <w:lang w:val="pt-PT" w:eastAsia="pt-BR"/>
        </w:rPr>
        <w:t xml:space="preserve">os dois, </w:t>
      </w:r>
      <w:r w:rsidR="00922F3B" w:rsidRPr="00922F3B">
        <w:rPr>
          <w:rFonts w:ascii="inherit" w:eastAsia="Times New Roman" w:hAnsi="inherit" w:cs="Courier New"/>
          <w:color w:val="222222"/>
          <w:sz w:val="24"/>
          <w:szCs w:val="24"/>
          <w:lang w:val="pt-PT" w:eastAsia="pt-BR"/>
        </w:rPr>
        <w:t xml:space="preserve">essas </w:t>
      </w:r>
      <w:r w:rsidR="00B72B59">
        <w:rPr>
          <w:rFonts w:ascii="inherit" w:eastAsia="Times New Roman" w:hAnsi="inherit" w:cs="Courier New"/>
          <w:color w:val="222222"/>
          <w:sz w:val="24"/>
          <w:szCs w:val="24"/>
          <w:lang w:val="pt-PT" w:eastAsia="pt-BR"/>
        </w:rPr>
        <w:t>pesquisas</w:t>
      </w:r>
      <w:r w:rsidR="00922F3B" w:rsidRPr="00922F3B">
        <w:rPr>
          <w:rFonts w:ascii="inherit" w:eastAsia="Times New Roman" w:hAnsi="inherit" w:cs="Courier New"/>
          <w:color w:val="222222"/>
          <w:sz w:val="24"/>
          <w:szCs w:val="24"/>
          <w:lang w:val="pt-PT" w:eastAsia="pt-BR"/>
        </w:rPr>
        <w:t>, embora plausíveis, parecem</w:t>
      </w:r>
      <w:r w:rsidR="00B72B59">
        <w:rPr>
          <w:rFonts w:ascii="inherit" w:eastAsia="Times New Roman" w:hAnsi="inherit" w:cs="Courier New"/>
          <w:color w:val="222222"/>
          <w:sz w:val="24"/>
          <w:szCs w:val="24"/>
          <w:lang w:val="pt-PT" w:eastAsia="pt-BR"/>
        </w:rPr>
        <w:t xml:space="preserve"> indireta</w:t>
      </w:r>
      <w:r w:rsidR="00922F3B" w:rsidRPr="00B72B59">
        <w:rPr>
          <w:rFonts w:ascii="inherit" w:eastAsia="Times New Roman" w:hAnsi="inherit" w:cs="Courier New"/>
          <w:color w:val="222222"/>
          <w:sz w:val="24"/>
          <w:szCs w:val="24"/>
          <w:lang w:val="pt-PT" w:eastAsia="pt-BR"/>
        </w:rPr>
        <w:t xml:space="preserve">s </w:t>
      </w:r>
      <w:r w:rsidR="00B72B59">
        <w:rPr>
          <w:rFonts w:ascii="inherit" w:eastAsia="Times New Roman" w:hAnsi="inherit" w:cs="Courier New"/>
          <w:color w:val="222222"/>
          <w:sz w:val="24"/>
          <w:szCs w:val="24"/>
          <w:lang w:val="pt-PT" w:eastAsia="pt-BR"/>
        </w:rPr>
        <w:t xml:space="preserve">e o </w:t>
      </w:r>
      <w:r w:rsidR="00922F3B" w:rsidRPr="00B72B59">
        <w:rPr>
          <w:rFonts w:ascii="inherit" w:eastAsia="Times New Roman" w:hAnsi="inherit" w:cs="Courier New"/>
          <w:color w:val="222222"/>
          <w:sz w:val="24"/>
          <w:szCs w:val="24"/>
          <w:lang w:val="pt-PT" w:eastAsia="pt-BR"/>
        </w:rPr>
        <w:t xml:space="preserve">papel </w:t>
      </w:r>
      <w:r w:rsidR="00922F3B" w:rsidRPr="00922F3B">
        <w:rPr>
          <w:rFonts w:ascii="inherit" w:eastAsia="Times New Roman" w:hAnsi="inherit" w:cs="Courier New"/>
          <w:color w:val="222222"/>
          <w:sz w:val="24"/>
          <w:szCs w:val="24"/>
          <w:lang w:val="pt-PT" w:eastAsia="pt-BR"/>
        </w:rPr>
        <w:t>na</w:t>
      </w:r>
      <w:r w:rsidR="00922F3B" w:rsidRPr="00B72B59">
        <w:rPr>
          <w:rFonts w:ascii="inherit" w:eastAsia="Times New Roman" w:hAnsi="inherit" w:cs="Courier New"/>
          <w:color w:val="222222"/>
          <w:sz w:val="24"/>
          <w:szCs w:val="24"/>
          <w:lang w:val="pt-PT" w:eastAsia="pt-BR"/>
        </w:rPr>
        <w:t xml:space="preserve"> resposta clínica ainda não foi </w:t>
      </w:r>
      <w:r w:rsidR="00B72B59">
        <w:rPr>
          <w:rFonts w:ascii="inherit" w:eastAsia="Times New Roman" w:hAnsi="inherit" w:cs="Courier New"/>
          <w:color w:val="222222"/>
          <w:sz w:val="24"/>
          <w:szCs w:val="24"/>
          <w:lang w:val="pt-PT" w:eastAsia="pt-BR"/>
        </w:rPr>
        <w:t>estabelecido</w:t>
      </w:r>
      <w:r w:rsidR="00922F3B" w:rsidRPr="00922F3B">
        <w:rPr>
          <w:rFonts w:ascii="inherit" w:eastAsia="Times New Roman" w:hAnsi="inherit" w:cs="Courier New"/>
          <w:color w:val="222222"/>
          <w:sz w:val="24"/>
          <w:szCs w:val="24"/>
          <w:lang w:val="pt-PT" w:eastAsia="pt-BR"/>
        </w:rPr>
        <w:t>.</w:t>
      </w:r>
    </w:p>
    <w:p w:rsidR="009A7AE4" w:rsidRPr="009A7AE4" w:rsidRDefault="009A7AE4" w:rsidP="009A7AE4">
      <w:pPr>
        <w:spacing w:line="360" w:lineRule="auto"/>
        <w:jc w:val="both"/>
        <w:rPr>
          <w:rFonts w:ascii="inherit" w:eastAsia="Times New Roman" w:hAnsi="inherit" w:cs="Courier New"/>
          <w:color w:val="222222"/>
          <w:sz w:val="24"/>
          <w:szCs w:val="24"/>
          <w:lang w:val="pt-PT" w:eastAsia="pt-BR"/>
        </w:rPr>
      </w:pPr>
      <w:r w:rsidRPr="009A7AE4">
        <w:rPr>
          <w:rFonts w:ascii="inherit" w:eastAsia="Times New Roman" w:hAnsi="inherit" w:cs="Courier New"/>
          <w:b/>
          <w:bCs/>
          <w:color w:val="222222"/>
          <w:sz w:val="24"/>
          <w:szCs w:val="24"/>
          <w:lang w:val="pt-PT" w:eastAsia="pt-BR"/>
        </w:rPr>
        <w:t>PALAVRAS CHAVE</w:t>
      </w:r>
      <w:r>
        <w:rPr>
          <w:rFonts w:ascii="inherit" w:eastAsia="Times New Roman" w:hAnsi="inherit" w:cs="Courier New"/>
          <w:color w:val="222222"/>
          <w:sz w:val="24"/>
          <w:szCs w:val="24"/>
          <w:lang w:val="pt-PT" w:eastAsia="pt-BR"/>
        </w:rPr>
        <w:t>: Multiple sclerosis. GUT. Treatment.</w:t>
      </w:r>
    </w:p>
    <w:p w:rsidR="00466174" w:rsidRDefault="00466174" w:rsidP="00466174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66174" w:rsidRDefault="00466174" w:rsidP="00466174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466174">
        <w:rPr>
          <w:rFonts w:ascii="Times New Roman" w:hAnsi="Times New Roman" w:cs="Times New Roman"/>
          <w:b/>
          <w:sz w:val="24"/>
        </w:rPr>
        <w:t>REFERÊNCIAS</w:t>
      </w:r>
    </w:p>
    <w:p w:rsidR="007073D8" w:rsidRDefault="007073D8" w:rsidP="007073D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73D8" w:rsidRPr="007073D8" w:rsidRDefault="007073D8" w:rsidP="007073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D8">
        <w:rPr>
          <w:rFonts w:ascii="Times New Roman" w:hAnsi="Times New Roman" w:cs="Times New Roman"/>
          <w:sz w:val="24"/>
          <w:szCs w:val="24"/>
        </w:rPr>
        <w:t xml:space="preserve">BRASIL. </w:t>
      </w:r>
      <w:proofErr w:type="spellStart"/>
      <w:r w:rsidRPr="007073D8">
        <w:rPr>
          <w:rFonts w:ascii="Times New Roman" w:hAnsi="Times New Roman" w:cs="Times New Roman"/>
          <w:b/>
          <w:bCs/>
          <w:sz w:val="24"/>
          <w:szCs w:val="24"/>
        </w:rPr>
        <w:t>Betainterferonas</w:t>
      </w:r>
      <w:proofErr w:type="spellEnd"/>
      <w:r w:rsidRPr="007073D8">
        <w:rPr>
          <w:rFonts w:ascii="Times New Roman" w:hAnsi="Times New Roman" w:cs="Times New Roman"/>
          <w:b/>
          <w:bCs/>
          <w:sz w:val="24"/>
          <w:szCs w:val="24"/>
        </w:rPr>
        <w:t xml:space="preserve"> no tratamento da esclerose múltipla </w:t>
      </w:r>
      <w:proofErr w:type="spellStart"/>
      <w:r w:rsidRPr="007073D8">
        <w:rPr>
          <w:rFonts w:ascii="Times New Roman" w:hAnsi="Times New Roman" w:cs="Times New Roman"/>
          <w:b/>
          <w:bCs/>
          <w:sz w:val="24"/>
          <w:szCs w:val="24"/>
        </w:rPr>
        <w:t>remitenterecorrente</w:t>
      </w:r>
      <w:proofErr w:type="spellEnd"/>
      <w:r w:rsidRPr="007073D8">
        <w:rPr>
          <w:rFonts w:ascii="Times New Roman" w:hAnsi="Times New Roman" w:cs="Times New Roman"/>
          <w:b/>
          <w:bCs/>
          <w:sz w:val="24"/>
          <w:szCs w:val="24"/>
        </w:rPr>
        <w:t xml:space="preserve"> (EMRR)</w:t>
      </w:r>
      <w:r w:rsidRPr="007073D8">
        <w:rPr>
          <w:rFonts w:ascii="Times New Roman" w:hAnsi="Times New Roman" w:cs="Times New Roman"/>
          <w:sz w:val="24"/>
          <w:szCs w:val="24"/>
        </w:rPr>
        <w:t xml:space="preserve">. Brasília. 2016. Disponível em: &lt; </w:t>
      </w:r>
      <w:hyperlink r:id="rId6" w:history="1">
        <w:r w:rsidRPr="007073D8">
          <w:rPr>
            <w:rStyle w:val="Hyperlink"/>
            <w:rFonts w:ascii="Times New Roman" w:hAnsi="Times New Roman" w:cs="Times New Roman"/>
            <w:sz w:val="24"/>
            <w:szCs w:val="24"/>
          </w:rPr>
          <w:t>http://conitec.gov.br/images/Relatorios/2016/Relatorio_Betainterferonas_EscleroseMultipla_final.pdf</w:t>
        </w:r>
      </w:hyperlink>
      <w:r w:rsidRPr="007073D8">
        <w:rPr>
          <w:rFonts w:ascii="Times New Roman" w:hAnsi="Times New Roman" w:cs="Times New Roman"/>
          <w:sz w:val="24"/>
          <w:szCs w:val="24"/>
        </w:rPr>
        <w:t xml:space="preserve">&gt;. Acesso em: 09/10/2019. </w:t>
      </w:r>
    </w:p>
    <w:p w:rsidR="007073D8" w:rsidRDefault="007073D8" w:rsidP="007073D8">
      <w:pPr>
        <w:shd w:val="clear" w:color="auto" w:fill="FCFCFC"/>
        <w:spacing w:after="24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55947">
        <w:rPr>
          <w:rFonts w:ascii="Times New Roman" w:hAnsi="Times New Roman" w:cs="Times New Roman"/>
          <w:sz w:val="24"/>
          <w:szCs w:val="24"/>
        </w:rPr>
        <w:t xml:space="preserve">BUSCARINU. et al. </w:t>
      </w:r>
      <w:r w:rsidRPr="009A7AE4">
        <w:rPr>
          <w:rFonts w:ascii="Times New Roman" w:hAnsi="Times New Roman" w:cs="Times New Roman"/>
          <w:sz w:val="24"/>
          <w:szCs w:val="24"/>
          <w:lang w:val="en-US"/>
        </w:rPr>
        <w:t xml:space="preserve">The Contribution of Gut Barrier Changes to Multiple Sclerosis Pathophysiology. </w:t>
      </w:r>
      <w:r w:rsidRPr="00755947">
        <w:rPr>
          <w:rFonts w:ascii="Times New Roman" w:hAnsi="Times New Roman" w:cs="Times New Roman"/>
          <w:b/>
          <w:bCs/>
          <w:sz w:val="24"/>
          <w:szCs w:val="24"/>
          <w:lang w:val="en-US"/>
        </w:rPr>
        <w:t>Frontiers in Immunology.</w:t>
      </w:r>
      <w:r w:rsidRPr="007559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55947">
        <w:rPr>
          <w:rFonts w:ascii="Times New Roman" w:hAnsi="Times New Roman" w:cs="Times New Roman"/>
          <w:sz w:val="24"/>
          <w:szCs w:val="24"/>
          <w:lang w:val="en-US"/>
        </w:rPr>
        <w:t xml:space="preserve">. 10. 2019. </w:t>
      </w:r>
      <w:r w:rsidRPr="00755947">
        <w:rPr>
          <w:rFonts w:ascii="Times New Roman" w:hAnsi="Times New Roman" w:cs="Times New Roman"/>
          <w:sz w:val="24"/>
          <w:szCs w:val="24"/>
        </w:rPr>
        <w:t>Disponível em: &lt;</w:t>
      </w:r>
      <w:r w:rsidRPr="00755947">
        <w:t xml:space="preserve"> </w:t>
      </w:r>
      <w:hyperlink r:id="rId7" w:history="1">
        <w:r w:rsidRPr="00755947">
          <w:rPr>
            <w:rStyle w:val="Hyperlink"/>
          </w:rPr>
          <w:t>http://www.readcube.com/articles/10.3389/fimmu.2019.01916</w:t>
        </w:r>
      </w:hyperlink>
      <w:r>
        <w:t xml:space="preserve">&gt;. </w:t>
      </w:r>
      <w:r w:rsidRPr="0088161C">
        <w:rPr>
          <w:rFonts w:ascii="Times New Roman" w:hAnsi="Times New Roman" w:cs="Times New Roman"/>
          <w:sz w:val="24"/>
          <w:szCs w:val="24"/>
        </w:rPr>
        <w:t>Acesso em: 09/10/2019.</w:t>
      </w:r>
    </w:p>
    <w:p w:rsidR="007073D8" w:rsidRDefault="007073D8" w:rsidP="007073D8">
      <w:pPr>
        <w:shd w:val="clear" w:color="auto" w:fill="FCFCFC"/>
        <w:spacing w:after="24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930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CORREALE, Jorge et al. </w:t>
      </w:r>
      <w:r w:rsidRPr="004661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Progressive multiple sclerosis: from pathogenic mechanisms to treatment. </w:t>
      </w:r>
      <w:proofErr w:type="spellStart"/>
      <w:r w:rsidRPr="007073D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Brain</w:t>
      </w:r>
      <w:proofErr w:type="spellEnd"/>
      <w:r w:rsidRPr="007073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v. 140, n. 3, p. 527-546, 2016. </w:t>
      </w:r>
      <w:r w:rsidRPr="0088161C">
        <w:rPr>
          <w:rFonts w:ascii="Times New Roman" w:eastAsia="Times New Roman" w:hAnsi="Times New Roman" w:cs="Times New Roman"/>
          <w:spacing w:val="4"/>
          <w:sz w:val="24"/>
          <w:szCs w:val="24"/>
          <w:lang w:eastAsia="pt-BR"/>
        </w:rPr>
        <w:t>Disponível em: &lt;</w:t>
      </w:r>
      <w:r w:rsidRPr="0088161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>
          <w:rPr>
            <w:rStyle w:val="Hyperlink"/>
          </w:rPr>
          <w:t>https://academic.oup.com/brain/article/140/3/527/2447880</w:t>
        </w:r>
      </w:hyperlink>
      <w:r w:rsidRPr="0088161C">
        <w:rPr>
          <w:rFonts w:ascii="Times New Roman" w:hAnsi="Times New Roman" w:cs="Times New Roman"/>
          <w:sz w:val="24"/>
          <w:szCs w:val="24"/>
        </w:rPr>
        <w:t>&gt;. Acesso em: 09/10/2019.</w:t>
      </w:r>
    </w:p>
    <w:p w:rsidR="007073D8" w:rsidRDefault="007073D8" w:rsidP="007073D8">
      <w:pPr>
        <w:shd w:val="clear" w:color="auto" w:fill="FCFCFC"/>
        <w:spacing w:after="24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073D8">
        <w:rPr>
          <w:rFonts w:ascii="Times New Roman" w:hAnsi="Times New Roman" w:cs="Times New Roman"/>
          <w:sz w:val="24"/>
          <w:szCs w:val="24"/>
        </w:rPr>
        <w:t xml:space="preserve">GROCHOWSKA, Marta. </w:t>
      </w:r>
      <w:r w:rsidRPr="009A7AE4">
        <w:rPr>
          <w:rFonts w:ascii="Times New Roman" w:hAnsi="Times New Roman" w:cs="Times New Roman"/>
          <w:sz w:val="24"/>
          <w:szCs w:val="24"/>
        </w:rPr>
        <w:t xml:space="preserve">LASKUS, </w:t>
      </w:r>
      <w:proofErr w:type="spellStart"/>
      <w:r w:rsidRPr="009A7AE4">
        <w:rPr>
          <w:rFonts w:ascii="Times New Roman" w:hAnsi="Times New Roman" w:cs="Times New Roman"/>
          <w:sz w:val="24"/>
          <w:szCs w:val="24"/>
        </w:rPr>
        <w:t>Tomasz</w:t>
      </w:r>
      <w:proofErr w:type="spellEnd"/>
      <w:r w:rsidRPr="009A7AE4">
        <w:rPr>
          <w:rFonts w:ascii="Times New Roman" w:hAnsi="Times New Roman" w:cs="Times New Roman"/>
          <w:sz w:val="24"/>
          <w:szCs w:val="24"/>
        </w:rPr>
        <w:t xml:space="preserve">. RADKOWSKI, Marek. </w:t>
      </w:r>
      <w:proofErr w:type="spellStart"/>
      <w:r w:rsidRPr="009A7AE4">
        <w:rPr>
          <w:rFonts w:ascii="Times New Roman" w:hAnsi="Times New Roman" w:cs="Times New Roman"/>
          <w:sz w:val="24"/>
          <w:szCs w:val="24"/>
        </w:rPr>
        <w:t>Gut</w:t>
      </w:r>
      <w:proofErr w:type="spellEnd"/>
      <w:r w:rsidRPr="009A7AE4">
        <w:rPr>
          <w:rFonts w:ascii="Times New Roman" w:hAnsi="Times New Roman" w:cs="Times New Roman"/>
          <w:sz w:val="24"/>
          <w:szCs w:val="24"/>
        </w:rPr>
        <w:t xml:space="preserve"> Microbiota in </w:t>
      </w:r>
      <w:proofErr w:type="spellStart"/>
      <w:r w:rsidRPr="009A7AE4">
        <w:rPr>
          <w:rFonts w:ascii="Times New Roman" w:hAnsi="Times New Roman" w:cs="Times New Roman"/>
          <w:sz w:val="24"/>
          <w:szCs w:val="24"/>
        </w:rPr>
        <w:t>Neurological</w:t>
      </w:r>
      <w:proofErr w:type="spellEnd"/>
      <w:r w:rsidRPr="009A7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AE4">
        <w:rPr>
          <w:rFonts w:ascii="Times New Roman" w:hAnsi="Times New Roman" w:cs="Times New Roman"/>
          <w:sz w:val="24"/>
          <w:szCs w:val="24"/>
        </w:rPr>
        <w:t>Disorders</w:t>
      </w:r>
      <w:proofErr w:type="spellEnd"/>
      <w:r w:rsidRPr="009A7AE4">
        <w:rPr>
          <w:rFonts w:ascii="Times New Roman" w:hAnsi="Times New Roman" w:cs="Times New Roman"/>
          <w:sz w:val="24"/>
          <w:szCs w:val="24"/>
        </w:rPr>
        <w:t xml:space="preserve">. </w:t>
      </w:r>
      <w:r w:rsidRPr="009A7AE4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t-BR"/>
        </w:rPr>
        <w:t xml:space="preserve">Springer </w:t>
      </w:r>
      <w:proofErr w:type="spellStart"/>
      <w:r w:rsidRPr="009A7AE4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t-BR"/>
        </w:rPr>
        <w:t>International</w:t>
      </w:r>
      <w:proofErr w:type="spellEnd"/>
      <w:r w:rsidRPr="009A7AE4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t-BR"/>
        </w:rPr>
        <w:t xml:space="preserve"> </w:t>
      </w:r>
      <w:proofErr w:type="spellStart"/>
      <w:r w:rsidRPr="009A7AE4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t-BR"/>
        </w:rPr>
        <w:t>Publishing</w:t>
      </w:r>
      <w:proofErr w:type="spellEnd"/>
      <w:r w:rsidRPr="009A7AE4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t-BR"/>
        </w:rPr>
        <w:t>.</w:t>
      </w:r>
      <w:r w:rsidRPr="009A7AE4">
        <w:rPr>
          <w:rFonts w:ascii="Times New Roman" w:eastAsia="Times New Roman" w:hAnsi="Times New Roman" w:cs="Times New Roman"/>
          <w:spacing w:val="4"/>
          <w:sz w:val="24"/>
          <w:szCs w:val="24"/>
          <w:lang w:eastAsia="pt-BR"/>
        </w:rPr>
        <w:t xml:space="preserve"> </w:t>
      </w:r>
      <w:r w:rsidRPr="0088161C">
        <w:rPr>
          <w:rFonts w:ascii="Times New Roman" w:eastAsia="Times New Roman" w:hAnsi="Times New Roman" w:cs="Times New Roman"/>
          <w:spacing w:val="4"/>
          <w:sz w:val="24"/>
          <w:szCs w:val="24"/>
          <w:lang w:eastAsia="pt-BR"/>
        </w:rPr>
        <w:t>2019. Disponível em: &lt;</w:t>
      </w:r>
      <w:r w:rsidRPr="0088161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anchor="citeas" w:history="1">
        <w:r w:rsidRPr="0088161C">
          <w:rPr>
            <w:rStyle w:val="Hyperlink"/>
            <w:rFonts w:ascii="Times New Roman" w:hAnsi="Times New Roman" w:cs="Times New Roman"/>
            <w:sz w:val="24"/>
            <w:szCs w:val="24"/>
          </w:rPr>
          <w:t>https://link.springer.com/article/10.1007%2Fs00005-019-00561-6#citeas</w:t>
        </w:r>
      </w:hyperlink>
      <w:r w:rsidRPr="0088161C">
        <w:rPr>
          <w:rFonts w:ascii="Times New Roman" w:hAnsi="Times New Roman" w:cs="Times New Roman"/>
          <w:sz w:val="24"/>
          <w:szCs w:val="24"/>
        </w:rPr>
        <w:t>&gt;. Acesso em: 09/10/2019.</w:t>
      </w:r>
    </w:p>
    <w:p w:rsidR="007073D8" w:rsidRPr="009A7AE4" w:rsidRDefault="007073D8" w:rsidP="007073D8">
      <w:pPr>
        <w:shd w:val="clear" w:color="auto" w:fill="FCFCFC"/>
        <w:spacing w:after="24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  <w:lang w:val="en-US"/>
        </w:rPr>
      </w:pPr>
      <w:r w:rsidRPr="007073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PATTI, Francesco et al. </w:t>
      </w:r>
      <w:r w:rsidRPr="004661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Pharmacokinetic drug evaluation of daclizumab for the treatment of relapsing-remitting multiple sclerosis. </w:t>
      </w:r>
      <w:r w:rsidRPr="0046617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Expert opinion on drug metabolism &amp; toxicology</w:t>
      </w:r>
      <w:r w:rsidRPr="004661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v. 14, n. 3, p. 341-352, 2018.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A7AE4">
        <w:rPr>
          <w:rFonts w:ascii="Times New Roman" w:eastAsia="Times New Roman" w:hAnsi="Times New Roman" w:cs="Times New Roman"/>
          <w:spacing w:val="4"/>
          <w:sz w:val="24"/>
          <w:szCs w:val="24"/>
          <w:lang w:val="en-US" w:eastAsia="pt-BR"/>
        </w:rPr>
        <w:t>Disponível</w:t>
      </w:r>
      <w:proofErr w:type="spellEnd"/>
      <w:r w:rsidRPr="009A7AE4">
        <w:rPr>
          <w:rFonts w:ascii="Times New Roman" w:eastAsia="Times New Roman" w:hAnsi="Times New Roman" w:cs="Times New Roman"/>
          <w:spacing w:val="4"/>
          <w:sz w:val="24"/>
          <w:szCs w:val="24"/>
          <w:lang w:val="en-US" w:eastAsia="pt-BR"/>
        </w:rPr>
        <w:t xml:space="preserve"> </w:t>
      </w:r>
      <w:proofErr w:type="spellStart"/>
      <w:r w:rsidRPr="009A7AE4">
        <w:rPr>
          <w:rFonts w:ascii="Times New Roman" w:eastAsia="Times New Roman" w:hAnsi="Times New Roman" w:cs="Times New Roman"/>
          <w:spacing w:val="4"/>
          <w:sz w:val="24"/>
          <w:szCs w:val="24"/>
          <w:lang w:val="en-US" w:eastAsia="pt-BR"/>
        </w:rPr>
        <w:t>em</w:t>
      </w:r>
      <w:proofErr w:type="spellEnd"/>
      <w:r w:rsidRPr="009A7AE4">
        <w:rPr>
          <w:rFonts w:ascii="Times New Roman" w:eastAsia="Times New Roman" w:hAnsi="Times New Roman" w:cs="Times New Roman"/>
          <w:spacing w:val="4"/>
          <w:sz w:val="24"/>
          <w:szCs w:val="24"/>
          <w:lang w:val="en-US" w:eastAsia="pt-BR"/>
        </w:rPr>
        <w:t>: &lt;</w:t>
      </w:r>
      <w:r w:rsidRPr="009A7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0" w:history="1">
        <w:r w:rsidRPr="009A7AE4">
          <w:rPr>
            <w:rStyle w:val="Hyperlink"/>
            <w:lang w:val="en-US"/>
          </w:rPr>
          <w:t>https://www.tandfonline.com/doi/abs/10.1080/17425255.2018.1432594</w:t>
        </w:r>
      </w:hyperlink>
      <w:r w:rsidRPr="009A7AE4">
        <w:rPr>
          <w:rFonts w:ascii="Times New Roman" w:hAnsi="Times New Roman" w:cs="Times New Roman"/>
          <w:sz w:val="24"/>
          <w:szCs w:val="24"/>
          <w:lang w:val="en-US"/>
        </w:rPr>
        <w:t xml:space="preserve">&gt;. </w:t>
      </w:r>
      <w:proofErr w:type="spellStart"/>
      <w:r w:rsidRPr="009A7AE4">
        <w:rPr>
          <w:rFonts w:ascii="Times New Roman" w:hAnsi="Times New Roman" w:cs="Times New Roman"/>
          <w:sz w:val="24"/>
          <w:szCs w:val="24"/>
          <w:lang w:val="en-US"/>
        </w:rPr>
        <w:t>Acesso</w:t>
      </w:r>
      <w:proofErr w:type="spellEnd"/>
      <w:r w:rsidRPr="009A7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7AE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9A7AE4">
        <w:rPr>
          <w:rFonts w:ascii="Times New Roman" w:hAnsi="Times New Roman" w:cs="Times New Roman"/>
          <w:sz w:val="24"/>
          <w:szCs w:val="24"/>
          <w:lang w:val="en-US"/>
        </w:rPr>
        <w:t>: 09/10/2019.</w:t>
      </w:r>
    </w:p>
    <w:p w:rsidR="007073D8" w:rsidRPr="009A7AE4" w:rsidRDefault="007073D8" w:rsidP="007073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73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SCHEPICI, Giovanni et al. The Gut Microbiota in Multiple Sclerosis: An Overview of Clinical Trials. </w:t>
      </w:r>
      <w:proofErr w:type="spellStart"/>
      <w:r w:rsidRPr="007073D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Cell</w:t>
      </w:r>
      <w:proofErr w:type="spellEnd"/>
      <w:r w:rsidRPr="007073D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073D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transplantation</w:t>
      </w:r>
      <w:proofErr w:type="spellEnd"/>
      <w:r w:rsidRPr="007073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p. 0963689719873890, 2019. Disponível em: &lt;</w:t>
      </w:r>
      <w:r w:rsidRPr="007073D8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7073D8">
          <w:rPr>
            <w:rStyle w:val="Hyperlink"/>
            <w:rFonts w:ascii="Times New Roman" w:hAnsi="Times New Roman" w:cs="Times New Roman"/>
            <w:sz w:val="24"/>
            <w:szCs w:val="24"/>
          </w:rPr>
          <w:t>https://journals.sagepub.com/doi/pdf/10.1177/0963689719873890</w:t>
        </w:r>
      </w:hyperlink>
      <w:r w:rsidRPr="007073D8">
        <w:rPr>
          <w:rFonts w:ascii="Times New Roman" w:hAnsi="Times New Roman" w:cs="Times New Roman"/>
          <w:sz w:val="24"/>
          <w:szCs w:val="24"/>
        </w:rPr>
        <w:t xml:space="preserve">&gt;. </w:t>
      </w:r>
      <w:proofErr w:type="spellStart"/>
      <w:r w:rsidRPr="009A7AE4">
        <w:rPr>
          <w:rFonts w:ascii="Times New Roman" w:hAnsi="Times New Roman" w:cs="Times New Roman"/>
          <w:sz w:val="24"/>
          <w:szCs w:val="24"/>
          <w:lang w:val="en-US"/>
        </w:rPr>
        <w:t>Acesso</w:t>
      </w:r>
      <w:proofErr w:type="spellEnd"/>
      <w:r w:rsidRPr="009A7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7AE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9A7AE4">
        <w:rPr>
          <w:rFonts w:ascii="Times New Roman" w:hAnsi="Times New Roman" w:cs="Times New Roman"/>
          <w:sz w:val="24"/>
          <w:szCs w:val="24"/>
          <w:lang w:val="en-US"/>
        </w:rPr>
        <w:t>: 09/10/2019.</w:t>
      </w:r>
    </w:p>
    <w:p w:rsidR="007073D8" w:rsidRPr="009A7AE4" w:rsidRDefault="007073D8" w:rsidP="007073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73D8">
        <w:rPr>
          <w:rFonts w:ascii="Times New Roman" w:hAnsi="Times New Roman" w:cs="Times New Roman"/>
          <w:sz w:val="24"/>
          <w:szCs w:val="24"/>
          <w:lang w:val="en-US"/>
        </w:rPr>
        <w:t xml:space="preserve">ZADEH, Aryan Rafiee. Mechanism and adverse effects of multiple sclerosis drugs: a review article. Part 2. </w:t>
      </w:r>
      <w:r w:rsidRPr="007073D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Int J </w:t>
      </w:r>
      <w:proofErr w:type="spellStart"/>
      <w:r w:rsidRPr="007073D8">
        <w:rPr>
          <w:rFonts w:ascii="Times New Roman" w:hAnsi="Times New Roman" w:cs="Times New Roman"/>
          <w:b/>
          <w:bCs/>
          <w:sz w:val="24"/>
          <w:szCs w:val="24"/>
          <w:lang w:val="en-US"/>
        </w:rPr>
        <w:t>Physiol</w:t>
      </w:r>
      <w:proofErr w:type="spellEnd"/>
      <w:r w:rsidRPr="007073D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73D8">
        <w:rPr>
          <w:rFonts w:ascii="Times New Roman" w:hAnsi="Times New Roman" w:cs="Times New Roman"/>
          <w:b/>
          <w:bCs/>
          <w:sz w:val="24"/>
          <w:szCs w:val="24"/>
          <w:lang w:val="en-US"/>
        </w:rPr>
        <w:t>Pathophysiol</w:t>
      </w:r>
      <w:proofErr w:type="spellEnd"/>
      <w:r w:rsidRPr="007073D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73D8">
        <w:rPr>
          <w:rFonts w:ascii="Times New Roman" w:hAnsi="Times New Roman" w:cs="Times New Roman"/>
          <w:b/>
          <w:bCs/>
          <w:sz w:val="24"/>
          <w:szCs w:val="24"/>
          <w:lang w:val="en-US"/>
        </w:rPr>
        <w:t>Pharmacol</w:t>
      </w:r>
      <w:proofErr w:type="spellEnd"/>
      <w:r w:rsidRPr="007073D8">
        <w:rPr>
          <w:rFonts w:ascii="Times New Roman" w:hAnsi="Times New Roman" w:cs="Times New Roman"/>
          <w:sz w:val="24"/>
          <w:szCs w:val="24"/>
          <w:lang w:val="en-US"/>
        </w:rPr>
        <w:t xml:space="preserve">. v. 11, n. 4, p. 105-114. 2019. </w:t>
      </w:r>
      <w:proofErr w:type="spellStart"/>
      <w:r w:rsidRPr="009A7AE4">
        <w:rPr>
          <w:rFonts w:ascii="Times New Roman" w:hAnsi="Times New Roman" w:cs="Times New Roman"/>
          <w:sz w:val="24"/>
          <w:szCs w:val="24"/>
          <w:lang w:val="en-US"/>
        </w:rPr>
        <w:t>Disponível</w:t>
      </w:r>
      <w:proofErr w:type="spellEnd"/>
      <w:r w:rsidRPr="009A7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7AE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9A7AE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9A7AE4">
        <w:rPr>
          <w:rFonts w:ascii="Times New Roman" w:hAnsi="Times New Roman" w:cs="Times New Roman"/>
          <w:sz w:val="24"/>
          <w:szCs w:val="24"/>
          <w:lang w:val="en-US"/>
        </w:rPr>
        <w:lastRenderedPageBreak/>
        <w:t>&lt;</w:t>
      </w:r>
      <w:hyperlink r:id="rId12" w:history="1">
        <w:r w:rsidRPr="009A7AE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https://www.ncbi.nlm.nih.gov/pmc/articles/PMC6737425/pdf/ijppp0011-0105.pdf</w:t>
        </w:r>
      </w:hyperlink>
      <w:r w:rsidRPr="009A7AE4">
        <w:rPr>
          <w:rFonts w:ascii="Times New Roman" w:hAnsi="Times New Roman" w:cs="Times New Roman"/>
          <w:sz w:val="24"/>
          <w:szCs w:val="24"/>
          <w:lang w:val="en-US"/>
        </w:rPr>
        <w:t xml:space="preserve">&gt;. </w:t>
      </w:r>
      <w:proofErr w:type="spellStart"/>
      <w:r w:rsidRPr="009A7AE4">
        <w:rPr>
          <w:rFonts w:ascii="Times New Roman" w:hAnsi="Times New Roman" w:cs="Times New Roman"/>
          <w:sz w:val="24"/>
          <w:szCs w:val="24"/>
          <w:lang w:val="en-US"/>
        </w:rPr>
        <w:t>Acesso</w:t>
      </w:r>
      <w:proofErr w:type="spellEnd"/>
      <w:r w:rsidRPr="009A7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7AE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9A7AE4">
        <w:rPr>
          <w:rFonts w:ascii="Times New Roman" w:hAnsi="Times New Roman" w:cs="Times New Roman"/>
          <w:sz w:val="24"/>
          <w:szCs w:val="24"/>
          <w:lang w:val="en-US"/>
        </w:rPr>
        <w:t xml:space="preserve">: 09/10/2019. </w:t>
      </w:r>
    </w:p>
    <w:p w:rsidR="007073D8" w:rsidRPr="007073D8" w:rsidRDefault="007073D8" w:rsidP="007073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D8">
        <w:rPr>
          <w:rFonts w:ascii="Times New Roman" w:hAnsi="Times New Roman" w:cs="Times New Roman"/>
          <w:sz w:val="24"/>
          <w:szCs w:val="24"/>
          <w:lang w:val="en-US"/>
        </w:rPr>
        <w:t xml:space="preserve">ZADEH, Aryan Rafiee. Mechanism and adverse effects of multiple sclerosis drugs: a review article. </w:t>
      </w:r>
      <w:proofErr w:type="spellStart"/>
      <w:r w:rsidRPr="009A7AE4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9A7AE4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9A7AE4">
        <w:rPr>
          <w:rFonts w:ascii="Times New Roman" w:hAnsi="Times New Roman" w:cs="Times New Roman"/>
          <w:b/>
          <w:bCs/>
          <w:sz w:val="24"/>
          <w:szCs w:val="24"/>
        </w:rPr>
        <w:t>Int</w:t>
      </w:r>
      <w:proofErr w:type="spellEnd"/>
      <w:r w:rsidRPr="009A7AE4">
        <w:rPr>
          <w:rFonts w:ascii="Times New Roman" w:hAnsi="Times New Roman" w:cs="Times New Roman"/>
          <w:b/>
          <w:bCs/>
          <w:sz w:val="24"/>
          <w:szCs w:val="24"/>
        </w:rPr>
        <w:t xml:space="preserve"> J </w:t>
      </w:r>
      <w:proofErr w:type="spellStart"/>
      <w:r w:rsidRPr="009A7AE4">
        <w:rPr>
          <w:rFonts w:ascii="Times New Roman" w:hAnsi="Times New Roman" w:cs="Times New Roman"/>
          <w:b/>
          <w:bCs/>
          <w:sz w:val="24"/>
          <w:szCs w:val="24"/>
        </w:rPr>
        <w:t>Physiol</w:t>
      </w:r>
      <w:proofErr w:type="spellEnd"/>
      <w:r w:rsidRPr="009A7A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7AE4">
        <w:rPr>
          <w:rFonts w:ascii="Times New Roman" w:hAnsi="Times New Roman" w:cs="Times New Roman"/>
          <w:b/>
          <w:bCs/>
          <w:sz w:val="24"/>
          <w:szCs w:val="24"/>
        </w:rPr>
        <w:t>Pathophysiol</w:t>
      </w:r>
      <w:proofErr w:type="spellEnd"/>
      <w:r w:rsidRPr="009A7A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7AE4">
        <w:rPr>
          <w:rFonts w:ascii="Times New Roman" w:hAnsi="Times New Roman" w:cs="Times New Roman"/>
          <w:b/>
          <w:bCs/>
          <w:sz w:val="24"/>
          <w:szCs w:val="24"/>
        </w:rPr>
        <w:t>Pharmacol</w:t>
      </w:r>
      <w:proofErr w:type="spellEnd"/>
      <w:r w:rsidRPr="009A7AE4">
        <w:rPr>
          <w:rFonts w:ascii="Times New Roman" w:hAnsi="Times New Roman" w:cs="Times New Roman"/>
          <w:sz w:val="24"/>
          <w:szCs w:val="24"/>
        </w:rPr>
        <w:t xml:space="preserve">. v. 11, n. 4, p. 95-104. 2019. </w:t>
      </w:r>
      <w:r w:rsidRPr="007073D8">
        <w:rPr>
          <w:rFonts w:ascii="Times New Roman" w:hAnsi="Times New Roman" w:cs="Times New Roman"/>
          <w:sz w:val="24"/>
          <w:szCs w:val="24"/>
        </w:rPr>
        <w:t>Disponível em: &lt;</w:t>
      </w:r>
      <w:r w:rsidRPr="007073D8">
        <w:t xml:space="preserve"> </w:t>
      </w:r>
      <w:hyperlink r:id="rId13" w:history="1">
        <w:r>
          <w:rPr>
            <w:rStyle w:val="Hyperlink"/>
          </w:rPr>
          <w:t>https://www.ncbi.nlm.nih.gov/pmc/articles/PMC6737429/pdf/ijppp0011-0095.pdf</w:t>
        </w:r>
      </w:hyperlink>
      <w:r w:rsidRPr="007073D8">
        <w:rPr>
          <w:rFonts w:ascii="Times New Roman" w:hAnsi="Times New Roman" w:cs="Times New Roman"/>
          <w:sz w:val="24"/>
          <w:szCs w:val="24"/>
        </w:rPr>
        <w:t xml:space="preserve"> &gt;. Acesso em: 09/10/2019. </w:t>
      </w:r>
    </w:p>
    <w:p w:rsidR="003A1FC2" w:rsidRDefault="003A1FC2" w:rsidP="003A1F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1FC2" w:rsidRPr="003A1FC2" w:rsidRDefault="003A1FC2" w:rsidP="007559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460" w:rsidRPr="003A1FC2" w:rsidRDefault="00EB7460" w:rsidP="0046617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6174" w:rsidRPr="003A1FC2" w:rsidRDefault="00466174" w:rsidP="00466174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CE6D4B" w:rsidRPr="003A1FC2" w:rsidRDefault="00CE6D4B" w:rsidP="000301D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792" w:rsidRPr="003A1FC2" w:rsidRDefault="005C2792" w:rsidP="000301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FC2"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5C2792" w:rsidRPr="003A1F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7375E"/>
    <w:multiLevelType w:val="hybridMultilevel"/>
    <w:tmpl w:val="9DC65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B28C1"/>
    <w:multiLevelType w:val="multilevel"/>
    <w:tmpl w:val="6196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92C"/>
    <w:rsid w:val="0001712C"/>
    <w:rsid w:val="000301D6"/>
    <w:rsid w:val="000C24BC"/>
    <w:rsid w:val="001A2902"/>
    <w:rsid w:val="002F70FE"/>
    <w:rsid w:val="003A1FC2"/>
    <w:rsid w:val="00466174"/>
    <w:rsid w:val="005C2792"/>
    <w:rsid w:val="006A787C"/>
    <w:rsid w:val="007073D8"/>
    <w:rsid w:val="00710E13"/>
    <w:rsid w:val="00755947"/>
    <w:rsid w:val="007914F1"/>
    <w:rsid w:val="0080492C"/>
    <w:rsid w:val="00835BF2"/>
    <w:rsid w:val="0088161C"/>
    <w:rsid w:val="008D730A"/>
    <w:rsid w:val="008E2FB4"/>
    <w:rsid w:val="00922F3B"/>
    <w:rsid w:val="009433DB"/>
    <w:rsid w:val="009A7AE4"/>
    <w:rsid w:val="00B152C4"/>
    <w:rsid w:val="00B43211"/>
    <w:rsid w:val="00B72B59"/>
    <w:rsid w:val="00B801E2"/>
    <w:rsid w:val="00C8366F"/>
    <w:rsid w:val="00CA5E74"/>
    <w:rsid w:val="00CD05DE"/>
    <w:rsid w:val="00CE6D4B"/>
    <w:rsid w:val="00D0079E"/>
    <w:rsid w:val="00D04DB4"/>
    <w:rsid w:val="00DD6AC8"/>
    <w:rsid w:val="00EB7460"/>
    <w:rsid w:val="00F3607E"/>
    <w:rsid w:val="00F930B8"/>
    <w:rsid w:val="00FB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E95F5"/>
  <w15:chartTrackingRefBased/>
  <w15:docId w15:val="{AE286E54-0F70-4DDB-B920-E50C8F01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2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66174"/>
    <w:pPr>
      <w:spacing w:line="256" w:lineRule="auto"/>
      <w:ind w:left="720"/>
      <w:contextualSpacing/>
    </w:pPr>
  </w:style>
  <w:style w:type="character" w:customStyle="1" w:styleId="bibliographic-informationvalue">
    <w:name w:val="bibliographic-information__value"/>
    <w:basedOn w:val="Fontepargpadro"/>
    <w:rsid w:val="00EB7460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22F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22F3B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88161C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A1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0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c.oup.com/brain/article/140/3/527/2447880" TargetMode="External"/><Relationship Id="rId13" Type="http://schemas.openxmlformats.org/officeDocument/2006/relationships/hyperlink" Target="https://www.ncbi.nlm.nih.gov/pmc/articles/PMC6737429/pdf/ijppp0011-0095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eadcube.com/articles/10.3389/fimmu.2019.01916" TargetMode="External"/><Relationship Id="rId12" Type="http://schemas.openxmlformats.org/officeDocument/2006/relationships/hyperlink" Target="https://www.ncbi.nlm.nih.gov/pmc/articles/PMC6737425/pdf/ijppp0011-0105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onitec.gov.br/images/Relatorios/2016/Relatorio_Betainterferonas_EscleroseMultipla_final.pdf" TargetMode="External"/><Relationship Id="rId11" Type="http://schemas.openxmlformats.org/officeDocument/2006/relationships/hyperlink" Target="https://journals.sagepub.com/doi/pdf/10.1177/096368971987389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andfonline.com/doi/abs/10.1080/17425255.2018.14325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nk.springer.com/article/10.1007%2Fs00005-019-00561-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4B029-FEB4-485A-B5C5-53E7F0C5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2257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</dc:creator>
  <cp:keywords/>
  <dc:description/>
  <cp:lastModifiedBy>Pablo Sousa</cp:lastModifiedBy>
  <cp:revision>6</cp:revision>
  <dcterms:created xsi:type="dcterms:W3CDTF">2019-10-20T00:15:00Z</dcterms:created>
  <dcterms:modified xsi:type="dcterms:W3CDTF">2019-10-27T02:30:00Z</dcterms:modified>
</cp:coreProperties>
</file>