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6202" w14:textId="037D9428" w:rsidR="00400FE6" w:rsidRPr="00400FE6" w:rsidRDefault="00400FE6" w:rsidP="00400FE6">
      <w:pPr>
        <w:jc w:val="center"/>
        <w:rPr>
          <w:b/>
          <w:bCs/>
        </w:rPr>
      </w:pPr>
      <w:r w:rsidRPr="00400FE6">
        <w:rPr>
          <w:b/>
          <w:bCs/>
        </w:rPr>
        <w:t>A VIOLÊNCIA CONTRA A</w:t>
      </w:r>
      <w:r w:rsidR="002023A0">
        <w:rPr>
          <w:b/>
          <w:bCs/>
        </w:rPr>
        <w:t>S</w:t>
      </w:r>
      <w:r w:rsidRPr="00400FE6">
        <w:rPr>
          <w:b/>
          <w:bCs/>
        </w:rPr>
        <w:t xml:space="preserve"> MULHER</w:t>
      </w:r>
      <w:r w:rsidR="002023A0">
        <w:rPr>
          <w:b/>
          <w:bCs/>
        </w:rPr>
        <w:t>ES</w:t>
      </w:r>
      <w:r w:rsidRPr="00400FE6">
        <w:rPr>
          <w:b/>
          <w:bCs/>
        </w:rPr>
        <w:t xml:space="preserve"> NO CONTEXTO AMAZÔNICO</w:t>
      </w:r>
    </w:p>
    <w:p w14:paraId="00000002" w14:textId="77777777" w:rsidR="00B337D8" w:rsidRPr="00400FE6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2E8A71F5" w:rsidR="00B337D8" w:rsidRDefault="00400FE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Débora Napoleão Sena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16A5E417" w:rsidR="00B337D8" w:rsidRDefault="00400FE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Fernanda Machado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2E3EA16C" w:rsidR="00B337D8" w:rsidRDefault="0036193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Márcio de Oliveira</w:t>
      </w:r>
      <w:r w:rsidR="00A204F8">
        <w:rPr>
          <w:vertAlign w:val="superscript"/>
        </w:rPr>
        <w:footnoteReference w:id="3"/>
      </w:r>
    </w:p>
    <w:p w14:paraId="4CB9F966" w14:textId="2CBFDE8B" w:rsidR="007F0BC6" w:rsidRDefault="00400FE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Má</w:t>
      </w:r>
      <w:r w:rsidR="00361933">
        <w:rPr>
          <w:sz w:val="20"/>
          <w:szCs w:val="20"/>
        </w:rPr>
        <w:t>ximo Soares de Sena</w:t>
      </w:r>
      <w:r w:rsidR="007F0BC6">
        <w:rPr>
          <w:rStyle w:val="Refdenotaderodap"/>
          <w:sz w:val="20"/>
          <w:szCs w:val="20"/>
        </w:rPr>
        <w:footnoteReference w:id="4"/>
      </w:r>
    </w:p>
    <w:p w14:paraId="00000006" w14:textId="79603425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400FE6" w:rsidRPr="00400FE6">
        <w:rPr>
          <w:sz w:val="20"/>
          <w:szCs w:val="20"/>
          <w:shd w:val="clear" w:color="auto" w:fill="FFFFFF"/>
        </w:rPr>
        <w:t>deboranapoleao80@gmail.com</w:t>
      </w:r>
      <w:r>
        <w:rPr>
          <w:sz w:val="20"/>
          <w:szCs w:val="20"/>
        </w:rPr>
        <w:t>)</w:t>
      </w:r>
    </w:p>
    <w:p w14:paraId="00000007" w14:textId="7FA5E016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400FE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400FE6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8" w14:textId="5590E9E9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400FE6">
        <w:rPr>
          <w:sz w:val="20"/>
          <w:szCs w:val="20"/>
        </w:rPr>
        <w:t>CAPES</w:t>
      </w:r>
      <w:r>
        <w:rPr>
          <w:sz w:val="20"/>
          <w:szCs w:val="20"/>
        </w:rPr>
        <w:t>)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63CF92F4" w14:textId="3CAF2C2F" w:rsidR="0059136B" w:rsidRDefault="00A204F8" w:rsidP="00F5363A">
      <w:pPr>
        <w:jc w:val="both"/>
        <w:rPr>
          <w:rFonts w:ascii="Arial" w:hAnsi="Arial" w:cs="Arial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400FE6" w:rsidRPr="0059136B">
        <w:t>Este trabalho tem por objetivo refletir sobre a violência contra a</w:t>
      </w:r>
      <w:r w:rsidR="002023A0">
        <w:t>s</w:t>
      </w:r>
      <w:r w:rsidR="00400FE6" w:rsidRPr="0059136B">
        <w:t xml:space="preserve"> mulher</w:t>
      </w:r>
      <w:r w:rsidR="002023A0">
        <w:t>es</w:t>
      </w:r>
      <w:r w:rsidR="00400FE6" w:rsidRPr="0059136B">
        <w:t xml:space="preserve"> no contexto amazônico, tendo como recorte geográfico o estado do Amazonas, localizado na região norte do Brasil. </w:t>
      </w:r>
      <w:r w:rsidR="009001BD">
        <w:t xml:space="preserve">Para isso, utiliza-se </w:t>
      </w:r>
      <w:r w:rsidR="002B4A47">
        <w:t>com</w:t>
      </w:r>
      <w:r w:rsidR="009001BD">
        <w:t>o</w:t>
      </w:r>
      <w:r w:rsidR="002B4A47">
        <w:t xml:space="preserve"> </w:t>
      </w:r>
      <w:r w:rsidR="001912FE">
        <w:t>suporte metodológico</w:t>
      </w:r>
      <w:r w:rsidR="00400FE6" w:rsidRPr="0059136B">
        <w:t xml:space="preserve"> a pesquisa bibliográfica e a análise de conteúdo proposta por Bardin (2016).</w:t>
      </w:r>
      <w:r w:rsidR="009001BD">
        <w:t xml:space="preserve"> </w:t>
      </w:r>
      <w:r w:rsidR="009001BD" w:rsidRPr="0059136B">
        <w:t xml:space="preserve">Ressalta-se que, apesar do país contar com um arcabouço jurídico destinado ao enfrentamento deste fenômeno, </w:t>
      </w:r>
      <w:r w:rsidR="009001BD">
        <w:t>o Amazonas apresenta</w:t>
      </w:r>
      <w:r w:rsidR="009001BD" w:rsidRPr="0059136B">
        <w:t xml:space="preserve"> elevados índices de violência e mortalidade de mulheres.</w:t>
      </w:r>
      <w:r w:rsidR="009001BD">
        <w:t xml:space="preserve"> </w:t>
      </w:r>
      <w:r w:rsidR="0059136B" w:rsidRPr="0059136B">
        <w:t xml:space="preserve">Diante do exposto, torna-se necessário </w:t>
      </w:r>
      <w:r w:rsidR="009001BD">
        <w:t xml:space="preserve">a </w:t>
      </w:r>
      <w:r w:rsidR="0059136B" w:rsidRPr="0059136B">
        <w:t xml:space="preserve">elaboração de políticas públicas voltadas </w:t>
      </w:r>
      <w:r w:rsidR="009001BD">
        <w:t>ao</w:t>
      </w:r>
      <w:r w:rsidR="0059136B" w:rsidRPr="0059136B">
        <w:t xml:space="preserve"> enfrentamento deste fenômeno que assola não somente o contexto amazônico, mas todo o Brasil, de Norte a Sul. </w:t>
      </w:r>
    </w:p>
    <w:p w14:paraId="0D247D85" w14:textId="77777777" w:rsidR="00B62B39" w:rsidRDefault="00B62B39" w:rsidP="00B62B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B" w14:textId="5B2748E6" w:rsidR="00B337D8" w:rsidRPr="00F74849" w:rsidRDefault="00A204F8" w:rsidP="00FE6B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59136B">
        <w:rPr>
          <w:color w:val="000000"/>
        </w:rPr>
        <w:t>Violência; Mulher; Contexto Amazônico.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2EC5E4C4" w14:textId="083A1AFB" w:rsidR="00652BF7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73CAEFCC" w14:textId="77777777" w:rsidR="00A421D1" w:rsidRDefault="008C515D" w:rsidP="00A421D1">
      <w:pPr>
        <w:pStyle w:val="ind-value"/>
        <w:spacing w:before="0" w:beforeAutospacing="0" w:after="0" w:afterAutospacing="0" w:line="360" w:lineRule="auto"/>
        <w:ind w:firstLine="709"/>
        <w:jc w:val="both"/>
        <w:rPr>
          <w:rStyle w:val="markedcontent"/>
        </w:rPr>
      </w:pPr>
      <w:r w:rsidRPr="008C515D">
        <w:rPr>
          <w:rStyle w:val="markedcontent"/>
        </w:rPr>
        <w:t xml:space="preserve">A Amazônia é uma região da América do Sul, definida pela bacia do rio Amazonas e coberta em grande parte por floresta tropical. Ressalta-se que 60% de seu território está localizado no Brasil, possuindo um potencial econômico, turístico, florestal, mineral e hídrico, os quais despertam interesses comerciais e/ou altruístas de preservação ambiental (COSTA; </w:t>
      </w:r>
      <w:r w:rsidR="006877DC">
        <w:rPr>
          <w:rStyle w:val="markedcontent"/>
        </w:rPr>
        <w:t>OLIVEIRA</w:t>
      </w:r>
      <w:r w:rsidRPr="008C515D">
        <w:rPr>
          <w:rStyle w:val="markedcontent"/>
        </w:rPr>
        <w:t xml:space="preserve">, 2017).  </w:t>
      </w:r>
    </w:p>
    <w:p w14:paraId="65EE2F7F" w14:textId="2A829313" w:rsidR="008C515D" w:rsidRPr="008C515D" w:rsidRDefault="00A421D1" w:rsidP="00A421D1">
      <w:pPr>
        <w:pStyle w:val="ind-value"/>
        <w:spacing w:before="0" w:beforeAutospacing="0" w:after="0" w:afterAutospacing="0" w:line="360" w:lineRule="auto"/>
        <w:ind w:firstLine="709"/>
        <w:jc w:val="both"/>
      </w:pPr>
      <w:r>
        <w:rPr>
          <w:rStyle w:val="markedcontent"/>
        </w:rPr>
        <w:t xml:space="preserve">Para </w:t>
      </w:r>
      <w:r w:rsidR="008C515D" w:rsidRPr="008C515D">
        <w:t>Neves (2006, p. 7)</w:t>
      </w:r>
      <w:r>
        <w:t xml:space="preserve">, a Amazônia é </w:t>
      </w:r>
      <w:r w:rsidR="008C515D" w:rsidRPr="008C515D">
        <w:t>“[...]</w:t>
      </w:r>
      <w:r>
        <w:t xml:space="preserve"> </w:t>
      </w:r>
      <w:r w:rsidR="008C515D" w:rsidRPr="008C515D">
        <w:t xml:space="preserve">para muitos, uma das últimas fronteiras inexploradas do planeta, um exemplo de natureza primordial, intocada pela ação humana desde o início dos tempos”. </w:t>
      </w:r>
      <w:r>
        <w:t>Desta forma, a</w:t>
      </w:r>
      <w:r w:rsidR="008C515D" w:rsidRPr="008C515D">
        <w:t xml:space="preserve"> região amazônica constitui-se em um ambiente extremamente complexo e dinâmico, “[...] sua população, pluriétnica, encontra-se distribuída espacialmente de forma irregular” (MATOS; LEMOS; BATISTA, 2016, p. 38). </w:t>
      </w:r>
    </w:p>
    <w:p w14:paraId="7C529FD4" w14:textId="7E9C964D" w:rsidR="00A421D1" w:rsidRDefault="00A421D1" w:rsidP="00A421D1">
      <w:pPr>
        <w:pStyle w:val="ind-value"/>
        <w:spacing w:before="0" w:beforeAutospacing="0" w:after="0" w:afterAutospacing="0" w:line="360" w:lineRule="auto"/>
        <w:ind w:firstLine="709"/>
        <w:jc w:val="both"/>
        <w:rPr>
          <w:rStyle w:val="markedcontent"/>
        </w:rPr>
      </w:pPr>
      <w:r>
        <w:rPr>
          <w:rStyle w:val="markedcontent"/>
        </w:rPr>
        <w:lastRenderedPageBreak/>
        <w:t>Este</w:t>
      </w:r>
      <w:r w:rsidR="008C515D" w:rsidRPr="008C515D">
        <w:rPr>
          <w:rStyle w:val="markedcontent"/>
        </w:rPr>
        <w:t xml:space="preserve"> cenário de multiculturalidade esconde mulheres vítimas de diferentes tipos de violência, seja na zona rural, compreendida pelas comunidades localizadas nas terras firmes; seja na zona ribeirinha, englobando as comunidades longínquas localizadas a margem dos rios ou na zona urbana. </w:t>
      </w:r>
      <w:r>
        <w:rPr>
          <w:rStyle w:val="markedcontent"/>
        </w:rPr>
        <w:t xml:space="preserve">Deste modo, </w:t>
      </w:r>
      <w:r w:rsidR="00A04AD8">
        <w:rPr>
          <w:rStyle w:val="markedcontent"/>
        </w:rPr>
        <w:t>o presente artigo</w:t>
      </w:r>
      <w:r>
        <w:rPr>
          <w:rStyle w:val="markedcontent"/>
        </w:rPr>
        <w:t xml:space="preserve"> tem por objetivo refletir </w:t>
      </w:r>
      <w:r w:rsidRPr="0059136B">
        <w:t>sobre a violência contra a</w:t>
      </w:r>
      <w:r w:rsidR="002023A0">
        <w:t>s</w:t>
      </w:r>
      <w:r w:rsidRPr="0059136B">
        <w:t xml:space="preserve"> mulher</w:t>
      </w:r>
      <w:r w:rsidR="002023A0">
        <w:t>es</w:t>
      </w:r>
      <w:r w:rsidRPr="0059136B">
        <w:t xml:space="preserve"> no contexto amazônico, tendo como recorte geográfico o estado do Amazonas, localizado na região norte do Brasil</w:t>
      </w:r>
      <w:r>
        <w:t xml:space="preserve">. </w:t>
      </w:r>
    </w:p>
    <w:p w14:paraId="57B46FF9" w14:textId="77777777" w:rsidR="00506119" w:rsidRDefault="005061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6F40E34E" w14:textId="66F29DFE" w:rsidR="0090521A" w:rsidRPr="00DC6578" w:rsidRDefault="002946E8" w:rsidP="0090521A">
      <w:pPr>
        <w:spacing w:line="360" w:lineRule="auto"/>
        <w:ind w:firstLine="709"/>
        <w:jc w:val="both"/>
      </w:pPr>
      <w:bookmarkStart w:id="0" w:name="_Hlk139556705"/>
      <w:bookmarkStart w:id="1" w:name="_Hlk139557030"/>
      <w:r w:rsidRPr="00DC6578">
        <w:t xml:space="preserve">Quanto a abordagem, este </w:t>
      </w:r>
      <w:r w:rsidR="00F56520" w:rsidRPr="00DC6578">
        <w:t>arti</w:t>
      </w:r>
      <w:r w:rsidR="00C36147" w:rsidRPr="00DC6578">
        <w:t>go</w:t>
      </w:r>
      <w:r w:rsidRPr="00DC6578">
        <w:t xml:space="preserve"> trata-se de uma pesquisa qualitativa, por trabalhar com o universo de significados, motivos, aspirações, crenças, valores e atitudes</w:t>
      </w:r>
      <w:r w:rsidR="00C36147" w:rsidRPr="00DC6578">
        <w:t xml:space="preserve"> das mulheres vítimas de violência</w:t>
      </w:r>
      <w:r w:rsidRPr="00DC6578">
        <w:t xml:space="preserve"> (MINAYO, 2001).</w:t>
      </w:r>
      <w:r w:rsidR="00C36147" w:rsidRPr="00DC6578">
        <w:t xml:space="preserve"> Em relação aos procedimentos conta com o suporte da pesquisa bibliográfica por </w:t>
      </w:r>
      <w:r w:rsidR="00862FA8" w:rsidRPr="00DC6578">
        <w:t>“[...] oferecer meios para definir, resolver, não somente problemas já conhecidos, como também explorar novas áreas onde os problemas não se cristalizaram suficientemente” (MARCONI; LAKATOS, 2003, p. 183).</w:t>
      </w:r>
      <w:r w:rsidR="0090521A" w:rsidRPr="00DC6578">
        <w:t xml:space="preserve"> Como técnica utiliza-se a Análise de Conteúdo do tipo Categorial que consiste em ““[...] uma operação de classificação de elementos constitutivos de um conjunto, por diferenciação e, seguidamente, por reagrupamento segundo analogia, com os critérios previamente definidos” (BARDIN, 2016, p. 117).</w:t>
      </w:r>
    </w:p>
    <w:bookmarkEnd w:id="0"/>
    <w:bookmarkEnd w:id="1"/>
    <w:p w14:paraId="5C233722" w14:textId="77777777" w:rsidR="0028600D" w:rsidRPr="0028600D" w:rsidRDefault="0028600D" w:rsidP="0028600D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4F1CA6FC" w14:textId="1930628C" w:rsidR="00D539D3" w:rsidRDefault="00F74849" w:rsidP="00CA29A1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700899">
        <w:rPr>
          <w:b/>
        </w:rPr>
        <w:tab/>
      </w:r>
      <w:r w:rsidR="00CA29A1" w:rsidRPr="00700899">
        <w:t>A violência contra a</w:t>
      </w:r>
      <w:r w:rsidR="002023A0">
        <w:t>s</w:t>
      </w:r>
      <w:r w:rsidR="00CA29A1" w:rsidRPr="00700899">
        <w:t xml:space="preserve"> mulher</w:t>
      </w:r>
      <w:r w:rsidR="002023A0">
        <w:t>es</w:t>
      </w:r>
      <w:r w:rsidR="00CA29A1" w:rsidRPr="00700899">
        <w:t xml:space="preserve"> é um dos principais problemas enfrentados pelas </w:t>
      </w:r>
      <w:r w:rsidR="00CA29A1" w:rsidRPr="00700899">
        <w:br/>
        <w:t>mulheres da região norte do país, incluindo o estado do Amazonas, que apresenta taxas de homicídios de mulheres em torno de 3,2% e de feminicídio 1,8% para cada 100 mil mulheres (FBSP, 2020). Segundo a Secretaria de Segurança Pública do Amazonas – SSP/AM, a capital Manaus, apresenta maior concentração de casos de violência contra a mulher. Todavia, o campo também é “[...] palco da mulher violentada e da criança aliciada que infelizmente seus ecos não conseguem ultrapassar os limites das águas, das terras e das florestas”</w:t>
      </w:r>
      <w:r w:rsidR="00D539D3">
        <w:t xml:space="preserve"> </w:t>
      </w:r>
      <w:r w:rsidR="00CA29A1" w:rsidRPr="00700899">
        <w:t>(UCHÔA, 2018, p. 18).</w:t>
      </w:r>
    </w:p>
    <w:p w14:paraId="24495A62" w14:textId="5A5EDF90" w:rsidR="00CA29A1" w:rsidRDefault="00CA29A1" w:rsidP="00CA29A1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700899">
        <w:t xml:space="preserve">O gráfico </w:t>
      </w:r>
      <w:r w:rsidR="00D539D3">
        <w:t>1</w:t>
      </w:r>
      <w:r w:rsidRPr="00700899">
        <w:t>, a seguir, mostra as diferenças entre os números de casos de violência contra a</w:t>
      </w:r>
      <w:r w:rsidR="002023A0">
        <w:t>s</w:t>
      </w:r>
      <w:r w:rsidRPr="00700899">
        <w:t xml:space="preserve"> mulher</w:t>
      </w:r>
      <w:r w:rsidR="002023A0">
        <w:t>es</w:t>
      </w:r>
      <w:r w:rsidRPr="00700899">
        <w:t xml:space="preserve"> amazonense</w:t>
      </w:r>
      <w:r w:rsidR="002023A0">
        <w:t>s</w:t>
      </w:r>
      <w:r w:rsidRPr="00700899">
        <w:t xml:space="preserve"> da capital e do interior do estado, nos períodos de 2019, 2020 e 2021. Ressalta</w:t>
      </w:r>
      <w:r w:rsidR="0027191B">
        <w:t>-se</w:t>
      </w:r>
      <w:r w:rsidRPr="00700899">
        <w:t xml:space="preserve"> que os dados referentes ao ano de 2021, compreendem os meses de janeiro a junho de 2021.</w:t>
      </w:r>
    </w:p>
    <w:p w14:paraId="05BBD8FB" w14:textId="127FD699" w:rsidR="00D539D3" w:rsidRDefault="00D539D3" w:rsidP="00CA29A1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4D587503" w14:textId="558DCE3A" w:rsidR="00D539D3" w:rsidRDefault="00D539D3" w:rsidP="00CA29A1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3C2D749E" w14:textId="77777777" w:rsidR="00D539D3" w:rsidRPr="00700899" w:rsidRDefault="00D539D3" w:rsidP="00CA29A1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6801F52E" w14:textId="77777777" w:rsidR="0064198B" w:rsidRDefault="00CA29A1" w:rsidP="0064198B">
      <w:pPr>
        <w:pStyle w:val="ind-valu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tab/>
      </w:r>
    </w:p>
    <w:p w14:paraId="2E27D2E2" w14:textId="571FAF6A" w:rsidR="0064198B" w:rsidRPr="00700899" w:rsidRDefault="0064198B" w:rsidP="0064198B">
      <w:pPr>
        <w:pStyle w:val="ind-value"/>
        <w:spacing w:before="0" w:beforeAutospacing="0" w:after="0" w:afterAutospacing="0"/>
        <w:jc w:val="both"/>
        <w:rPr>
          <w:caps/>
          <w:sz w:val="20"/>
          <w:szCs w:val="20"/>
        </w:rPr>
      </w:pPr>
      <w:r w:rsidRPr="00700899">
        <w:rPr>
          <w:b/>
          <w:bCs/>
          <w:caps/>
          <w:sz w:val="20"/>
          <w:szCs w:val="20"/>
        </w:rPr>
        <w:lastRenderedPageBreak/>
        <w:t xml:space="preserve">Gráfico </w:t>
      </w:r>
      <w:r w:rsidR="00454500">
        <w:rPr>
          <w:b/>
          <w:bCs/>
          <w:caps/>
          <w:sz w:val="20"/>
          <w:szCs w:val="20"/>
        </w:rPr>
        <w:t>1</w:t>
      </w:r>
      <w:r w:rsidRPr="00700899">
        <w:rPr>
          <w:b/>
          <w:bCs/>
          <w:caps/>
          <w:sz w:val="20"/>
          <w:szCs w:val="20"/>
        </w:rPr>
        <w:t xml:space="preserve"> – NÚMEROS DE CASOS DE VIOLÊNCIA CONTRA A</w:t>
      </w:r>
      <w:r w:rsidR="002023A0">
        <w:rPr>
          <w:b/>
          <w:bCs/>
          <w:caps/>
          <w:sz w:val="20"/>
          <w:szCs w:val="20"/>
        </w:rPr>
        <w:t>S</w:t>
      </w:r>
      <w:r w:rsidRPr="00700899">
        <w:rPr>
          <w:b/>
          <w:bCs/>
          <w:caps/>
          <w:sz w:val="20"/>
          <w:szCs w:val="20"/>
        </w:rPr>
        <w:t xml:space="preserve"> MULHER</w:t>
      </w:r>
      <w:r w:rsidR="002023A0">
        <w:rPr>
          <w:b/>
          <w:bCs/>
          <w:caps/>
          <w:sz w:val="20"/>
          <w:szCs w:val="20"/>
        </w:rPr>
        <w:t>ES</w:t>
      </w:r>
      <w:r w:rsidRPr="00700899">
        <w:rPr>
          <w:b/>
          <w:bCs/>
          <w:caps/>
          <w:sz w:val="20"/>
          <w:szCs w:val="20"/>
        </w:rPr>
        <w:t xml:space="preserve"> NA CAPITAL E INTERIOR.</w:t>
      </w:r>
    </w:p>
    <w:p w14:paraId="48D1F487" w14:textId="77777777" w:rsidR="0064198B" w:rsidRDefault="0064198B" w:rsidP="0064198B">
      <w:pPr>
        <w:pStyle w:val="ind-value"/>
        <w:spacing w:before="0" w:beforeAutospacing="0" w:after="0" w:afterAutospacing="0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</w:rPr>
        <w:drawing>
          <wp:inline distT="0" distB="0" distL="0" distR="0" wp14:anchorId="3EB94467" wp14:editId="6481F4DD">
            <wp:extent cx="4781550" cy="2571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16BBA8" w14:textId="44C0CCEE" w:rsidR="00454500" w:rsidRDefault="0064198B" w:rsidP="0064198B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700899">
        <w:rPr>
          <w:b/>
          <w:bCs/>
          <w:noProof/>
          <w:sz w:val="20"/>
          <w:szCs w:val="20"/>
        </w:rPr>
        <w:t>Fonte:</w:t>
      </w:r>
      <w:r w:rsidRPr="00700899">
        <w:rPr>
          <w:noProof/>
          <w:sz w:val="20"/>
          <w:szCs w:val="20"/>
        </w:rPr>
        <w:t xml:space="preserve"> Elaborado pel</w:t>
      </w:r>
      <w:r w:rsidR="00454500">
        <w:rPr>
          <w:noProof/>
          <w:sz w:val="20"/>
          <w:szCs w:val="20"/>
        </w:rPr>
        <w:t>os/as</w:t>
      </w:r>
      <w:r w:rsidRPr="00700899">
        <w:rPr>
          <w:noProof/>
          <w:sz w:val="20"/>
          <w:szCs w:val="20"/>
        </w:rPr>
        <w:t xml:space="preserve"> autor</w:t>
      </w:r>
      <w:r w:rsidR="00454500">
        <w:rPr>
          <w:noProof/>
          <w:sz w:val="20"/>
          <w:szCs w:val="20"/>
        </w:rPr>
        <w:t>es/as (</w:t>
      </w:r>
      <w:r w:rsidRPr="00700899">
        <w:rPr>
          <w:noProof/>
          <w:sz w:val="20"/>
          <w:szCs w:val="20"/>
        </w:rPr>
        <w:t>202</w:t>
      </w:r>
      <w:r w:rsidR="00454500">
        <w:rPr>
          <w:noProof/>
          <w:sz w:val="20"/>
          <w:szCs w:val="20"/>
        </w:rPr>
        <w:t>3)</w:t>
      </w:r>
      <w:r w:rsidRPr="00700899">
        <w:rPr>
          <w:noProof/>
          <w:sz w:val="20"/>
          <w:szCs w:val="20"/>
        </w:rPr>
        <w:t xml:space="preserve">. </w:t>
      </w:r>
    </w:p>
    <w:p w14:paraId="1AB9F5AC" w14:textId="2DB545DC" w:rsidR="0064198B" w:rsidRPr="00700899" w:rsidRDefault="00454500" w:rsidP="0064198B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D35AD4">
        <w:rPr>
          <w:b/>
          <w:bCs/>
          <w:noProof/>
          <w:sz w:val="20"/>
          <w:szCs w:val="20"/>
        </w:rPr>
        <w:t>Nota</w:t>
      </w:r>
      <w:r w:rsidR="00D35AD4">
        <w:rPr>
          <w:b/>
          <w:bCs/>
          <w:noProof/>
          <w:sz w:val="20"/>
          <w:szCs w:val="20"/>
        </w:rPr>
        <w:t xml:space="preserve"> 1</w:t>
      </w:r>
      <w:r w:rsidRPr="00D35AD4">
        <w:rPr>
          <w:b/>
          <w:bCs/>
          <w:noProof/>
          <w:sz w:val="20"/>
          <w:szCs w:val="20"/>
        </w:rPr>
        <w:t>:</w:t>
      </w:r>
      <w:r>
        <w:rPr>
          <w:noProof/>
          <w:sz w:val="20"/>
          <w:szCs w:val="20"/>
        </w:rPr>
        <w:t xml:space="preserve"> </w:t>
      </w:r>
      <w:r w:rsidR="0064198B" w:rsidRPr="00700899">
        <w:rPr>
          <w:noProof/>
          <w:sz w:val="20"/>
          <w:szCs w:val="20"/>
        </w:rPr>
        <w:t>SISP/SSP-AM.</w:t>
      </w:r>
    </w:p>
    <w:p w14:paraId="2B7AC821" w14:textId="6B127902" w:rsidR="00F74849" w:rsidRPr="00F74849" w:rsidRDefault="00F74849">
      <w:pPr>
        <w:spacing w:line="360" w:lineRule="auto"/>
      </w:pPr>
    </w:p>
    <w:p w14:paraId="64A067FD" w14:textId="31985A14" w:rsidR="001E0469" w:rsidRDefault="001E0469" w:rsidP="001B42AB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1E0469">
        <w:t xml:space="preserve">Diante dos números apresentados, resolveu-se analisar por municípios o quantitativo de casos de violência doméstica, com o objetivo de compreender esse fenômeno social que assola o país. Neste sentido, observou-se que o critério de maior população não é uma variável que determine os índices de violência nos municípios do interior do Amazonas, conforme gráfico </w:t>
      </w:r>
      <w:r w:rsidR="00D35AD4">
        <w:t>2</w:t>
      </w:r>
      <w:r w:rsidRPr="001E0469">
        <w:t>, a seguir.</w:t>
      </w:r>
    </w:p>
    <w:p w14:paraId="35DB16CB" w14:textId="77777777" w:rsidR="00D46199" w:rsidRPr="001E0469" w:rsidRDefault="00D46199" w:rsidP="001B42AB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66F21573" w14:textId="102F0348" w:rsidR="001E0469" w:rsidRPr="001E0469" w:rsidRDefault="001E0469" w:rsidP="001E0469">
      <w:pPr>
        <w:pStyle w:val="ind-value"/>
        <w:spacing w:before="0" w:beforeAutospacing="0" w:after="0" w:afterAutospacing="0"/>
        <w:jc w:val="both"/>
        <w:rPr>
          <w:caps/>
          <w:sz w:val="20"/>
          <w:szCs w:val="20"/>
        </w:rPr>
      </w:pPr>
      <w:r w:rsidRPr="001E0469">
        <w:rPr>
          <w:b/>
          <w:bCs/>
          <w:caps/>
          <w:sz w:val="20"/>
          <w:szCs w:val="20"/>
        </w:rPr>
        <w:t xml:space="preserve">Gráfico </w:t>
      </w:r>
      <w:r w:rsidR="00D35AD4">
        <w:rPr>
          <w:b/>
          <w:bCs/>
          <w:caps/>
          <w:sz w:val="20"/>
          <w:szCs w:val="20"/>
        </w:rPr>
        <w:t>2</w:t>
      </w:r>
      <w:r w:rsidRPr="001E0469">
        <w:rPr>
          <w:b/>
          <w:bCs/>
          <w:caps/>
          <w:sz w:val="20"/>
          <w:szCs w:val="20"/>
        </w:rPr>
        <w:t xml:space="preserve"> – NÚMEROS DE CASOS DE VIOLÊNCIA CONTRA A</w:t>
      </w:r>
      <w:r w:rsidR="002023A0">
        <w:rPr>
          <w:b/>
          <w:bCs/>
          <w:caps/>
          <w:sz w:val="20"/>
          <w:szCs w:val="20"/>
        </w:rPr>
        <w:t>S</w:t>
      </w:r>
      <w:r w:rsidRPr="001E0469">
        <w:rPr>
          <w:b/>
          <w:bCs/>
          <w:caps/>
          <w:sz w:val="20"/>
          <w:szCs w:val="20"/>
        </w:rPr>
        <w:t xml:space="preserve"> MULHER</w:t>
      </w:r>
      <w:r w:rsidR="002023A0">
        <w:rPr>
          <w:b/>
          <w:bCs/>
          <w:caps/>
          <w:sz w:val="20"/>
          <w:szCs w:val="20"/>
        </w:rPr>
        <w:t>ES</w:t>
      </w:r>
      <w:r w:rsidRPr="001E0469">
        <w:rPr>
          <w:b/>
          <w:bCs/>
          <w:caps/>
          <w:sz w:val="20"/>
          <w:szCs w:val="20"/>
        </w:rPr>
        <w:t xml:space="preserve"> NOS MUNICÍPIOS MAIS POPULOSOS DO ESTADO, NOS PERIODOS DE 2019, 2020 E 2021.</w:t>
      </w:r>
    </w:p>
    <w:p w14:paraId="702DBE8E" w14:textId="77777777" w:rsidR="001E0469" w:rsidRPr="001E0469" w:rsidRDefault="001E0469" w:rsidP="001E0469">
      <w:pPr>
        <w:pStyle w:val="ind-value"/>
        <w:spacing w:before="0" w:beforeAutospacing="0" w:after="0" w:afterAutospacing="0"/>
        <w:jc w:val="both"/>
        <w:rPr>
          <w:caps/>
          <w:sz w:val="20"/>
          <w:szCs w:val="20"/>
        </w:rPr>
      </w:pPr>
      <w:r w:rsidRPr="001E0469">
        <w:rPr>
          <w:caps/>
          <w:noProof/>
          <w:sz w:val="20"/>
          <w:szCs w:val="20"/>
        </w:rPr>
        <w:drawing>
          <wp:inline distT="0" distB="0" distL="0" distR="0" wp14:anchorId="46F5FC10" wp14:editId="65D3CD73">
            <wp:extent cx="4781550" cy="257175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EE8512" w14:textId="77777777" w:rsidR="00EF43FE" w:rsidRDefault="00EF43FE" w:rsidP="00EF43FE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700899">
        <w:rPr>
          <w:b/>
          <w:bCs/>
          <w:noProof/>
          <w:sz w:val="20"/>
          <w:szCs w:val="20"/>
        </w:rPr>
        <w:t>Fonte:</w:t>
      </w:r>
      <w:r w:rsidRPr="00700899">
        <w:rPr>
          <w:noProof/>
          <w:sz w:val="20"/>
          <w:szCs w:val="20"/>
        </w:rPr>
        <w:t xml:space="preserve"> Elaborado pel</w:t>
      </w:r>
      <w:r>
        <w:rPr>
          <w:noProof/>
          <w:sz w:val="20"/>
          <w:szCs w:val="20"/>
        </w:rPr>
        <w:t>os/as</w:t>
      </w:r>
      <w:r w:rsidRPr="00700899">
        <w:rPr>
          <w:noProof/>
          <w:sz w:val="20"/>
          <w:szCs w:val="20"/>
        </w:rPr>
        <w:t xml:space="preserve"> autor</w:t>
      </w:r>
      <w:r>
        <w:rPr>
          <w:noProof/>
          <w:sz w:val="20"/>
          <w:szCs w:val="20"/>
        </w:rPr>
        <w:t>es/as (</w:t>
      </w:r>
      <w:r w:rsidRPr="00700899">
        <w:rPr>
          <w:noProof/>
          <w:sz w:val="20"/>
          <w:szCs w:val="20"/>
        </w:rPr>
        <w:t>202</w:t>
      </w:r>
      <w:r>
        <w:rPr>
          <w:noProof/>
          <w:sz w:val="20"/>
          <w:szCs w:val="20"/>
        </w:rPr>
        <w:t>3)</w:t>
      </w:r>
      <w:r w:rsidRPr="00700899">
        <w:rPr>
          <w:noProof/>
          <w:sz w:val="20"/>
          <w:szCs w:val="20"/>
        </w:rPr>
        <w:t xml:space="preserve">. </w:t>
      </w:r>
    </w:p>
    <w:p w14:paraId="6A73E65E" w14:textId="369E9DEA" w:rsidR="00EF43FE" w:rsidRPr="00700899" w:rsidRDefault="00EF43FE" w:rsidP="00EF43FE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D35AD4">
        <w:rPr>
          <w:b/>
          <w:bCs/>
          <w:noProof/>
          <w:sz w:val="20"/>
          <w:szCs w:val="20"/>
        </w:rPr>
        <w:t>Nota</w:t>
      </w:r>
      <w:r>
        <w:rPr>
          <w:b/>
          <w:bCs/>
          <w:noProof/>
          <w:sz w:val="20"/>
          <w:szCs w:val="20"/>
        </w:rPr>
        <w:t xml:space="preserve"> 2</w:t>
      </w:r>
      <w:r w:rsidRPr="00D35AD4">
        <w:rPr>
          <w:b/>
          <w:bCs/>
          <w:noProof/>
          <w:sz w:val="20"/>
          <w:szCs w:val="20"/>
        </w:rPr>
        <w:t>:</w:t>
      </w:r>
      <w:r>
        <w:rPr>
          <w:noProof/>
          <w:sz w:val="20"/>
          <w:szCs w:val="20"/>
        </w:rPr>
        <w:t xml:space="preserve"> </w:t>
      </w:r>
      <w:r w:rsidRPr="00700899">
        <w:rPr>
          <w:noProof/>
          <w:sz w:val="20"/>
          <w:szCs w:val="20"/>
        </w:rPr>
        <w:t>SISP/SSP-AM.</w:t>
      </w:r>
    </w:p>
    <w:p w14:paraId="74D88B16" w14:textId="77777777" w:rsidR="00D35AD4" w:rsidRDefault="00D35AD4" w:rsidP="00ED3260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4B7924CE" w14:textId="68379769" w:rsidR="001E0469" w:rsidRPr="001E0469" w:rsidRDefault="001E0469" w:rsidP="00ED3260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1E0469">
        <w:t xml:space="preserve">Os dados acima demonstram que em Parintins, o segundo município com maior números de habitantes no estado, não foram registrados oficialmente casos de violência </w:t>
      </w:r>
      <w:r w:rsidRPr="001E0469">
        <w:lastRenderedPageBreak/>
        <w:t xml:space="preserve">doméstica nesta localidade nos anos de 2019 e 2020, contudo, não podemos afirmar que não existiu. Em Itacoatiara e em Coari, respectivamente terceiro e quinto municípios mais populosos, nos anos de 2019 e 2020, poucos casos foram registrados. Entretanto, é oportuno enfatizar que em Itacoatiara em 2021, houve um aumento significativo se comparado aos anos anteriores, uma vez que, esses dados são referentes apenas aos meses de janeiro a junho de 2021, período de isolamento social em decorrência da pandemia do Covid-19. </w:t>
      </w:r>
    </w:p>
    <w:p w14:paraId="0185C15D" w14:textId="77777777" w:rsidR="001E0469" w:rsidRPr="001E0469" w:rsidRDefault="001E0469" w:rsidP="001E0469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1E0469">
        <w:t>Neste sentido, Cordeiro (2018) afirma que as mulheres não denunciam a violência sofrida por haver uma dependência afetiva e econômica de seu parceiro, bem como por medo de possíveis novas agressões, contribuindo desta forma para inviabilizar o fenômeno da violência.</w:t>
      </w:r>
    </w:p>
    <w:p w14:paraId="5C815A66" w14:textId="0A0798C8" w:rsidR="001E0469" w:rsidRPr="001E0469" w:rsidRDefault="001E0469" w:rsidP="000E2B00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1E0469">
        <w:t>Ao analisar a violência doméstica cometida em desfavor de mulheres amazonenses nos municípios que compõem a R</w:t>
      </w:r>
      <w:r w:rsidR="001F7DF2">
        <w:t xml:space="preserve">egião </w:t>
      </w:r>
      <w:r w:rsidRPr="001E0469">
        <w:t>M</w:t>
      </w:r>
      <w:r w:rsidR="001F7DF2">
        <w:t xml:space="preserve">etropolitana de </w:t>
      </w:r>
      <w:r w:rsidRPr="001E0469">
        <w:t>M</w:t>
      </w:r>
      <w:r w:rsidR="001F7DF2">
        <w:t>anaus</w:t>
      </w:r>
      <w:r w:rsidR="004A1102">
        <w:t xml:space="preserve"> </w:t>
      </w:r>
      <w:r w:rsidR="006877DC">
        <w:t>(RMM)</w:t>
      </w:r>
      <w:r w:rsidRPr="001E0469">
        <w:t xml:space="preserve">, detectou-se que alguns contribuem expressivamente para o aumento de casos deste fenômeno no estado, são eles: Manaus, Manacapuru, Iranduba e Rio Preto da Eva. O gráfico </w:t>
      </w:r>
      <w:r w:rsidR="00B26AD6">
        <w:t>3</w:t>
      </w:r>
      <w:r w:rsidRPr="001E0469">
        <w:t>, a seguir, mostra o número de registros de casos de violência doméstica nos 13 municípios que compõem a R</w:t>
      </w:r>
      <w:r w:rsidR="001F7DF2">
        <w:t>MM</w:t>
      </w:r>
      <w:r w:rsidR="00E94781">
        <w:t>.</w:t>
      </w:r>
    </w:p>
    <w:p w14:paraId="5A888437" w14:textId="77777777" w:rsidR="001E0469" w:rsidRPr="001E0469" w:rsidRDefault="001E0469" w:rsidP="001E0469">
      <w:pPr>
        <w:pStyle w:val="ind-value"/>
        <w:spacing w:before="0" w:beforeAutospacing="0" w:after="0" w:afterAutospacing="0"/>
        <w:jc w:val="both"/>
        <w:rPr>
          <w:b/>
          <w:bCs/>
          <w:caps/>
          <w:sz w:val="20"/>
          <w:szCs w:val="20"/>
        </w:rPr>
      </w:pPr>
    </w:p>
    <w:p w14:paraId="42451FDC" w14:textId="30E72DEF" w:rsidR="001E0469" w:rsidRPr="001E0469" w:rsidRDefault="001E0469" w:rsidP="001E0469">
      <w:pPr>
        <w:pStyle w:val="ind-value"/>
        <w:spacing w:before="0" w:beforeAutospacing="0" w:after="0" w:afterAutospacing="0"/>
        <w:jc w:val="both"/>
        <w:rPr>
          <w:b/>
          <w:bCs/>
          <w:caps/>
          <w:sz w:val="20"/>
          <w:szCs w:val="20"/>
        </w:rPr>
      </w:pPr>
      <w:r w:rsidRPr="001E0469">
        <w:rPr>
          <w:b/>
          <w:bCs/>
          <w:caps/>
          <w:sz w:val="20"/>
          <w:szCs w:val="20"/>
        </w:rPr>
        <w:t xml:space="preserve">Gráfico </w:t>
      </w:r>
      <w:r w:rsidR="00B26AD6">
        <w:rPr>
          <w:b/>
          <w:bCs/>
          <w:caps/>
          <w:sz w:val="20"/>
          <w:szCs w:val="20"/>
        </w:rPr>
        <w:t>3</w:t>
      </w:r>
      <w:r w:rsidRPr="001E0469">
        <w:rPr>
          <w:b/>
          <w:bCs/>
          <w:caps/>
          <w:sz w:val="20"/>
          <w:szCs w:val="20"/>
        </w:rPr>
        <w:t xml:space="preserve"> – NÚMEROS DE CASOS DE VIOLÊNCIA DOMÉSTICA NOS MUNICÍPIOS DA RMM, NOS PERIODOS DE 2019, 2020 E 2021.</w:t>
      </w:r>
    </w:p>
    <w:p w14:paraId="70E40865" w14:textId="77777777" w:rsidR="001E0469" w:rsidRPr="001E0469" w:rsidRDefault="001E0469" w:rsidP="001E0469">
      <w:pPr>
        <w:pStyle w:val="ind-value"/>
        <w:spacing w:before="0" w:beforeAutospacing="0" w:after="0" w:afterAutospacing="0"/>
        <w:jc w:val="both"/>
        <w:rPr>
          <w:caps/>
          <w:sz w:val="20"/>
          <w:szCs w:val="20"/>
        </w:rPr>
      </w:pPr>
      <w:r w:rsidRPr="001E0469">
        <w:rPr>
          <w:caps/>
          <w:noProof/>
          <w:sz w:val="20"/>
          <w:szCs w:val="20"/>
        </w:rPr>
        <w:drawing>
          <wp:inline distT="0" distB="0" distL="0" distR="0" wp14:anchorId="097D943D" wp14:editId="31ACAB5F">
            <wp:extent cx="5734050" cy="3000375"/>
            <wp:effectExtent l="0" t="0" r="0" b="952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0CC212" w14:textId="77777777" w:rsidR="00B26AD6" w:rsidRDefault="00B26AD6" w:rsidP="00B26AD6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700899">
        <w:rPr>
          <w:b/>
          <w:bCs/>
          <w:noProof/>
          <w:sz w:val="20"/>
          <w:szCs w:val="20"/>
        </w:rPr>
        <w:t>Fonte:</w:t>
      </w:r>
      <w:r w:rsidRPr="00700899">
        <w:rPr>
          <w:noProof/>
          <w:sz w:val="20"/>
          <w:szCs w:val="20"/>
        </w:rPr>
        <w:t xml:space="preserve"> Elaborado pel</w:t>
      </w:r>
      <w:r>
        <w:rPr>
          <w:noProof/>
          <w:sz w:val="20"/>
          <w:szCs w:val="20"/>
        </w:rPr>
        <w:t>os/as</w:t>
      </w:r>
      <w:r w:rsidRPr="00700899">
        <w:rPr>
          <w:noProof/>
          <w:sz w:val="20"/>
          <w:szCs w:val="20"/>
        </w:rPr>
        <w:t xml:space="preserve"> autor</w:t>
      </w:r>
      <w:r>
        <w:rPr>
          <w:noProof/>
          <w:sz w:val="20"/>
          <w:szCs w:val="20"/>
        </w:rPr>
        <w:t>es/as (</w:t>
      </w:r>
      <w:r w:rsidRPr="00700899">
        <w:rPr>
          <w:noProof/>
          <w:sz w:val="20"/>
          <w:szCs w:val="20"/>
        </w:rPr>
        <w:t>202</w:t>
      </w:r>
      <w:r>
        <w:rPr>
          <w:noProof/>
          <w:sz w:val="20"/>
          <w:szCs w:val="20"/>
        </w:rPr>
        <w:t>3)</w:t>
      </w:r>
      <w:r w:rsidRPr="00700899">
        <w:rPr>
          <w:noProof/>
          <w:sz w:val="20"/>
          <w:szCs w:val="20"/>
        </w:rPr>
        <w:t xml:space="preserve">. </w:t>
      </w:r>
    </w:p>
    <w:p w14:paraId="507DFAFD" w14:textId="410D4CA7" w:rsidR="00B26AD6" w:rsidRPr="00700899" w:rsidRDefault="00B26AD6" w:rsidP="00B26AD6">
      <w:pPr>
        <w:pStyle w:val="ind-value"/>
        <w:spacing w:before="0" w:beforeAutospacing="0" w:after="0" w:afterAutospacing="0"/>
        <w:jc w:val="both"/>
        <w:rPr>
          <w:noProof/>
          <w:sz w:val="20"/>
          <w:szCs w:val="20"/>
        </w:rPr>
      </w:pPr>
      <w:r w:rsidRPr="00D35AD4">
        <w:rPr>
          <w:b/>
          <w:bCs/>
          <w:noProof/>
          <w:sz w:val="20"/>
          <w:szCs w:val="20"/>
        </w:rPr>
        <w:t>Nota</w:t>
      </w:r>
      <w:r>
        <w:rPr>
          <w:b/>
          <w:bCs/>
          <w:noProof/>
          <w:sz w:val="20"/>
          <w:szCs w:val="20"/>
        </w:rPr>
        <w:t xml:space="preserve"> 3</w:t>
      </w:r>
      <w:r w:rsidRPr="00D35AD4">
        <w:rPr>
          <w:b/>
          <w:bCs/>
          <w:noProof/>
          <w:sz w:val="20"/>
          <w:szCs w:val="20"/>
        </w:rPr>
        <w:t>:</w:t>
      </w:r>
      <w:r>
        <w:rPr>
          <w:noProof/>
          <w:sz w:val="20"/>
          <w:szCs w:val="20"/>
        </w:rPr>
        <w:t xml:space="preserve"> </w:t>
      </w:r>
      <w:r w:rsidRPr="00700899">
        <w:rPr>
          <w:noProof/>
          <w:sz w:val="20"/>
          <w:szCs w:val="20"/>
        </w:rPr>
        <w:t>SISP/SSP-AM.</w:t>
      </w:r>
    </w:p>
    <w:p w14:paraId="5B6629E6" w14:textId="77777777" w:rsidR="001E0469" w:rsidRPr="001E0469" w:rsidRDefault="001E0469" w:rsidP="001E0469">
      <w:pPr>
        <w:pStyle w:val="ind-value"/>
        <w:spacing w:before="0" w:beforeAutospacing="0" w:after="0" w:afterAutospacing="0" w:line="360" w:lineRule="auto"/>
        <w:ind w:firstLine="709"/>
        <w:jc w:val="both"/>
      </w:pPr>
    </w:p>
    <w:p w14:paraId="796230C5" w14:textId="7563603D" w:rsidR="001E0469" w:rsidRPr="001E0469" w:rsidRDefault="001E0469" w:rsidP="001E0469">
      <w:pPr>
        <w:pStyle w:val="ind-value"/>
        <w:spacing w:before="0" w:beforeAutospacing="0" w:after="0" w:afterAutospacing="0" w:line="360" w:lineRule="auto"/>
        <w:ind w:firstLine="709"/>
        <w:jc w:val="both"/>
      </w:pPr>
      <w:r w:rsidRPr="001E0469">
        <w:t>Salienta</w:t>
      </w:r>
      <w:r w:rsidR="00B26AD6">
        <w:t>-se</w:t>
      </w:r>
      <w:r w:rsidRPr="001E0469">
        <w:t xml:space="preserve"> que os municípios de Manaus, Manacapuru, Iranduba e Rio Preto da Eva estão interligados por estradas, o que pode favorecer o acesso das vítimas junto aos distritos policiais. Em se tratando da tipificação estupro, esses municípios também apresentam os </w:t>
      </w:r>
      <w:r w:rsidRPr="001E0469">
        <w:lastRenderedPageBreak/>
        <w:t xml:space="preserve">maiores números de casos registrados nas delegacias no período de 2019 a 2021, conforme a seguir: Manaus (1.810 casos), Manacapuru (101 casos), Iranduba (66 casos) e Rio Preto da Eva (45 casos). Todavia, em relação ao número de feminicídios no estado do Amazonas, lideram o ranking, Manaus e Manacapuru.   </w:t>
      </w:r>
    </w:p>
    <w:p w14:paraId="524A4B06" w14:textId="77777777" w:rsidR="001E0469" w:rsidRDefault="001E04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233088F7" w14:textId="0FFF5AC7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60125D75" w14:textId="10ABF2A0" w:rsidR="00F22CF5" w:rsidRPr="00700899" w:rsidRDefault="00F22CF5" w:rsidP="00F22CF5">
      <w:pPr>
        <w:spacing w:line="360" w:lineRule="auto"/>
        <w:ind w:firstLine="709"/>
        <w:jc w:val="both"/>
      </w:pPr>
      <w:r w:rsidRPr="00700899">
        <w:t>A violência contra a</w:t>
      </w:r>
      <w:r w:rsidR="002023A0">
        <w:t>s</w:t>
      </w:r>
      <w:r w:rsidRPr="00700899">
        <w:t xml:space="preserve"> mulher</w:t>
      </w:r>
      <w:r w:rsidR="002023A0">
        <w:t>es</w:t>
      </w:r>
      <w:r w:rsidRPr="00700899">
        <w:t xml:space="preserve"> é um fenômeno múltiplo e complexo que tem destacado importantes discussões teórico-filosóficas e questionamentos ético-políticos. Estudar este fenômeno no contexto amazônico exige do/a pesquisador/a compreendê-lo a partir de fatores sociais, históricos, culturais, políticos e subjetivos, entretanto, não podendo se limitar a nenhum deles, buscando sempre realizar uma problematização ampla e abrangente. </w:t>
      </w:r>
    </w:p>
    <w:p w14:paraId="3B983994" w14:textId="42D297EC" w:rsidR="00F22CF5" w:rsidRPr="00700899" w:rsidRDefault="00F22CF5" w:rsidP="00F22CF5">
      <w:pPr>
        <w:spacing w:line="360" w:lineRule="auto"/>
        <w:ind w:firstLine="709"/>
        <w:jc w:val="both"/>
      </w:pPr>
      <w:r w:rsidRPr="00700899">
        <w:t>Os dados disponibilizados pela Secretaria de Segurança Pública do Amazonas</w:t>
      </w:r>
      <w:r w:rsidR="00B26AD6">
        <w:t xml:space="preserve"> – SSP/AM</w:t>
      </w:r>
      <w:r w:rsidRPr="00700899">
        <w:t xml:space="preserve"> em relação aos números de casos de violência contra a mulher contribuem para a invisibilidade deste fenômeno no estado. </w:t>
      </w:r>
      <w:r w:rsidR="00E327A7" w:rsidRPr="00700899">
        <w:t>A invisibilidade nos dados oficiais pode</w:t>
      </w:r>
      <w:r w:rsidRPr="00700899">
        <w:t xml:space="preserve"> justificar-se em relação as questões geográficas, que dificultam o acesso à “justiça” e consequentemente a notificação. Como também deve-se levar em consideração as relações sociais e econômicas que permeia o cotidiano destas mulheres. </w:t>
      </w:r>
    </w:p>
    <w:p w14:paraId="59E5C811" w14:textId="464BABFF" w:rsidR="00F22CF5" w:rsidRPr="00700899" w:rsidRDefault="00F22CF5" w:rsidP="00F22CF5">
      <w:pPr>
        <w:spacing w:line="360" w:lineRule="auto"/>
        <w:ind w:firstLine="709"/>
        <w:jc w:val="both"/>
      </w:pPr>
      <w:r w:rsidRPr="00700899">
        <w:t xml:space="preserve">Desta forma </w:t>
      </w:r>
      <w:r w:rsidR="00B26AD6">
        <w:t>afirma-se</w:t>
      </w:r>
      <w:r w:rsidRPr="00700899">
        <w:t xml:space="preserve"> que a violência contra a</w:t>
      </w:r>
      <w:r w:rsidR="002023A0">
        <w:t>s</w:t>
      </w:r>
      <w:r w:rsidRPr="00700899">
        <w:t xml:space="preserve"> mulher</w:t>
      </w:r>
      <w:r w:rsidR="002023A0">
        <w:t>es</w:t>
      </w:r>
      <w:r w:rsidRPr="00700899">
        <w:t xml:space="preserve"> não é um fenômeno natural, baseado na força física do homem e na fragilidade da mulher. Trata-se de uma desigualdade de gênero que permeia os eixos estruturantes da sociedade, entrelaçando-se com a de raça e de classe, de forma que, juntas, complexificam-se e, quando tomadas em separado, apresentam especificidades.</w:t>
      </w:r>
    </w:p>
    <w:p w14:paraId="29ED2D12" w14:textId="77777777" w:rsidR="00B26AD6" w:rsidRDefault="00F22CF5" w:rsidP="00F22CF5">
      <w:pPr>
        <w:spacing w:line="360" w:lineRule="auto"/>
        <w:ind w:firstLine="709"/>
        <w:jc w:val="both"/>
      </w:pPr>
      <w:r w:rsidRPr="00700899">
        <w:t xml:space="preserve"> É oportuno salientar que essa desigualdade de gênero foi construída historicamente e socialmente, adentrando também ao mundo trabalho, onde mulheres foram designadas à esfera reprodutiva e os homens à produtiva. </w:t>
      </w:r>
      <w:r w:rsidR="002E65B8" w:rsidRPr="00700899">
        <w:t>A ampliação de políticas sociais ao longo do tempo fomentou</w:t>
      </w:r>
      <w:r w:rsidRPr="00700899">
        <w:t xml:space="preserve"> a melhoria de alguns indicadores sociais, mas não o suficiente de colocá-las no mesmo patamar de equidade com os homens, em especial no mercado de trabalho.</w:t>
      </w:r>
    </w:p>
    <w:p w14:paraId="140D2C65" w14:textId="717533C2" w:rsidR="00123927" w:rsidRDefault="00F22CF5" w:rsidP="00B26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 w:rsidRPr="00700899">
        <w:t xml:space="preserve">Diante do exposto, torna-se necessário </w:t>
      </w:r>
      <w:r w:rsidR="00B26AD6">
        <w:t xml:space="preserve">que </w:t>
      </w:r>
      <w:r w:rsidRPr="00700899">
        <w:t xml:space="preserve">as universidades </w:t>
      </w:r>
      <w:r w:rsidR="00B26AD6">
        <w:t>produzam</w:t>
      </w:r>
      <w:r w:rsidRPr="00700899">
        <w:t xml:space="preserve"> conteúdos científicos que contribuam na elaboração de políticas públicas voltadas para o enfrentamento deste fenômeno que assola não somente o contexto amazônico, ma</w:t>
      </w:r>
      <w:r w:rsidR="00B26AD6">
        <w:t>s</w:t>
      </w:r>
      <w:r w:rsidRPr="00700899">
        <w:t xml:space="preserve"> todo o Brasil, de Norte a Sul</w:t>
      </w:r>
      <w:r w:rsidR="001E7D65">
        <w:t>.</w:t>
      </w:r>
    </w:p>
    <w:p w14:paraId="384F8586" w14:textId="5DC23CD2" w:rsidR="00B26AD6" w:rsidRDefault="00B26AD6" w:rsidP="00B26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</w:p>
    <w:p w14:paraId="7FA427A4" w14:textId="77777777" w:rsidR="00B26AD6" w:rsidRDefault="00B26AD6" w:rsidP="00B26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</w:p>
    <w:p w14:paraId="1B1A628B" w14:textId="77777777" w:rsidR="005A5DA0" w:rsidRDefault="005A5DA0" w:rsidP="00F22C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6" w14:textId="5E002E42" w:rsidR="00B337D8" w:rsidRDefault="00A204F8" w:rsidP="00ED326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lastRenderedPageBreak/>
        <w:t>REFERÊNCIAS</w:t>
      </w:r>
    </w:p>
    <w:p w14:paraId="1ED116F9" w14:textId="77777777" w:rsidR="00434578" w:rsidRPr="00ED3260" w:rsidRDefault="00434578" w:rsidP="00ED3260">
      <w:pPr>
        <w:jc w:val="both"/>
      </w:pPr>
    </w:p>
    <w:p w14:paraId="18AF6811" w14:textId="33E36D97" w:rsidR="00683FCE" w:rsidRDefault="00683FCE" w:rsidP="00683FCE">
      <w:pPr>
        <w:jc w:val="both"/>
      </w:pPr>
      <w:r w:rsidRPr="00683FCE">
        <w:t xml:space="preserve">AMAZONAS. Secretaria de Segurança Pública. </w:t>
      </w:r>
      <w:r w:rsidRPr="00683FCE">
        <w:rPr>
          <w:b/>
          <w:bCs/>
        </w:rPr>
        <w:t>Dados da violência contra a mulher</w:t>
      </w:r>
      <w:r w:rsidRPr="00683FCE">
        <w:t>. 2021. Disponível em: &lt;</w:t>
      </w:r>
      <w:hyperlink r:id="rId11" w:history="1">
        <w:r w:rsidRPr="00683FCE">
          <w:rPr>
            <w:rStyle w:val="Hyperlink"/>
            <w:color w:val="auto"/>
            <w:u w:val="none"/>
          </w:rPr>
          <w:t>http://www.ssp.am.gov.br/ssp-dados/</w:t>
        </w:r>
      </w:hyperlink>
      <w:r w:rsidRPr="00683FCE">
        <w:t xml:space="preserve">&gt;. Acesso em: 03 </w:t>
      </w:r>
      <w:r w:rsidR="00141A95">
        <w:t>jun</w:t>
      </w:r>
      <w:r w:rsidRPr="00683FCE">
        <w:t>. 202</w:t>
      </w:r>
      <w:r w:rsidR="00141A95">
        <w:t>3</w:t>
      </w:r>
      <w:r w:rsidRPr="00683FCE">
        <w:t>.</w:t>
      </w:r>
    </w:p>
    <w:p w14:paraId="368DDA0B" w14:textId="77777777" w:rsidR="00683FCE" w:rsidRPr="00683FCE" w:rsidRDefault="00683FCE" w:rsidP="00683FCE">
      <w:pPr>
        <w:jc w:val="both"/>
      </w:pPr>
    </w:p>
    <w:p w14:paraId="1C380E9F" w14:textId="36F01724" w:rsidR="00683FCE" w:rsidRDefault="00683FCE" w:rsidP="00683FCE">
      <w:pPr>
        <w:pStyle w:val="Corpodetexto"/>
        <w:ind w:right="3"/>
        <w:jc w:val="both"/>
        <w:rPr>
          <w:lang w:val="pt-BR"/>
        </w:rPr>
      </w:pPr>
      <w:r w:rsidRPr="00683FCE">
        <w:rPr>
          <w:lang w:val="pt-BR"/>
        </w:rPr>
        <w:t xml:space="preserve">BARDIN, L. </w:t>
      </w:r>
      <w:r w:rsidRPr="00683FCE">
        <w:rPr>
          <w:b/>
          <w:bCs/>
          <w:lang w:val="pt-BR"/>
        </w:rPr>
        <w:t>Análise de conteúdo</w:t>
      </w:r>
      <w:r w:rsidRPr="00683FCE">
        <w:rPr>
          <w:lang w:val="pt-BR"/>
        </w:rPr>
        <w:t>. São Paulo: Edições 70, 2016.</w:t>
      </w:r>
    </w:p>
    <w:p w14:paraId="47FCBA30" w14:textId="77777777" w:rsidR="00683FCE" w:rsidRPr="00683FCE" w:rsidRDefault="00683FCE" w:rsidP="00683FCE">
      <w:pPr>
        <w:pStyle w:val="Corpodetexto"/>
        <w:ind w:right="3"/>
        <w:jc w:val="both"/>
        <w:rPr>
          <w:lang w:val="pt-BR"/>
        </w:rPr>
      </w:pPr>
    </w:p>
    <w:p w14:paraId="2D95B750" w14:textId="457F914A" w:rsidR="00683FCE" w:rsidRDefault="00683FCE" w:rsidP="00683FCE">
      <w:pPr>
        <w:jc w:val="both"/>
      </w:pPr>
      <w:r w:rsidRPr="00683FCE">
        <w:t xml:space="preserve">CORDEIRO, D. </w:t>
      </w:r>
      <w:r w:rsidRPr="00683FCE">
        <w:rPr>
          <w:b/>
          <w:bCs/>
        </w:rPr>
        <w:t>Por que algumas mulheres não denunciam seus agressores?</w:t>
      </w:r>
      <w:r w:rsidRPr="00683FCE">
        <w:t>. CSOnline – Revista Eletrônica de Ciências Sociais, Juiz de Fora - MG, n. 27, 2018.</w:t>
      </w:r>
    </w:p>
    <w:p w14:paraId="49F59328" w14:textId="77777777" w:rsidR="00683FCE" w:rsidRPr="00683FCE" w:rsidRDefault="00683FCE" w:rsidP="00683FCE">
      <w:pPr>
        <w:jc w:val="both"/>
      </w:pPr>
    </w:p>
    <w:p w14:paraId="63A651D3" w14:textId="6D1B461D" w:rsidR="00683FCE" w:rsidRDefault="00683FCE" w:rsidP="00683FCE">
      <w:pPr>
        <w:jc w:val="both"/>
      </w:pPr>
      <w:r w:rsidRPr="00683FCE">
        <w:t xml:space="preserve">COSTA, R.; OLIVEIRA, D. Currículo e cultura: o contexto amazônico na prática educacional. </w:t>
      </w:r>
      <w:r w:rsidRPr="00683FCE">
        <w:rPr>
          <w:b/>
          <w:bCs/>
        </w:rPr>
        <w:t>Revista EDUCAmazônia</w:t>
      </w:r>
      <w:r w:rsidRPr="00683FCE">
        <w:t xml:space="preserve"> - Educação Sociedade e Meio Ambiente, Humaitá, Ano 9, Vol. IX, Número 2, Jul-Dez, 2017, p. 138-162.</w:t>
      </w:r>
    </w:p>
    <w:p w14:paraId="4A5DA58B" w14:textId="77777777" w:rsidR="00683FCE" w:rsidRPr="00683FCE" w:rsidRDefault="00683FCE" w:rsidP="00683FCE">
      <w:pPr>
        <w:jc w:val="both"/>
      </w:pPr>
    </w:p>
    <w:p w14:paraId="7E9DFCB7" w14:textId="05A4ABA1" w:rsidR="00683FCE" w:rsidRDefault="00683FCE" w:rsidP="00683FCE">
      <w:pPr>
        <w:jc w:val="both"/>
      </w:pPr>
      <w:r w:rsidRPr="00683FCE">
        <w:t xml:space="preserve">FÓRUM BRASILEIRO DE SEGURANÇA PÚBLICA - FBSP. </w:t>
      </w:r>
      <w:r w:rsidRPr="00683FCE">
        <w:rPr>
          <w:b/>
          <w:bCs/>
        </w:rPr>
        <w:t>Anuário Brasileiro de Segurança Pública 2020</w:t>
      </w:r>
      <w:r w:rsidRPr="00683FCE">
        <w:t>. São Paulo, Ano 14, 2020.</w:t>
      </w:r>
    </w:p>
    <w:p w14:paraId="1958E2B5" w14:textId="77777777" w:rsidR="00683FCE" w:rsidRPr="00683FCE" w:rsidRDefault="00683FCE" w:rsidP="00683FCE">
      <w:pPr>
        <w:jc w:val="both"/>
      </w:pPr>
    </w:p>
    <w:p w14:paraId="0DF4FC5C" w14:textId="01FDFB78" w:rsidR="00683FCE" w:rsidRDefault="00683FCE" w:rsidP="00683FCE">
      <w:pPr>
        <w:suppressAutoHyphens/>
      </w:pPr>
      <w:r w:rsidRPr="00683FCE">
        <w:t xml:space="preserve">MARCONI, M.; LAKATOS, E. </w:t>
      </w:r>
      <w:r w:rsidRPr="00683FCE">
        <w:rPr>
          <w:b/>
          <w:bCs/>
        </w:rPr>
        <w:t>Fundamentos de metodologia científica</w:t>
      </w:r>
      <w:r w:rsidRPr="00683FCE">
        <w:t xml:space="preserve">. 5. ed. São Paulo: Editora Atlas, 2003. </w:t>
      </w:r>
    </w:p>
    <w:p w14:paraId="07A4E98A" w14:textId="77777777" w:rsidR="00683FCE" w:rsidRPr="00683FCE" w:rsidRDefault="00683FCE" w:rsidP="00683FCE">
      <w:pPr>
        <w:suppressAutoHyphens/>
      </w:pPr>
    </w:p>
    <w:p w14:paraId="0A81FCEA" w14:textId="5C9FF66D" w:rsidR="00683FCE" w:rsidRDefault="00683FCE" w:rsidP="00683FC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83FCE">
        <w:t xml:space="preserve">MATOS, M. A. de S; LEMOS, C. de; BATISTA, C. P. Os planos nacional, estadual e municipal de educação e a pessoa com deficiência visual: um olhar crítico-analítico no contexto amazônico. </w:t>
      </w:r>
      <w:r w:rsidRPr="00683FCE">
        <w:rPr>
          <w:b/>
          <w:bCs/>
        </w:rPr>
        <w:t>Revista Amazônida</w:t>
      </w:r>
      <w:r w:rsidRPr="00683FCE">
        <w:t xml:space="preserve">, 2016, Ano 1, n. 1, p. 37 – 50. </w:t>
      </w:r>
    </w:p>
    <w:p w14:paraId="7FBD9345" w14:textId="77777777" w:rsidR="00683FCE" w:rsidRPr="00683FCE" w:rsidRDefault="00683FCE" w:rsidP="00683FC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7D045EB" w14:textId="26C7AD43" w:rsidR="00683FCE" w:rsidRDefault="00683FCE" w:rsidP="00683FCE">
      <w:pPr>
        <w:suppressAutoHyphens/>
        <w:rPr>
          <w:rStyle w:val="markedcontent"/>
        </w:rPr>
      </w:pPr>
      <w:r w:rsidRPr="00683FCE">
        <w:rPr>
          <w:rStyle w:val="markedcontent"/>
        </w:rPr>
        <w:t xml:space="preserve">MINAYO, M. (Org.). </w:t>
      </w:r>
      <w:r w:rsidRPr="00683FCE">
        <w:rPr>
          <w:rStyle w:val="markedcontent"/>
          <w:b/>
          <w:bCs/>
        </w:rPr>
        <w:t>Pesquisa Social</w:t>
      </w:r>
      <w:r w:rsidRPr="00683FCE">
        <w:rPr>
          <w:rStyle w:val="markedcontent"/>
        </w:rPr>
        <w:t>: teoria, método e criatividade. 18 ed. Petrópolis: Vozes, 2001.</w:t>
      </w:r>
    </w:p>
    <w:p w14:paraId="554EAC18" w14:textId="77777777" w:rsidR="00683FCE" w:rsidRPr="00683FCE" w:rsidRDefault="00683FCE" w:rsidP="00683FCE">
      <w:pPr>
        <w:suppressAutoHyphens/>
        <w:rPr>
          <w:rStyle w:val="markedcontent"/>
        </w:rPr>
      </w:pPr>
    </w:p>
    <w:p w14:paraId="4C1728F4" w14:textId="725F49EB" w:rsidR="00683FCE" w:rsidRDefault="00683FCE" w:rsidP="00683FCE">
      <w:r w:rsidRPr="00683FCE">
        <w:t xml:space="preserve">NEVES, E. G. </w:t>
      </w:r>
      <w:r w:rsidRPr="00683FCE">
        <w:rPr>
          <w:b/>
          <w:bCs/>
        </w:rPr>
        <w:t>Arqueologia da Amazônia</w:t>
      </w:r>
      <w:r w:rsidRPr="00683FCE">
        <w:t>. Rio de Janeiro: Jorge Zahar Editor, 2006, p. 01 – 88.</w:t>
      </w:r>
    </w:p>
    <w:p w14:paraId="4CA3BE85" w14:textId="77777777" w:rsidR="00683FCE" w:rsidRPr="00683FCE" w:rsidRDefault="00683FCE" w:rsidP="00683FCE"/>
    <w:p w14:paraId="2F8AF7A7" w14:textId="77777777" w:rsidR="00683FCE" w:rsidRPr="00683FCE" w:rsidRDefault="00683FCE" w:rsidP="00683FC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83FCE">
        <w:t xml:space="preserve">UCHÔA, I. </w:t>
      </w:r>
      <w:r w:rsidRPr="00683FCE">
        <w:rPr>
          <w:b/>
          <w:bCs/>
        </w:rPr>
        <w:t>Trabalho e Educação do Campo no contexto Amazônico: um estudo em uma comunidade camponesa do Médio Rio Solimões</w:t>
      </w:r>
      <w:r w:rsidRPr="00683FCE">
        <w:t>. 2018. 133 f. Dissertação (Mestrado em Educação) – Universidade Federal do Amazonas, Manaus, 2018.</w:t>
      </w:r>
    </w:p>
    <w:sectPr w:rsidR="00683FCE" w:rsidRPr="00683FCE">
      <w:headerReference w:type="default" r:id="rId12"/>
      <w:footerReference w:type="default" r:id="rId13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0555" w14:textId="77777777" w:rsidR="000B4D83" w:rsidRDefault="000B4D83">
      <w:r>
        <w:separator/>
      </w:r>
    </w:p>
  </w:endnote>
  <w:endnote w:type="continuationSeparator" w:id="0">
    <w:p w14:paraId="78DB4091" w14:textId="77777777" w:rsidR="000B4D83" w:rsidRDefault="000B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C3E8" w14:textId="77777777" w:rsidR="000B4D83" w:rsidRDefault="000B4D83">
      <w:r>
        <w:separator/>
      </w:r>
    </w:p>
  </w:footnote>
  <w:footnote w:type="continuationSeparator" w:id="0">
    <w:p w14:paraId="7C55088A" w14:textId="77777777" w:rsidR="000B4D83" w:rsidRDefault="000B4D83">
      <w:r>
        <w:continuationSeparator/>
      </w:r>
    </w:p>
  </w:footnote>
  <w:footnote w:id="1">
    <w:p w14:paraId="0000001B" w14:textId="59B238D9" w:rsidR="00B337D8" w:rsidRDefault="00A204F8" w:rsidP="008F32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A04AD8" w:rsidRPr="00A04AD8">
        <w:rPr>
          <w:sz w:val="20"/>
          <w:szCs w:val="20"/>
        </w:rPr>
        <w:t>Pesquisadora do tema Violência contra mulher.</w:t>
      </w:r>
      <w:r w:rsidR="00A04AD8">
        <w:rPr>
          <w:sz w:val="20"/>
          <w:szCs w:val="20"/>
        </w:rPr>
        <w:t xml:space="preserve"> </w:t>
      </w:r>
      <w:r w:rsidR="00A04AD8" w:rsidRPr="00A04AD8">
        <w:rPr>
          <w:sz w:val="20"/>
          <w:szCs w:val="20"/>
        </w:rPr>
        <w:t>Doutoranda e Mestre em Educação pelo Programa de Pós-Graduação em Educação da Universidade Federal do Amazonas (PPGE/UFAM).</w:t>
      </w:r>
    </w:p>
  </w:footnote>
  <w:footnote w:id="2">
    <w:p w14:paraId="0000001C" w14:textId="4D368D54" w:rsidR="00B337D8" w:rsidRDefault="00A204F8" w:rsidP="008F32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400FE6">
        <w:rPr>
          <w:color w:val="000000"/>
          <w:sz w:val="20"/>
          <w:szCs w:val="20"/>
        </w:rPr>
        <w:t xml:space="preserve">Professora (SEDUC/AM), Graduada em Pedagogia (UEA), Mestra em Educação (UFAM), Doutoranda em Educação (UFAM). </w:t>
      </w:r>
    </w:p>
  </w:footnote>
  <w:footnote w:id="3">
    <w:p w14:paraId="0000001D" w14:textId="0ED1B6E1" w:rsidR="00B337D8" w:rsidRDefault="00A204F8" w:rsidP="008F32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A04AD8" w:rsidRPr="00A04AD8">
        <w:rPr>
          <w:color w:val="000000"/>
          <w:sz w:val="20"/>
          <w:szCs w:val="20"/>
        </w:rPr>
        <w:t>Professor Adjunto na Universidade Federal do Amazonas (UFAM/Campus Manaus). Professor Permanente do Programa de Pós-Graduação em Educação (PPGE) da UFAM. Doutor em Educação pelo Programa de Pós-Graduação em Educação da Universidade Estadual de Maringá (PPE/UEM). Mestre em Educação (PPE-UEM).</w:t>
      </w:r>
    </w:p>
  </w:footnote>
  <w:footnote w:id="4">
    <w:p w14:paraId="4C4E05AF" w14:textId="28C62CB0" w:rsidR="007F0BC6" w:rsidRDefault="007F0BC6" w:rsidP="008F327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F05D1">
        <w:t>Oficial de Justiça</w:t>
      </w:r>
      <w:r w:rsidR="008F327F">
        <w:t xml:space="preserve"> do TJAM</w:t>
      </w:r>
      <w:r w:rsidR="009F05D1">
        <w:t xml:space="preserve">. Mestrando em </w:t>
      </w:r>
      <w:r w:rsidR="009F05D1" w:rsidRPr="00A04AD8">
        <w:t>Educação pelo Programa de Pós-Graduação em Educação da Universidade Federal do Amazonas (PPGE/UFAM).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01284"/>
    <w:rsid w:val="000340D8"/>
    <w:rsid w:val="00065F7F"/>
    <w:rsid w:val="000B4D83"/>
    <w:rsid w:val="000E2B00"/>
    <w:rsid w:val="00123927"/>
    <w:rsid w:val="001338B3"/>
    <w:rsid w:val="001344E8"/>
    <w:rsid w:val="00141A95"/>
    <w:rsid w:val="001912FE"/>
    <w:rsid w:val="001B42AB"/>
    <w:rsid w:val="001E0469"/>
    <w:rsid w:val="001E7D65"/>
    <w:rsid w:val="001F7DF2"/>
    <w:rsid w:val="002023A0"/>
    <w:rsid w:val="00261307"/>
    <w:rsid w:val="0027191B"/>
    <w:rsid w:val="0028600D"/>
    <w:rsid w:val="002946E8"/>
    <w:rsid w:val="002B4A47"/>
    <w:rsid w:val="002E65B8"/>
    <w:rsid w:val="00361933"/>
    <w:rsid w:val="00400FE6"/>
    <w:rsid w:val="00434578"/>
    <w:rsid w:val="00454500"/>
    <w:rsid w:val="004A1102"/>
    <w:rsid w:val="004D4A45"/>
    <w:rsid w:val="00506119"/>
    <w:rsid w:val="0057423F"/>
    <w:rsid w:val="0059136B"/>
    <w:rsid w:val="005A5DA0"/>
    <w:rsid w:val="005C4633"/>
    <w:rsid w:val="005C536D"/>
    <w:rsid w:val="005E1BD7"/>
    <w:rsid w:val="0064198B"/>
    <w:rsid w:val="00652BF7"/>
    <w:rsid w:val="00683FCE"/>
    <w:rsid w:val="006877DC"/>
    <w:rsid w:val="00700899"/>
    <w:rsid w:val="00742FC3"/>
    <w:rsid w:val="00746781"/>
    <w:rsid w:val="007863E8"/>
    <w:rsid w:val="007B6E94"/>
    <w:rsid w:val="007F0BC6"/>
    <w:rsid w:val="00852550"/>
    <w:rsid w:val="00862FA8"/>
    <w:rsid w:val="008C515D"/>
    <w:rsid w:val="008E3F83"/>
    <w:rsid w:val="008F327F"/>
    <w:rsid w:val="009001BD"/>
    <w:rsid w:val="0090521A"/>
    <w:rsid w:val="00965722"/>
    <w:rsid w:val="009851C1"/>
    <w:rsid w:val="009C18FA"/>
    <w:rsid w:val="009F05D1"/>
    <w:rsid w:val="00A04AD8"/>
    <w:rsid w:val="00A204F8"/>
    <w:rsid w:val="00A421D1"/>
    <w:rsid w:val="00AA7B0B"/>
    <w:rsid w:val="00B23185"/>
    <w:rsid w:val="00B26AD6"/>
    <w:rsid w:val="00B337D8"/>
    <w:rsid w:val="00B62B39"/>
    <w:rsid w:val="00C36147"/>
    <w:rsid w:val="00CA29A1"/>
    <w:rsid w:val="00CB5F05"/>
    <w:rsid w:val="00D35AD4"/>
    <w:rsid w:val="00D46199"/>
    <w:rsid w:val="00D539D3"/>
    <w:rsid w:val="00DA7782"/>
    <w:rsid w:val="00DC6578"/>
    <w:rsid w:val="00E07540"/>
    <w:rsid w:val="00E110F3"/>
    <w:rsid w:val="00E2536A"/>
    <w:rsid w:val="00E327A7"/>
    <w:rsid w:val="00E94781"/>
    <w:rsid w:val="00ED3260"/>
    <w:rsid w:val="00EF43FE"/>
    <w:rsid w:val="00F22CF5"/>
    <w:rsid w:val="00F5363A"/>
    <w:rsid w:val="00F56520"/>
    <w:rsid w:val="00F7484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9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rsid w:val="008C515D"/>
  </w:style>
  <w:style w:type="paragraph" w:customStyle="1" w:styleId="ind-value">
    <w:name w:val="ind-value"/>
    <w:basedOn w:val="Normal"/>
    <w:rsid w:val="008C515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434578"/>
    <w:pPr>
      <w:widowControl w:val="0"/>
      <w:suppressAutoHyphens/>
    </w:pPr>
    <w:rPr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434578"/>
    <w:rPr>
      <w:lang w:val="en-US" w:eastAsia="x-none"/>
    </w:rPr>
  </w:style>
  <w:style w:type="character" w:customStyle="1" w:styleId="hgkelc">
    <w:name w:val="hgkelc"/>
    <w:basedOn w:val="Fontepargpadro"/>
    <w:rsid w:val="00434578"/>
  </w:style>
  <w:style w:type="character" w:styleId="Refdecomentrio">
    <w:name w:val="annotation reference"/>
    <w:basedOn w:val="Fontepargpadro"/>
    <w:uiPriority w:val="99"/>
    <w:semiHidden/>
    <w:unhideWhenUsed/>
    <w:rsid w:val="00E11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10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1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0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2"/>
                <c:pt idx="0">
                  <c:v>Capital</c:v>
                </c:pt>
                <c:pt idx="1">
                  <c:v>Interior</c:v>
                </c:pt>
              </c:strCache>
            </c:strRef>
          </c:cat>
          <c:val>
            <c:numRef>
              <c:f>Planilha1!$B$2:$B$5</c:f>
              <c:numCache>
                <c:formatCode>#,##0</c:formatCode>
                <c:ptCount val="4"/>
                <c:pt idx="0">
                  <c:v>179984</c:v>
                </c:pt>
                <c:pt idx="1">
                  <c:v>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2-431B-9314-822FD8CD68D2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2"/>
                <c:pt idx="0">
                  <c:v>Capital</c:v>
                </c:pt>
                <c:pt idx="1">
                  <c:v>Interior</c:v>
                </c:pt>
              </c:strCache>
            </c:strRef>
          </c:cat>
          <c:val>
            <c:numRef>
              <c:f>Planilha1!$C$2:$C$5</c:f>
              <c:numCache>
                <c:formatCode>#,##0</c:formatCode>
                <c:ptCount val="4"/>
                <c:pt idx="0">
                  <c:v>23799</c:v>
                </c:pt>
                <c:pt idx="1">
                  <c:v>1663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D2-431B-9314-822FD8CD68D2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2"/>
                <c:pt idx="0">
                  <c:v>Capital</c:v>
                </c:pt>
                <c:pt idx="1">
                  <c:v>Interior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 formatCode="#,##0">
                  <c:v>9578</c:v>
                </c:pt>
                <c:pt idx="1">
                  <c:v>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2-431B-9314-822FD8CD68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03878624"/>
        <c:axId val="1603879456"/>
      </c:barChart>
      <c:catAx>
        <c:axId val="16038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9456"/>
        <c:crosses val="autoZero"/>
        <c:auto val="1"/>
        <c:lblAlgn val="ctr"/>
        <c:lblOffset val="100"/>
        <c:noMultiLvlLbl val="0"/>
      </c:catAx>
      <c:valAx>
        <c:axId val="16038794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Parintins</c:v>
                </c:pt>
                <c:pt idx="1">
                  <c:v>Itacoatiara</c:v>
                </c:pt>
                <c:pt idx="2">
                  <c:v>Manacapuru</c:v>
                </c:pt>
                <c:pt idx="3">
                  <c:v>Coari</c:v>
                </c:pt>
              </c:strCache>
            </c:strRef>
          </c:cat>
          <c:val>
            <c:numRef>
              <c:f>Planilha1!$B$2:$B$5</c:f>
              <c:numCache>
                <c:formatCode>#,##0</c:formatCode>
                <c:ptCount val="4"/>
                <c:pt idx="0">
                  <c:v>0</c:v>
                </c:pt>
                <c:pt idx="1">
                  <c:v>6</c:v>
                </c:pt>
                <c:pt idx="2" formatCode="General">
                  <c:v>200</c:v>
                </c:pt>
                <c:pt idx="3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29-441E-80A0-84BD99C1B09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Parintins</c:v>
                </c:pt>
                <c:pt idx="1">
                  <c:v>Itacoatiara</c:v>
                </c:pt>
                <c:pt idx="2">
                  <c:v>Manacapuru</c:v>
                </c:pt>
                <c:pt idx="3">
                  <c:v>Coari</c:v>
                </c:pt>
              </c:strCache>
            </c:strRef>
          </c:cat>
          <c:val>
            <c:numRef>
              <c:f>Planilha1!$C$2:$C$5</c:f>
              <c:numCache>
                <c:formatCode>#,##0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677</c:v>
                </c:pt>
                <c:pt idx="3" formatCode="General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29-441E-80A0-84BD99C1B09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Parintins</c:v>
                </c:pt>
                <c:pt idx="1">
                  <c:v>Itacoatiara</c:v>
                </c:pt>
                <c:pt idx="2">
                  <c:v>Manacapuru</c:v>
                </c:pt>
                <c:pt idx="3">
                  <c:v>Coari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 formatCode="#,##0">
                  <c:v>10</c:v>
                </c:pt>
                <c:pt idx="1">
                  <c:v>56</c:v>
                </c:pt>
                <c:pt idx="2">
                  <c:v>135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29-441E-80A0-84BD99C1B0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03878624"/>
        <c:axId val="1603879456"/>
      </c:barChart>
      <c:catAx>
        <c:axId val="16038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9456"/>
        <c:crosses val="autoZero"/>
        <c:auto val="1"/>
        <c:lblAlgn val="ctr"/>
        <c:lblOffset val="100"/>
        <c:noMultiLvlLbl val="0"/>
      </c:catAx>
      <c:valAx>
        <c:axId val="16038794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Planilha1!$A$2:$A$14</c:f>
              <c:strCache>
                <c:ptCount val="13"/>
                <c:pt idx="0">
                  <c:v>Manaus</c:v>
                </c:pt>
                <c:pt idx="1">
                  <c:v>Careiro da Várzea</c:v>
                </c:pt>
                <c:pt idx="2">
                  <c:v>Iranduba</c:v>
                </c:pt>
                <c:pt idx="3">
                  <c:v>Itacoatiara</c:v>
                </c:pt>
                <c:pt idx="4">
                  <c:v>Manacapuru</c:v>
                </c:pt>
                <c:pt idx="5">
                  <c:v>Novo Airão</c:v>
                </c:pt>
                <c:pt idx="6">
                  <c:v>Presidente Figueiredo</c:v>
                </c:pt>
                <c:pt idx="7">
                  <c:v>Rio Preto da Eva</c:v>
                </c:pt>
                <c:pt idx="8">
                  <c:v>Autazes</c:v>
                </c:pt>
                <c:pt idx="9">
                  <c:v>Careiro Castanho</c:v>
                </c:pt>
                <c:pt idx="10">
                  <c:v>Itapiranga</c:v>
                </c:pt>
                <c:pt idx="11">
                  <c:v>Manaquiri</c:v>
                </c:pt>
                <c:pt idx="12">
                  <c:v>Silves</c:v>
                </c:pt>
              </c:strCache>
            </c:strRef>
          </c:cat>
          <c:val>
            <c:numRef>
              <c:f>Planilha1!$B$2:$B$14</c:f>
              <c:numCache>
                <c:formatCode>#,##0</c:formatCode>
                <c:ptCount val="13"/>
                <c:pt idx="0">
                  <c:v>17984</c:v>
                </c:pt>
                <c:pt idx="1">
                  <c:v>8</c:v>
                </c:pt>
                <c:pt idx="2" formatCode="General">
                  <c:v>221</c:v>
                </c:pt>
                <c:pt idx="3" formatCode="General">
                  <c:v>6</c:v>
                </c:pt>
                <c:pt idx="4" formatCode="General">
                  <c:v>200</c:v>
                </c:pt>
                <c:pt idx="5" formatCode="General">
                  <c:v>2</c:v>
                </c:pt>
                <c:pt idx="6" formatCode="General">
                  <c:v>12</c:v>
                </c:pt>
                <c:pt idx="7" formatCode="General">
                  <c:v>78</c:v>
                </c:pt>
                <c:pt idx="8" formatCode="General">
                  <c:v>26</c:v>
                </c:pt>
                <c:pt idx="9" formatCode="General">
                  <c:v>8</c:v>
                </c:pt>
                <c:pt idx="10" formatCode="General">
                  <c:v>0</c:v>
                </c:pt>
                <c:pt idx="11" formatCode="General">
                  <c:v>31</c:v>
                </c:pt>
                <c:pt idx="1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21-4E6A-9FA9-4B9C502E442A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Planilha1!$A$2:$A$14</c:f>
              <c:strCache>
                <c:ptCount val="13"/>
                <c:pt idx="0">
                  <c:v>Manaus</c:v>
                </c:pt>
                <c:pt idx="1">
                  <c:v>Careiro da Várzea</c:v>
                </c:pt>
                <c:pt idx="2">
                  <c:v>Iranduba</c:v>
                </c:pt>
                <c:pt idx="3">
                  <c:v>Itacoatiara</c:v>
                </c:pt>
                <c:pt idx="4">
                  <c:v>Manacapuru</c:v>
                </c:pt>
                <c:pt idx="5">
                  <c:v>Novo Airão</c:v>
                </c:pt>
                <c:pt idx="6">
                  <c:v>Presidente Figueiredo</c:v>
                </c:pt>
                <c:pt idx="7">
                  <c:v>Rio Preto da Eva</c:v>
                </c:pt>
                <c:pt idx="8">
                  <c:v>Autazes</c:v>
                </c:pt>
                <c:pt idx="9">
                  <c:v>Careiro Castanho</c:v>
                </c:pt>
                <c:pt idx="10">
                  <c:v>Itapiranga</c:v>
                </c:pt>
                <c:pt idx="11">
                  <c:v>Manaquiri</c:v>
                </c:pt>
                <c:pt idx="12">
                  <c:v>Silves</c:v>
                </c:pt>
              </c:strCache>
            </c:strRef>
          </c:cat>
          <c:val>
            <c:numRef>
              <c:f>Planilha1!$C$2:$C$14</c:f>
              <c:numCache>
                <c:formatCode>#,##0</c:formatCode>
                <c:ptCount val="13"/>
                <c:pt idx="0">
                  <c:v>23799</c:v>
                </c:pt>
                <c:pt idx="1">
                  <c:v>24</c:v>
                </c:pt>
                <c:pt idx="2">
                  <c:v>242</c:v>
                </c:pt>
                <c:pt idx="3">
                  <c:v>11</c:v>
                </c:pt>
                <c:pt idx="4" formatCode="General">
                  <c:v>677</c:v>
                </c:pt>
                <c:pt idx="5" formatCode="General">
                  <c:v>5</c:v>
                </c:pt>
                <c:pt idx="6" formatCode="General">
                  <c:v>36</c:v>
                </c:pt>
                <c:pt idx="7" formatCode="General">
                  <c:v>114</c:v>
                </c:pt>
                <c:pt idx="8" formatCode="General">
                  <c:v>79</c:v>
                </c:pt>
                <c:pt idx="9" formatCode="General">
                  <c:v>24</c:v>
                </c:pt>
                <c:pt idx="10" formatCode="General">
                  <c:v>3</c:v>
                </c:pt>
                <c:pt idx="11" formatCode="General">
                  <c:v>42</c:v>
                </c:pt>
                <c:pt idx="1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21-4E6A-9FA9-4B9C502E442A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tx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Planilha1!$A$2:$A$14</c:f>
              <c:strCache>
                <c:ptCount val="13"/>
                <c:pt idx="0">
                  <c:v>Manaus</c:v>
                </c:pt>
                <c:pt idx="1">
                  <c:v>Careiro da Várzea</c:v>
                </c:pt>
                <c:pt idx="2">
                  <c:v>Iranduba</c:v>
                </c:pt>
                <c:pt idx="3">
                  <c:v>Itacoatiara</c:v>
                </c:pt>
                <c:pt idx="4">
                  <c:v>Manacapuru</c:v>
                </c:pt>
                <c:pt idx="5">
                  <c:v>Novo Airão</c:v>
                </c:pt>
                <c:pt idx="6">
                  <c:v>Presidente Figueiredo</c:v>
                </c:pt>
                <c:pt idx="7">
                  <c:v>Rio Preto da Eva</c:v>
                </c:pt>
                <c:pt idx="8">
                  <c:v>Autazes</c:v>
                </c:pt>
                <c:pt idx="9">
                  <c:v>Careiro Castanho</c:v>
                </c:pt>
                <c:pt idx="10">
                  <c:v>Itapiranga</c:v>
                </c:pt>
                <c:pt idx="11">
                  <c:v>Manaquiri</c:v>
                </c:pt>
                <c:pt idx="12">
                  <c:v>Silves</c:v>
                </c:pt>
              </c:strCache>
            </c:strRef>
          </c:cat>
          <c:val>
            <c:numRef>
              <c:f>Planilha1!$D$2:$D$14</c:f>
              <c:numCache>
                <c:formatCode>General</c:formatCode>
                <c:ptCount val="13"/>
                <c:pt idx="0" formatCode="#,##0">
                  <c:v>9634</c:v>
                </c:pt>
                <c:pt idx="1">
                  <c:v>3</c:v>
                </c:pt>
                <c:pt idx="2">
                  <c:v>94</c:v>
                </c:pt>
                <c:pt idx="3">
                  <c:v>56</c:v>
                </c:pt>
                <c:pt idx="4">
                  <c:v>135</c:v>
                </c:pt>
                <c:pt idx="5">
                  <c:v>0</c:v>
                </c:pt>
                <c:pt idx="6">
                  <c:v>31</c:v>
                </c:pt>
                <c:pt idx="7">
                  <c:v>14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21-4E6A-9FA9-4B9C502E4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603878624"/>
        <c:axId val="1603879456"/>
      </c:barChart>
      <c:catAx>
        <c:axId val="16038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9456"/>
        <c:crosses val="autoZero"/>
        <c:auto val="1"/>
        <c:lblAlgn val="ctr"/>
        <c:lblOffset val="100"/>
        <c:noMultiLvlLbl val="0"/>
      </c:catAx>
      <c:valAx>
        <c:axId val="160387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387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2023-07-07T22:01:00Z</dcterms:created>
  <dcterms:modified xsi:type="dcterms:W3CDTF">2023-07-07T22:57:00Z</dcterms:modified>
</cp:coreProperties>
</file>