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Pr="00B170DC" w:rsidR="00816107" w:rsidP="0054559D" w:rsidRDefault="00762A22" w14:paraId="6C92140B" w14:textId="77777777">
      <w:pPr>
        <w:pStyle w:val="Proposal"/>
        <w:spacing w:line="360" w:lineRule="auto"/>
        <w:rPr>
          <w:sz w:val="72"/>
          <w:lang w:val="pt-BR"/>
        </w:rPr>
      </w:pPr>
      <w:bookmarkStart w:name="_GoBack" w:id="0"/>
      <w:bookmarkEnd w:id="0"/>
      <w:r w:rsidRPr="00B170DC">
        <w:rPr>
          <w:sz w:val="72"/>
          <w:lang w:val="pt-BR"/>
        </w:rPr>
        <w:t>R</w:t>
      </w:r>
      <w:r w:rsidRPr="00B170DC" w:rsidR="0054559D">
        <w:rPr>
          <w:sz w:val="72"/>
          <w:lang w:val="pt-BR"/>
        </w:rPr>
        <w:t>esultado de Pesquisa</w:t>
      </w:r>
    </w:p>
    <w:p w:rsidRPr="00B170DC" w:rsidR="00816107" w:rsidP="0054559D" w:rsidRDefault="00C2256E" w14:paraId="672A6659" w14:textId="77777777">
      <w:pPr>
        <w:pStyle w:val="ProjectName"/>
        <w:tabs>
          <w:tab w:val="left" w:pos="6630"/>
        </w:tabs>
        <w:spacing w:line="360" w:lineRule="auto"/>
        <w:rPr>
          <w:sz w:val="40"/>
          <w:szCs w:val="40"/>
          <w:lang w:val="pt-BR"/>
        </w:rPr>
      </w:pPr>
      <w:r w:rsidRPr="00B170DC">
        <w:rPr>
          <w:sz w:val="40"/>
          <w:szCs w:val="40"/>
          <w:lang w:val="pt-BR"/>
        </w:rPr>
        <w:tab/>
      </w:r>
    </w:p>
    <w:p w:rsidRPr="00904497" w:rsidR="00816107" w:rsidP="0054559D" w:rsidRDefault="00904497" w14:paraId="76168F2F" w14:textId="77777777">
      <w:pPr>
        <w:spacing w:line="360" w:lineRule="auto"/>
        <w:ind w:firstLine="0"/>
        <w:jc w:val="left"/>
        <w:rPr>
          <w:sz w:val="44"/>
          <w:szCs w:val="38"/>
          <w:lang w:val="pt-BR"/>
        </w:rPr>
      </w:pPr>
      <w:r w:rsidRPr="00904497">
        <w:rPr>
          <w:sz w:val="44"/>
          <w:szCs w:val="38"/>
          <w:lang w:val="pt-BR"/>
        </w:rPr>
        <w:t>LEVANTAMENTO DA PISCICULTURA E PERSPECTIVAS PARA A TILAPICULTURA NA CIDADE DE ARAGUAÍNA – TO</w:t>
      </w:r>
    </w:p>
    <w:p w:rsidRPr="00B170DC" w:rsidR="00D9579D" w:rsidP="0054559D" w:rsidRDefault="00D9579D" w14:paraId="0A37501D" w14:textId="77777777">
      <w:pPr>
        <w:spacing w:line="360" w:lineRule="auto"/>
        <w:ind w:firstLine="0"/>
        <w:rPr>
          <w:sz w:val="28"/>
          <w:szCs w:val="28"/>
          <w:lang w:val="pt-BR"/>
        </w:rPr>
      </w:pPr>
    </w:p>
    <w:p w:rsidRPr="00B170DC" w:rsidR="00816107" w:rsidP="0054559D" w:rsidRDefault="00816107" w14:paraId="5DAB6C7B" w14:textId="77777777">
      <w:pPr>
        <w:spacing w:line="360" w:lineRule="auto"/>
        <w:jc w:val="right"/>
        <w:rPr>
          <w:sz w:val="28"/>
          <w:szCs w:val="28"/>
          <w:lang w:val="pt-BR"/>
        </w:rPr>
      </w:pPr>
    </w:p>
    <w:p w:rsidR="00C030CF" w:rsidP="00996A02" w:rsidRDefault="00C030CF" w14:paraId="1B086823" w14:textId="77777777">
      <w:pPr>
        <w:spacing w:line="276" w:lineRule="auto"/>
        <w:ind w:firstLine="0"/>
        <w:jc w:val="right"/>
        <w:rPr>
          <w:rStyle w:val="Hyperlink"/>
          <w:b/>
          <w:sz w:val="28"/>
          <w:szCs w:val="28"/>
        </w:rPr>
      </w:pPr>
      <w:r>
        <w:rPr>
          <w:b/>
          <w:sz w:val="28"/>
          <w:szCs w:val="28"/>
          <w:lang w:val="pt-BR"/>
        </w:rPr>
        <w:t>A</w:t>
      </w:r>
      <w:r w:rsidR="00904497">
        <w:rPr>
          <w:b/>
          <w:sz w:val="28"/>
          <w:szCs w:val="28"/>
          <w:lang w:val="pt-BR"/>
        </w:rPr>
        <w:t>nna Paula Ferreira dos Santos</w:t>
      </w:r>
      <w:r w:rsidR="00063227">
        <w:rPr>
          <w:b/>
          <w:sz w:val="28"/>
          <w:szCs w:val="28"/>
          <w:lang w:val="pt-BR"/>
        </w:rPr>
        <w:t>,</w:t>
      </w:r>
      <w:r w:rsidR="00904497">
        <w:rPr>
          <w:b/>
          <w:sz w:val="28"/>
          <w:szCs w:val="28"/>
          <w:lang w:val="pt-BR"/>
        </w:rPr>
        <w:t xml:space="preserve"> </w:t>
      </w:r>
      <w:hyperlink w:history="1" r:id="rId8">
        <w:r w:rsidRPr="00662383" w:rsidR="00662383">
          <w:rPr>
            <w:rStyle w:val="Hyperlink"/>
            <w:b/>
            <w:sz w:val="28"/>
            <w:szCs w:val="28"/>
            <w:lang w:val="pt-BR"/>
          </w:rPr>
          <w:t>anna.ferreira@mail.uft.edu.br</w:t>
        </w:r>
      </w:hyperlink>
    </w:p>
    <w:p w:rsidRPr="00662383" w:rsidR="00662383" w:rsidP="00996A02" w:rsidRDefault="00662383" w14:paraId="3F71EA59" w14:textId="77777777">
      <w:pPr>
        <w:spacing w:line="276" w:lineRule="auto"/>
        <w:ind w:firstLine="0"/>
        <w:jc w:val="right"/>
        <w:rPr>
          <w:b/>
          <w:sz w:val="28"/>
          <w:szCs w:val="28"/>
          <w:lang w:val="pt-BR"/>
        </w:rPr>
      </w:pPr>
      <w:r>
        <w:rPr>
          <w:rStyle w:val="Hyperlink"/>
          <w:b/>
          <w:color w:val="auto"/>
          <w:sz w:val="28"/>
          <w:szCs w:val="28"/>
          <w:u w:val="none"/>
        </w:rPr>
        <w:t>Bolsista PIBIC</w:t>
      </w:r>
      <w:r w:rsidR="00FE76CF">
        <w:rPr>
          <w:rStyle w:val="Hyperlink"/>
          <w:b/>
          <w:color w:val="auto"/>
          <w:sz w:val="28"/>
          <w:szCs w:val="28"/>
          <w:u w:val="none"/>
        </w:rPr>
        <w:t xml:space="preserve"> -CNPq e Discente do curso de Zootecnia -</w:t>
      </w:r>
      <w:r>
        <w:rPr>
          <w:rStyle w:val="Hyperlink"/>
          <w:b/>
          <w:color w:val="auto"/>
          <w:sz w:val="28"/>
          <w:szCs w:val="28"/>
          <w:u w:val="none"/>
        </w:rPr>
        <w:t xml:space="preserve"> UFNT</w:t>
      </w:r>
    </w:p>
    <w:p w:rsidR="00982DAB" w:rsidP="00996A02" w:rsidRDefault="008939F2" w14:paraId="4953BC3F" w14:textId="77777777">
      <w:pPr>
        <w:spacing w:line="276" w:lineRule="auto"/>
        <w:ind w:firstLine="0"/>
        <w:jc w:val="right"/>
        <w:rPr>
          <w:b/>
          <w:sz w:val="28"/>
          <w:szCs w:val="28"/>
          <w:lang w:val="pt-BR"/>
        </w:rPr>
      </w:pPr>
      <w:r>
        <w:rPr>
          <w:b/>
          <w:sz w:val="28"/>
          <w:szCs w:val="28"/>
          <w:lang w:val="pt-BR"/>
        </w:rPr>
        <w:t>Ana Carolina Muller Conti</w:t>
      </w:r>
      <w:r w:rsidR="00662383">
        <w:rPr>
          <w:b/>
          <w:sz w:val="28"/>
          <w:szCs w:val="28"/>
          <w:lang w:val="pt-BR"/>
        </w:rPr>
        <w:t xml:space="preserve">, </w:t>
      </w:r>
      <w:hyperlink w:history="1" r:id="rId9">
        <w:r w:rsidRPr="00FC3BE2" w:rsidR="00662383">
          <w:rPr>
            <w:rStyle w:val="Hyperlink"/>
            <w:b/>
            <w:sz w:val="28"/>
            <w:szCs w:val="28"/>
            <w:lang w:val="pt-BR"/>
          </w:rPr>
          <w:t>ana.conti@ufnt.edu.br</w:t>
        </w:r>
      </w:hyperlink>
    </w:p>
    <w:p w:rsidRPr="008939F2" w:rsidR="008939F2" w:rsidP="008939F2" w:rsidRDefault="00662383" w14:paraId="45F70C6F" w14:textId="77777777">
      <w:pPr>
        <w:spacing w:line="276" w:lineRule="auto"/>
        <w:jc w:val="right"/>
        <w:rPr>
          <w:b/>
          <w:sz w:val="28"/>
          <w:szCs w:val="28"/>
          <w:lang w:val="pt-BR"/>
        </w:rPr>
      </w:pPr>
      <w:r>
        <w:rPr>
          <w:b/>
          <w:sz w:val="28"/>
          <w:szCs w:val="28"/>
          <w:lang w:val="pt-BR"/>
        </w:rPr>
        <w:t>Docente do curso de Zootecnia - UFNT</w:t>
      </w:r>
    </w:p>
    <w:p w:rsidRPr="00B170DC" w:rsidR="001E4876" w:rsidP="0054559D" w:rsidRDefault="001E4876" w14:paraId="02EB378F" w14:textId="77777777">
      <w:pPr>
        <w:spacing w:after="0" w:line="360" w:lineRule="auto"/>
        <w:jc w:val="right"/>
        <w:rPr>
          <w:sz w:val="24"/>
          <w:szCs w:val="24"/>
          <w:lang w:val="pt-BR"/>
        </w:rPr>
      </w:pPr>
    </w:p>
    <w:p w:rsidRPr="00B170DC" w:rsidR="00161FAD" w:rsidP="00462651" w:rsidRDefault="00161FAD" w14:paraId="6A05A809" w14:textId="77777777">
      <w:pPr>
        <w:spacing w:before="0" w:after="0" w:line="360" w:lineRule="auto"/>
        <w:ind w:firstLine="0"/>
        <w:rPr>
          <w:sz w:val="24"/>
          <w:szCs w:val="24"/>
          <w:lang w:val="pt-BR"/>
        </w:rPr>
        <w:sectPr w:rsidRPr="00B170DC" w:rsidR="00161FAD" w:rsidSect="00982DAB">
          <w:headerReference w:type="default" r:id="rId10"/>
          <w:footerReference w:type="default" r:id="rId11"/>
          <w:pgSz w:w="11907" w:h="16840" w:orient="portrait" w:code="9"/>
          <w:pgMar w:top="1440" w:right="1800" w:bottom="1440" w:left="1800" w:header="720" w:footer="720" w:gutter="0"/>
          <w:pgNumType w:start="1"/>
          <w:cols w:space="720"/>
          <w:docGrid w:linePitch="360"/>
        </w:sectPr>
      </w:pPr>
    </w:p>
    <w:p w:rsidRPr="004F2AB4" w:rsidR="00BC5646" w:rsidP="0054559D" w:rsidRDefault="00BC5646" w14:paraId="5A39BBE3" w14:textId="77777777">
      <w:pPr>
        <w:pStyle w:val="Heading1"/>
        <w:numPr>
          <w:ilvl w:val="0"/>
          <w:numId w:val="0"/>
        </w:numPr>
        <w:spacing w:line="360" w:lineRule="auto"/>
        <w:rPr>
          <w:lang w:val="pt-BR"/>
        </w:rPr>
      </w:pPr>
      <w:bookmarkStart w:name="__RefHeading__1_1222189674" w:id="1"/>
      <w:bookmarkStart w:name="_Toc112917701" w:id="2"/>
      <w:bookmarkEnd w:id="1"/>
    </w:p>
    <w:p w:rsidRPr="00B170DC" w:rsidR="0054559D" w:rsidP="0054559D" w:rsidRDefault="0054559D" w14:paraId="2E5ECAA1" w14:textId="77777777">
      <w:pPr>
        <w:pStyle w:val="Heading1"/>
        <w:spacing w:line="360" w:lineRule="auto"/>
      </w:pPr>
      <w:bookmarkStart w:name="OLE_LINK21" w:id="3"/>
      <w:bookmarkStart w:name="OLE_LINK22" w:id="4"/>
      <w:bookmarkEnd w:id="2"/>
      <w:r w:rsidRPr="00B170DC">
        <w:t>Apresentação e Justificativa</w:t>
      </w:r>
    </w:p>
    <w:p w:rsidRPr="005C325B" w:rsidR="005C325B" w:rsidP="005C325B" w:rsidRDefault="005C325B" w14:paraId="372BF37D" w14:textId="77777777">
      <w:pPr>
        <w:spacing w:line="360" w:lineRule="auto"/>
        <w:ind w:firstLine="0"/>
        <w:rPr>
          <w:lang w:val="pt-BR"/>
        </w:rPr>
      </w:pPr>
      <w:r w:rsidRPr="005C325B">
        <w:rPr>
          <w:lang w:val="pt-BR"/>
        </w:rPr>
        <w:t>De acordo com o IBGE em 2018, a região Norte do Brasil contribuiu com 19% da produção aquícola nacional, com Roraima e Tocantins destacando-se como os principais estados produtores na região (IBGE, 2018). O Tocantins, devido aos seus extensos recursos hídricos, apresenta um potencial significativo para a aquicultura, especialmente para a expansão da tilapicultura. Isso se deve ao rápido crescimento das tilápias, à disponibilidade de material genético de alta qualidade e à sua adaptabilidade a climas quentes. Matos et al. (2020) afirmam que as condições edafoclimáticas favoráveis e a disponibilidade de recursos hídricos de qualidade capacitam o Tocantins a se tornar um líder na produção nacional de peixes.</w:t>
      </w:r>
    </w:p>
    <w:p w:rsidRPr="005C325B" w:rsidR="005C325B" w:rsidP="005C325B" w:rsidRDefault="005C325B" w14:paraId="3B07C9E6" w14:textId="77777777">
      <w:pPr>
        <w:spacing w:line="360" w:lineRule="auto"/>
        <w:ind w:firstLine="0"/>
        <w:rPr>
          <w:lang w:val="pt-BR"/>
        </w:rPr>
      </w:pPr>
      <w:r w:rsidRPr="005C325B">
        <w:rPr>
          <w:lang w:val="pt-BR"/>
        </w:rPr>
        <w:t>Thiago Dourado, Presidente da Ruraltins, destacou a importância da piscicultura no Tocantins, referindo-se ao estado como o "Estado das Águas", devido à presença dos grandes rios que formam a Bacia Araguaia-Tocantins e aos reservatórios de hidroelétricas que abrigam uma rica biodiversidade. Ele ressaltou os esforços do Governo do Estado em implementar políticas públicas que incentivem os empreendedores a investir na cadeia produtiva da aquicultura (RURALTINS, 2020).</w:t>
      </w:r>
    </w:p>
    <w:p w:rsidRPr="005C325B" w:rsidR="005C325B" w:rsidP="005C325B" w:rsidRDefault="005C325B" w14:paraId="0FB20575" w14:textId="77777777">
      <w:pPr>
        <w:spacing w:line="360" w:lineRule="auto"/>
        <w:ind w:firstLine="0"/>
        <w:rPr>
          <w:lang w:val="pt-BR"/>
        </w:rPr>
      </w:pPr>
      <w:r w:rsidRPr="005C325B">
        <w:rPr>
          <w:lang w:val="pt-BR"/>
        </w:rPr>
        <w:t>Apesar da abundância de recursos hídricos e do clima favorável na região de Araguaína, o recente censo da Ruraltins revelou apenas sete pisciculturas em funcionamento. Esse número limitado pode refletir a forte tradição da pecuária bovina na área, ainda predominante como principal atividade pecuária na cidade. Além disso, é possível que a falta de documentação, como a outorga de água, tenha levado alguns piscicultores a omitirem suas atividades durante o levantamento, conduzido pelo órgão governamental.</w:t>
      </w:r>
    </w:p>
    <w:p w:rsidR="00C22BB2" w:rsidP="005C325B" w:rsidRDefault="10384E08" w14:paraId="3894DE14" w14:textId="6E8096D7">
      <w:pPr>
        <w:spacing w:line="360" w:lineRule="auto"/>
        <w:ind w:firstLine="0"/>
        <w:rPr>
          <w:lang w:val="pt-BR"/>
        </w:rPr>
      </w:pPr>
      <w:r w:rsidRPr="10384E08">
        <w:rPr>
          <w:lang w:val="pt-BR"/>
        </w:rPr>
        <w:t xml:space="preserve">O estudo mencionado, realizado no âmbito das ciências agrárias e através da aplicação de questionário socioeconômico foi possível revelar a ausência de entrepostos de processamento de pescado em Araguaína, dificuldades em relação à regularização fundiária das propriedades e carência em assistência técnica especializada. Esta carência possivelmente representa um obstáculo significativo para a expansão da produção em larga escala de carne de peixe na área e denota o papel fundamental da Universidade Federal do Norte do Tocantins na difusão de tecnologia na área de piscicultura e faz se imprescindível aumentar sua atuação na referida área. </w:t>
      </w:r>
    </w:p>
    <w:p w:rsidRPr="005C325B" w:rsidR="005C325B" w:rsidP="005C325B" w:rsidRDefault="005C325B" w14:paraId="459DD902" w14:textId="77777777">
      <w:pPr>
        <w:spacing w:line="360" w:lineRule="auto"/>
        <w:ind w:firstLine="0"/>
        <w:rPr>
          <w:lang w:val="pt-BR"/>
        </w:rPr>
      </w:pPr>
      <w:r w:rsidRPr="005C325B">
        <w:rPr>
          <w:lang w:val="pt-BR"/>
        </w:rPr>
        <w:t xml:space="preserve">O objetivo central da pesquisa foi formular um diagnóstico abrangente das características da piscicultura em Araguaína, assim como compreender as expectativas e preocupações dos produtores rurais em relação à piscicultura e sua cadeia produtiva. O estudo buscou, portanto, fornecer subsídios valiosos para a implementação de ações que estimulem a produção, o processamento e a comercialização da carne de peixe na cidade. </w:t>
      </w:r>
    </w:p>
    <w:p w:rsidRPr="00B170DC" w:rsidR="0054559D" w:rsidP="0054559D" w:rsidRDefault="0054559D" w14:paraId="41C8F396" w14:textId="77777777">
      <w:pPr>
        <w:spacing w:line="360" w:lineRule="auto"/>
        <w:ind w:firstLine="0"/>
        <w:rPr>
          <w:lang w:val="pt-BR"/>
        </w:rPr>
      </w:pPr>
    </w:p>
    <w:p w:rsidRPr="00B170DC" w:rsidR="0054559D" w:rsidP="0054559D" w:rsidRDefault="0054559D" w14:paraId="024AAE2C" w14:textId="77777777">
      <w:pPr>
        <w:pStyle w:val="Heading1"/>
        <w:spacing w:line="360" w:lineRule="auto"/>
        <w:rPr>
          <w:lang w:val="pt-BR"/>
        </w:rPr>
      </w:pPr>
      <w:r w:rsidRPr="00B170DC">
        <w:rPr>
          <w:lang w:val="pt-BR"/>
        </w:rPr>
        <w:t>Objetivos</w:t>
      </w:r>
    </w:p>
    <w:p w:rsidR="0054559D" w:rsidP="0054559D" w:rsidRDefault="005C325B" w14:paraId="203FD31E" w14:textId="77777777">
      <w:pPr>
        <w:spacing w:line="360" w:lineRule="auto"/>
        <w:ind w:firstLine="0"/>
        <w:rPr>
          <w:lang w:val="pt-BR"/>
        </w:rPr>
      </w:pPr>
      <w:r w:rsidRPr="005C325B">
        <w:rPr>
          <w:lang w:val="pt-BR"/>
        </w:rPr>
        <w:t>Objetivou-se com esta pesquisa realizar um diagnóstico da produção de peixes na cidade de Araguaína – TO.</w:t>
      </w:r>
    </w:p>
    <w:p w:rsidR="005C325B" w:rsidP="0054559D" w:rsidRDefault="005C325B" w14:paraId="78E49633" w14:textId="77777777">
      <w:pPr>
        <w:spacing w:line="360" w:lineRule="auto"/>
        <w:ind w:firstLine="0"/>
        <w:rPr>
          <w:lang w:val="pt-BR"/>
        </w:rPr>
      </w:pPr>
      <w:r>
        <w:rPr>
          <w:lang w:val="pt-BR"/>
        </w:rPr>
        <w:t>O</w:t>
      </w:r>
      <w:r w:rsidRPr="00B170DC">
        <w:rPr>
          <w:lang w:val="pt-BR"/>
        </w:rPr>
        <w:t>bjetivos específicos</w:t>
      </w:r>
    </w:p>
    <w:p w:rsidRPr="005C325B" w:rsidR="005C325B" w:rsidP="005C325B" w:rsidRDefault="2C52C983" w14:paraId="28F5210A" w14:textId="36111186">
      <w:pPr>
        <w:numPr>
          <w:ilvl w:val="0"/>
          <w:numId w:val="18"/>
        </w:numPr>
        <w:spacing w:line="360" w:lineRule="auto"/>
        <w:rPr>
          <w:lang w:val="pt-BR"/>
        </w:rPr>
      </w:pPr>
      <w:r w:rsidRPr="2C52C983">
        <w:rPr>
          <w:lang w:val="pt-BR"/>
        </w:rPr>
        <w:t>Aplicar questionários aos piscicultores da cidade de Araguaína com perguntas sobre a espécie produzida, quantidade produzida, forma de comercialização, lâmina d´água disponível para produção, dificuldades encontradas e percepção sobre a produção de tilápias;</w:t>
      </w:r>
    </w:p>
    <w:p w:rsidRPr="005C325B" w:rsidR="005C325B" w:rsidP="005C325B" w:rsidRDefault="005C325B" w14:paraId="609ED3C8" w14:textId="77777777">
      <w:pPr>
        <w:numPr>
          <w:ilvl w:val="0"/>
          <w:numId w:val="18"/>
        </w:numPr>
        <w:spacing w:line="360" w:lineRule="auto"/>
        <w:rPr>
          <w:lang w:val="pt-BR"/>
        </w:rPr>
      </w:pPr>
      <w:r w:rsidRPr="005C325B">
        <w:rPr>
          <w:lang w:val="pt-BR"/>
        </w:rPr>
        <w:t>Encontrar possíveis pontos de vulnerabilidade na produção e comercialização de peixes em Araguaína;</w:t>
      </w:r>
    </w:p>
    <w:p w:rsidRPr="005C325B" w:rsidR="005C325B" w:rsidP="005C325B" w:rsidRDefault="005C325B" w14:paraId="5A561AAF" w14:textId="77777777">
      <w:pPr>
        <w:numPr>
          <w:ilvl w:val="0"/>
          <w:numId w:val="18"/>
        </w:numPr>
        <w:spacing w:line="360" w:lineRule="auto"/>
        <w:rPr>
          <w:lang w:val="pt-BR"/>
        </w:rPr>
      </w:pPr>
      <w:r w:rsidRPr="005C325B">
        <w:rPr>
          <w:lang w:val="pt-BR"/>
        </w:rPr>
        <w:t>Prospectar ações de fomento à tilapicultura na cidade.</w:t>
      </w:r>
    </w:p>
    <w:p w:rsidRPr="00B170DC" w:rsidR="0054559D" w:rsidP="0054559D" w:rsidRDefault="0054559D" w14:paraId="72A3D3EC" w14:textId="77777777">
      <w:pPr>
        <w:spacing w:line="360" w:lineRule="auto"/>
        <w:ind w:firstLine="0"/>
        <w:rPr>
          <w:lang w:val="pt-BR"/>
        </w:rPr>
      </w:pPr>
    </w:p>
    <w:p w:rsidRPr="00B170DC" w:rsidR="0054559D" w:rsidP="0054559D" w:rsidRDefault="0054559D" w14:paraId="5329FCD4" w14:textId="77777777">
      <w:pPr>
        <w:pStyle w:val="Heading1"/>
        <w:spacing w:line="360" w:lineRule="auto"/>
        <w:rPr>
          <w:lang w:val="pt-BR"/>
        </w:rPr>
      </w:pPr>
      <w:bookmarkStart w:name="_Toc112917703" w:id="5"/>
      <w:r w:rsidRPr="00B170DC">
        <w:rPr>
          <w:lang w:val="pt-BR"/>
        </w:rPr>
        <w:t>Metodologia</w:t>
      </w:r>
      <w:bookmarkEnd w:id="5"/>
    </w:p>
    <w:p w:rsidR="005C325B" w:rsidP="00B170DC" w:rsidRDefault="2C52C983" w14:paraId="11C379B2" w14:textId="7E804022">
      <w:pPr>
        <w:spacing w:line="360" w:lineRule="auto"/>
        <w:ind w:firstLine="0"/>
        <w:rPr>
          <w:lang w:val="pt-BR"/>
        </w:rPr>
      </w:pPr>
      <w:r w:rsidRPr="2C52C983">
        <w:rPr>
          <w:lang w:val="pt-BR"/>
        </w:rPr>
        <w:t>A presente pesquisa caracterizou-se como quantitativa do tipo survey e foram estudados os produtores de peixe da cidade de Araguaína. O levantamento de dados foi realizado através de entrevistas com produtores rurais adultos e maiores de idade. Os participantes receberam um termo de consentimento livre e esclarecido (TCLE), assinado pelo entrevistado e pela autora do projeto, em que constam informações sobre os objetivos da pesquisa e resguarda os direitos deles. No TCLE o participante teve acesso aos riscos de participar da pesquisa (desconforto, sentimento de invasão de privacidade, constrangimento, inibição, exposição, vergonha, receio de revelar informações, medo, recordações negativas, medo de retaliação, estigmatização e perda de anonimato) e foi informado que teria o direito de declinar do convite de participar da pesquisa a qualquer momento. Os dados foram tabulados e analisados utilizando planilhas eletrônicas.</w:t>
      </w:r>
    </w:p>
    <w:p w:rsidRPr="00B170DC" w:rsidR="0054559D" w:rsidP="0054559D" w:rsidRDefault="0054559D" w14:paraId="0D0B940D" w14:textId="77777777">
      <w:pPr>
        <w:spacing w:line="360" w:lineRule="auto"/>
        <w:ind w:firstLine="0"/>
        <w:rPr>
          <w:lang w:val="pt-BR"/>
        </w:rPr>
      </w:pPr>
    </w:p>
    <w:p w:rsidRPr="00B170DC" w:rsidR="0054559D" w:rsidP="0054559D" w:rsidRDefault="0054559D" w14:paraId="24AC79A7" w14:textId="77777777">
      <w:pPr>
        <w:pStyle w:val="Heading1"/>
        <w:spacing w:line="360" w:lineRule="auto"/>
        <w:rPr>
          <w:lang w:val="pt-BR"/>
        </w:rPr>
      </w:pPr>
      <w:bookmarkStart w:name="_Toc112917704" w:id="6"/>
      <w:r w:rsidRPr="00B170DC">
        <w:rPr>
          <w:lang w:val="pt-BR"/>
        </w:rPr>
        <w:t>Resultados</w:t>
      </w:r>
      <w:bookmarkEnd w:id="6"/>
    </w:p>
    <w:p w:rsidRPr="005745BB" w:rsidR="005745BB" w:rsidP="005745BB" w:rsidRDefault="005745BB" w14:paraId="7AF7569C" w14:textId="77777777">
      <w:pPr>
        <w:spacing w:line="360" w:lineRule="auto"/>
        <w:ind w:firstLine="0"/>
        <w:rPr>
          <w:lang w:val="pt-BR"/>
        </w:rPr>
      </w:pPr>
      <w:r w:rsidRPr="005745BB">
        <w:rPr>
          <w:lang w:val="pt-BR"/>
        </w:rPr>
        <w:t xml:space="preserve">Foi aplicado um questionário a um total de 8 produtores, contabilizando somente um a mais </w:t>
      </w:r>
      <w:r w:rsidR="00DF2E56">
        <w:rPr>
          <w:lang w:val="pt-BR"/>
        </w:rPr>
        <w:t>que o número de</w:t>
      </w:r>
      <w:r w:rsidRPr="005745BB">
        <w:rPr>
          <w:lang w:val="pt-BR"/>
        </w:rPr>
        <w:t xml:space="preserve"> piscicultores levantado pelo Censo da Piscicultura (RURALTINS, 2020). Metade dos entrevistados tem menos de 50 anos de idade e possuem ensino médio completo, sendo então considerados jovens e possivelmente mais adeptos a adoção de tecnologias (FILHO et al., 2011). Em algumas regiões do Brasil, foi observado que o</w:t>
      </w:r>
      <w:r w:rsidR="00DF2E56">
        <w:rPr>
          <w:lang w:val="pt-BR"/>
        </w:rPr>
        <w:t>s</w:t>
      </w:r>
      <w:r w:rsidRPr="005745BB">
        <w:rPr>
          <w:lang w:val="pt-BR"/>
        </w:rPr>
        <w:t xml:space="preserve"> produtores</w:t>
      </w:r>
      <w:r w:rsidR="00AC166D">
        <w:rPr>
          <w:lang w:val="pt-BR"/>
        </w:rPr>
        <w:t xml:space="preserve"> mais velhos</w:t>
      </w:r>
      <w:r w:rsidRPr="005745BB">
        <w:rPr>
          <w:lang w:val="pt-BR"/>
        </w:rPr>
        <w:t xml:space="preserve"> e </w:t>
      </w:r>
      <w:r w:rsidR="00AC166D">
        <w:rPr>
          <w:lang w:val="pt-BR"/>
        </w:rPr>
        <w:t xml:space="preserve">que </w:t>
      </w:r>
      <w:r w:rsidRPr="005745BB">
        <w:rPr>
          <w:lang w:val="pt-BR"/>
        </w:rPr>
        <w:t xml:space="preserve">possuem menor nível educacional, (LOPES et al, 2020; TENÓRIO et al., 2021), portanto, para nossa região este fator pode ser uma vantagem. </w:t>
      </w:r>
    </w:p>
    <w:p w:rsidRPr="005745BB" w:rsidR="005745BB" w:rsidP="005745BB" w:rsidRDefault="005745BB" w14:paraId="012CA29F" w14:textId="77777777">
      <w:pPr>
        <w:spacing w:line="360" w:lineRule="auto"/>
        <w:ind w:firstLine="0"/>
        <w:rPr>
          <w:lang w:val="pt-BR"/>
        </w:rPr>
      </w:pPr>
      <w:r w:rsidRPr="005745BB">
        <w:rPr>
          <w:lang w:val="pt-BR"/>
        </w:rPr>
        <w:t xml:space="preserve">Observou-se que os produtores não </w:t>
      </w:r>
      <w:r w:rsidRPr="005745BB" w:rsidR="00AC166D">
        <w:rPr>
          <w:lang w:val="pt-BR"/>
        </w:rPr>
        <w:t>têm</w:t>
      </w:r>
      <w:r w:rsidRPr="005745BB">
        <w:rPr>
          <w:lang w:val="pt-BR"/>
        </w:rPr>
        <w:t xml:space="preserve"> a piscicultura como única fonte de renda, somente 37,5% </w:t>
      </w:r>
      <w:r w:rsidR="00AC166D">
        <w:rPr>
          <w:lang w:val="pt-BR"/>
        </w:rPr>
        <w:t>afirmaram uma</w:t>
      </w:r>
      <w:r w:rsidRPr="005745BB">
        <w:rPr>
          <w:lang w:val="pt-BR"/>
        </w:rPr>
        <w:t xml:space="preserve"> contribuição de mais de 80% da piscicultura em suas rendas</w:t>
      </w:r>
      <w:r w:rsidR="00AC166D">
        <w:rPr>
          <w:lang w:val="pt-BR"/>
        </w:rPr>
        <w:t xml:space="preserve">, no entanto, </w:t>
      </w:r>
      <w:r w:rsidRPr="005745BB">
        <w:rPr>
          <w:lang w:val="pt-BR"/>
        </w:rPr>
        <w:t>a maioria dos entrevistados não quis informar sua renda mensal. Grande parte dos entrevistados, cerca de 62,5%</w:t>
      </w:r>
      <w:r w:rsidR="00AC166D">
        <w:rPr>
          <w:lang w:val="pt-BR"/>
        </w:rPr>
        <w:t>,</w:t>
      </w:r>
      <w:r w:rsidRPr="005745BB">
        <w:rPr>
          <w:lang w:val="pt-BR"/>
        </w:rPr>
        <w:t xml:space="preserve"> declarou que integrantes da família </w:t>
      </w:r>
      <w:r w:rsidR="00AC166D">
        <w:rPr>
          <w:lang w:val="pt-BR"/>
        </w:rPr>
        <w:t>constituem a</w:t>
      </w:r>
      <w:r w:rsidRPr="005745BB">
        <w:rPr>
          <w:lang w:val="pt-BR"/>
        </w:rPr>
        <w:t xml:space="preserve"> mão de obra da piscicultura, sendo que metade não possui funcionários remunerados. Nesse sentido, as propriedades são consideradas de pequeno porte e administradas pelas famílias, representando uma fonte complementar de renda para elas, conforme constatado por estudos anteriores que analisaram a atividade aquícola em suas respectivas regiões (CARVALHO et al.; 2017, LOPES et al, 2020; TENÓRIO et al., 2021).</w:t>
      </w:r>
    </w:p>
    <w:p w:rsidRPr="005745BB" w:rsidR="005745BB" w:rsidP="005745BB" w:rsidRDefault="2C52C983" w14:paraId="733DAD22" w14:textId="3F33828D">
      <w:pPr>
        <w:spacing w:line="360" w:lineRule="auto"/>
        <w:ind w:firstLine="0"/>
        <w:rPr>
          <w:lang w:val="pt-BR"/>
        </w:rPr>
      </w:pPr>
      <w:r w:rsidRPr="2C52C983">
        <w:rPr>
          <w:lang w:val="pt-BR"/>
        </w:rPr>
        <w:t>Embora todos os entrevistados tenham relatado residir nas propriedades, a falta de documentação da terra os impede de acessar crédito rural, o que limita os investimentos na atividade. Carvalho et al. (2017) também observaram a dificuldade de acesso ao crédito rural, mas relacionaram o problema à obtenção de licenciamento ambiental, não à posse da terra.</w:t>
      </w:r>
    </w:p>
    <w:p w:rsidR="00624451" w:rsidP="005745BB" w:rsidRDefault="2C52C983" w14:paraId="0E27B00A" w14:textId="1D672D87">
      <w:pPr>
        <w:spacing w:line="360" w:lineRule="auto"/>
        <w:ind w:firstLine="0"/>
        <w:rPr>
          <w:lang w:val="pt-BR"/>
        </w:rPr>
      </w:pPr>
      <w:r w:rsidRPr="2C52C983">
        <w:rPr>
          <w:lang w:val="pt-BR"/>
        </w:rPr>
        <w:t>Os produtores revelaram que selecionam as espécies produzidas de maneira intuitiva, sem levar em consideração a preferência do consumidor ou a disponibilidade de alevinos de qualidade para a compra. Todos os produtores se mostraram receptivos à ideia de produzir tilápias geneticamente aprimoradas, conhecidas por suportar maiores densidades e apresentar taxas de crescimento elevadas. Tal abordagem poderia potencialmente aumentar a renda dos produtores e a produção de carne de peixe na cidade.</w:t>
      </w:r>
    </w:p>
    <w:p w:rsidRPr="005745BB" w:rsidR="005745BB" w:rsidP="005745BB" w:rsidRDefault="00624451" w14:paraId="63EF1DE3" w14:textId="77777777">
      <w:pPr>
        <w:spacing w:line="360" w:lineRule="auto"/>
        <w:ind w:firstLine="0"/>
        <w:rPr>
          <w:lang w:val="pt-BR"/>
        </w:rPr>
      </w:pPr>
      <w:r>
        <w:rPr>
          <w:lang w:val="pt-BR"/>
        </w:rPr>
        <w:t>Dentre os entrevistados havia</w:t>
      </w:r>
      <w:r w:rsidRPr="005745BB" w:rsidR="005745BB">
        <w:rPr>
          <w:lang w:val="pt-BR"/>
        </w:rPr>
        <w:t xml:space="preserve"> um produtor de alevinos </w:t>
      </w:r>
      <w:r>
        <w:rPr>
          <w:lang w:val="pt-BR"/>
        </w:rPr>
        <w:t>que</w:t>
      </w:r>
      <w:r w:rsidRPr="005745BB" w:rsidR="005745BB">
        <w:rPr>
          <w:lang w:val="pt-BR"/>
        </w:rPr>
        <w:t xml:space="preserve"> é responsável por fornecer alevinos de várias espécies para o estado e outras regiões do país. Portanto, a obtenção de alevinos de qualidade, incluindo tilápias geneticamente </w:t>
      </w:r>
      <w:r w:rsidR="00AC166D">
        <w:rPr>
          <w:lang w:val="pt-BR"/>
        </w:rPr>
        <w:t>melhoradas</w:t>
      </w:r>
      <w:r w:rsidRPr="005745BB" w:rsidR="005745BB">
        <w:rPr>
          <w:lang w:val="pt-BR"/>
        </w:rPr>
        <w:t xml:space="preserve">, não representa um obstáculo para a aquicultura na região. Os produtores comercializam diretamente seus produtos para os consumidores e, em muitos casos, administram estabelecimentos do tipo "pesque e pague". Isso explica a dificuldade dos produtores em determinar a quantidade de peixes produzida, uma vez que a prática de despesca não é realizada nesse tipo de estabelecimento. </w:t>
      </w:r>
    </w:p>
    <w:p w:rsidR="005745BB" w:rsidP="005745BB" w:rsidRDefault="00624451" w14:paraId="0FB4B2F2" w14:textId="77777777">
      <w:pPr>
        <w:spacing w:line="360" w:lineRule="auto"/>
        <w:ind w:firstLine="0"/>
        <w:rPr>
          <w:lang w:val="pt-BR"/>
        </w:rPr>
      </w:pPr>
      <w:r>
        <w:rPr>
          <w:lang w:val="pt-BR"/>
        </w:rPr>
        <w:t xml:space="preserve">A </w:t>
      </w:r>
      <w:r w:rsidRPr="005745BB" w:rsidR="005745BB">
        <w:rPr>
          <w:lang w:val="pt-BR"/>
        </w:rPr>
        <w:t>principal dificuldade apontada pelos produtores de piscicultura foi a carência de assistência técnica especializada</w:t>
      </w:r>
      <w:r>
        <w:rPr>
          <w:lang w:val="pt-BR"/>
        </w:rPr>
        <w:t xml:space="preserve"> (Tabela 1)</w:t>
      </w:r>
      <w:r w:rsidRPr="005745BB" w:rsidR="005745BB">
        <w:rPr>
          <w:lang w:val="pt-BR"/>
        </w:rPr>
        <w:t xml:space="preserve">, mesmo </w:t>
      </w:r>
      <w:r w:rsidR="00063227">
        <w:rPr>
          <w:lang w:val="pt-BR"/>
        </w:rPr>
        <w:t>havendo</w:t>
      </w:r>
      <w:r w:rsidRPr="005745BB" w:rsidR="005745BB">
        <w:rPr>
          <w:lang w:val="pt-BR"/>
        </w:rPr>
        <w:t xml:space="preserve"> suporte oferecido pelos extensionistas do RURALTINS. A escassez de profissionais capacitados em piscicultura para fornecer assistência técnica é considerada um desafio significativo, destacado em vários estudos (CARVALHO et al., 2017; LOPES et al., 2020; TENÓRIO et al., 2021).</w:t>
      </w:r>
    </w:p>
    <w:p w:rsidRPr="005745BB" w:rsidR="00624451" w:rsidP="005745BB" w:rsidRDefault="00624451" w14:paraId="60061E4C" w14:textId="77777777">
      <w:pPr>
        <w:spacing w:line="360" w:lineRule="auto"/>
        <w:ind w:firstLine="0"/>
        <w:rPr>
          <w:lang w:val="pt-BR"/>
        </w:rPr>
      </w:pPr>
    </w:p>
    <w:p w:rsidRPr="005745BB" w:rsidR="005745BB" w:rsidP="00063227" w:rsidRDefault="005745BB" w14:paraId="0F09EEA4" w14:textId="77777777">
      <w:pPr>
        <w:spacing w:before="0" w:after="0"/>
        <w:ind w:left="993" w:hanging="993"/>
        <w:rPr>
          <w:lang w:val="pt-BR"/>
        </w:rPr>
      </w:pPr>
      <w:r w:rsidRPr="005745BB">
        <w:rPr>
          <w:lang w:val="pt-BR"/>
        </w:rPr>
        <w:t xml:space="preserve">Tabela 1- </w:t>
      </w:r>
      <w:r w:rsidR="00063227">
        <w:rPr>
          <w:lang w:val="pt-BR"/>
        </w:rPr>
        <w:t>Notas</w:t>
      </w:r>
      <w:r w:rsidRPr="005745BB">
        <w:rPr>
          <w:lang w:val="pt-BR"/>
        </w:rPr>
        <w:t xml:space="preserve"> máxima, média e mínima </w:t>
      </w:r>
      <w:r w:rsidR="00063227">
        <w:rPr>
          <w:lang w:val="pt-BR"/>
        </w:rPr>
        <w:t>atribuídas pelos entrevistados aos entraves à atividade aquícola na cidade de Araguaína – TO.</w:t>
      </w:r>
    </w:p>
    <w:tbl>
      <w:tblPr>
        <w:tblW w:w="0" w:type="auto"/>
        <w:jc w:val="center"/>
        <w:tblLook w:val="04A0" w:firstRow="1" w:lastRow="0" w:firstColumn="1" w:lastColumn="0" w:noHBand="0" w:noVBand="1"/>
      </w:tblPr>
      <w:tblGrid>
        <w:gridCol w:w="3324"/>
        <w:gridCol w:w="1667"/>
        <w:gridCol w:w="1655"/>
        <w:gridCol w:w="1661"/>
      </w:tblGrid>
      <w:tr w:rsidRPr="005745BB" w:rsidR="005745BB" w:rsidTr="598FEE76" w14:paraId="1A7322B3" w14:textId="77777777">
        <w:trPr>
          <w:trHeight w:val="283" w:hRule="exact"/>
          <w:jc w:val="center"/>
        </w:trPr>
        <w:tc>
          <w:tcPr>
            <w:tcW w:w="3345" w:type="dxa"/>
            <w:tcBorders>
              <w:top w:val="single" w:color="auto" w:sz="4" w:space="0"/>
              <w:bottom w:val="single" w:color="auto" w:sz="4" w:space="0"/>
            </w:tcBorders>
            <w:shd w:val="clear" w:color="auto" w:fill="auto"/>
          </w:tcPr>
          <w:p w:rsidRPr="005745BB" w:rsidR="005745BB" w:rsidP="00063227" w:rsidRDefault="598FEE76" w14:paraId="57DD0213" w14:textId="77777777">
            <w:pPr>
              <w:spacing w:before="0" w:after="0"/>
              <w:ind w:firstLine="0"/>
              <w:jc w:val="left"/>
              <w:rPr>
                <w:b/>
                <w:bCs/>
                <w:lang w:val="pt-BR"/>
              </w:rPr>
            </w:pPr>
            <w:r w:rsidRPr="598FEE76">
              <w:rPr>
                <w:rFonts w:eastAsia="Century Gothic" w:cs="Century Gothic"/>
                <w:b/>
                <w:bCs/>
                <w:lang w:val="pt-BR"/>
              </w:rPr>
              <w:t>Discriminação</w:t>
            </w:r>
          </w:p>
        </w:tc>
        <w:tc>
          <w:tcPr>
            <w:tcW w:w="1676" w:type="dxa"/>
            <w:tcBorders>
              <w:top w:val="single" w:color="auto" w:sz="4" w:space="0"/>
              <w:bottom w:val="single" w:color="auto" w:sz="4" w:space="0"/>
            </w:tcBorders>
            <w:shd w:val="clear" w:color="auto" w:fill="auto"/>
          </w:tcPr>
          <w:p w:rsidRPr="005745BB" w:rsidR="005745BB" w:rsidP="00063227" w:rsidRDefault="005745BB" w14:paraId="674AEAB1" w14:textId="77777777">
            <w:pPr>
              <w:spacing w:before="0" w:after="0"/>
              <w:ind w:firstLine="0"/>
              <w:jc w:val="center"/>
              <w:rPr>
                <w:b/>
                <w:bCs/>
                <w:lang w:val="pt-BR"/>
              </w:rPr>
            </w:pPr>
            <w:r w:rsidRPr="005745BB">
              <w:rPr>
                <w:b/>
                <w:bCs/>
                <w:lang w:val="pt-BR"/>
              </w:rPr>
              <w:t>Máxima</w:t>
            </w:r>
          </w:p>
        </w:tc>
        <w:tc>
          <w:tcPr>
            <w:tcW w:w="1666" w:type="dxa"/>
            <w:tcBorders>
              <w:top w:val="single" w:color="auto" w:sz="4" w:space="0"/>
              <w:bottom w:val="single" w:color="auto" w:sz="4" w:space="0"/>
            </w:tcBorders>
            <w:shd w:val="clear" w:color="auto" w:fill="auto"/>
          </w:tcPr>
          <w:p w:rsidRPr="005745BB" w:rsidR="005745BB" w:rsidP="00063227" w:rsidRDefault="005745BB" w14:paraId="5500D680" w14:textId="77777777">
            <w:pPr>
              <w:spacing w:before="0" w:after="0"/>
              <w:ind w:firstLine="0"/>
              <w:jc w:val="center"/>
              <w:rPr>
                <w:b/>
                <w:bCs/>
                <w:lang w:val="pt-BR"/>
              </w:rPr>
            </w:pPr>
            <w:r w:rsidRPr="005745BB">
              <w:rPr>
                <w:b/>
                <w:bCs/>
                <w:lang w:val="pt-BR"/>
              </w:rPr>
              <w:t>Média</w:t>
            </w:r>
          </w:p>
        </w:tc>
        <w:tc>
          <w:tcPr>
            <w:tcW w:w="1671" w:type="dxa"/>
            <w:tcBorders>
              <w:top w:val="single" w:color="auto" w:sz="4" w:space="0"/>
              <w:bottom w:val="single" w:color="auto" w:sz="4" w:space="0"/>
            </w:tcBorders>
            <w:shd w:val="clear" w:color="auto" w:fill="auto"/>
          </w:tcPr>
          <w:p w:rsidRPr="005745BB" w:rsidR="005745BB" w:rsidP="00063227" w:rsidRDefault="005745BB" w14:paraId="7A6718D4" w14:textId="77777777">
            <w:pPr>
              <w:spacing w:before="0" w:after="0"/>
              <w:ind w:firstLine="0"/>
              <w:jc w:val="center"/>
              <w:rPr>
                <w:b/>
                <w:bCs/>
                <w:lang w:val="pt-BR"/>
              </w:rPr>
            </w:pPr>
            <w:r w:rsidRPr="005745BB">
              <w:rPr>
                <w:b/>
                <w:bCs/>
                <w:lang w:val="pt-BR"/>
              </w:rPr>
              <w:t>Mínima</w:t>
            </w:r>
          </w:p>
        </w:tc>
      </w:tr>
      <w:tr w:rsidRPr="005745BB" w:rsidR="005745BB" w:rsidTr="598FEE76" w14:paraId="6C1A06E5" w14:textId="77777777">
        <w:trPr>
          <w:trHeight w:val="283" w:hRule="exact"/>
          <w:jc w:val="center"/>
        </w:trPr>
        <w:tc>
          <w:tcPr>
            <w:tcW w:w="3345" w:type="dxa"/>
            <w:tcBorders>
              <w:top w:val="single" w:color="auto" w:sz="4" w:space="0"/>
            </w:tcBorders>
            <w:shd w:val="clear" w:color="auto" w:fill="auto"/>
          </w:tcPr>
          <w:p w:rsidRPr="00624451" w:rsidR="005745BB" w:rsidP="00063227" w:rsidRDefault="005745BB" w14:paraId="6556540F" w14:textId="77777777">
            <w:pPr>
              <w:spacing w:before="0" w:after="0"/>
              <w:ind w:firstLine="0"/>
              <w:jc w:val="left"/>
              <w:rPr>
                <w:lang w:val="pt-BR"/>
              </w:rPr>
            </w:pPr>
            <w:r w:rsidRPr="00624451">
              <w:rPr>
                <w:lang w:val="pt-BR"/>
              </w:rPr>
              <w:t xml:space="preserve">Assistência técnica  </w:t>
            </w:r>
          </w:p>
        </w:tc>
        <w:tc>
          <w:tcPr>
            <w:tcW w:w="1676" w:type="dxa"/>
            <w:tcBorders>
              <w:top w:val="single" w:color="auto" w:sz="4" w:space="0"/>
            </w:tcBorders>
            <w:shd w:val="clear" w:color="auto" w:fill="auto"/>
          </w:tcPr>
          <w:p w:rsidRPr="00624451" w:rsidR="005745BB" w:rsidP="00063227" w:rsidRDefault="005745BB" w14:paraId="5D369756" w14:textId="77777777">
            <w:pPr>
              <w:spacing w:before="0" w:after="0"/>
              <w:ind w:firstLine="0"/>
              <w:jc w:val="center"/>
              <w:rPr>
                <w:lang w:val="pt-BR"/>
              </w:rPr>
            </w:pPr>
            <w:r w:rsidRPr="00624451">
              <w:rPr>
                <w:lang w:val="pt-BR"/>
              </w:rPr>
              <w:t>10</w:t>
            </w:r>
          </w:p>
        </w:tc>
        <w:tc>
          <w:tcPr>
            <w:tcW w:w="1666" w:type="dxa"/>
            <w:tcBorders>
              <w:top w:val="single" w:color="auto" w:sz="4" w:space="0"/>
            </w:tcBorders>
            <w:shd w:val="clear" w:color="auto" w:fill="auto"/>
          </w:tcPr>
          <w:p w:rsidRPr="00624451" w:rsidR="005745BB" w:rsidP="00063227" w:rsidRDefault="005745BB" w14:paraId="13437FC8" w14:textId="77777777">
            <w:pPr>
              <w:spacing w:before="0" w:after="0"/>
              <w:ind w:firstLine="0"/>
              <w:jc w:val="center"/>
              <w:rPr>
                <w:lang w:val="pt-BR"/>
              </w:rPr>
            </w:pPr>
            <w:r w:rsidRPr="00624451">
              <w:rPr>
                <w:lang w:val="pt-BR"/>
              </w:rPr>
              <w:t>8,16</w:t>
            </w:r>
          </w:p>
        </w:tc>
        <w:tc>
          <w:tcPr>
            <w:tcW w:w="1671" w:type="dxa"/>
            <w:tcBorders>
              <w:top w:val="single" w:color="auto" w:sz="4" w:space="0"/>
            </w:tcBorders>
            <w:shd w:val="clear" w:color="auto" w:fill="FFFFFF" w:themeFill="background1"/>
          </w:tcPr>
          <w:p w:rsidRPr="00624451" w:rsidR="005745BB" w:rsidP="00063227" w:rsidRDefault="005745BB" w14:paraId="2598DEE6" w14:textId="77777777">
            <w:pPr>
              <w:spacing w:before="0" w:after="0"/>
              <w:ind w:firstLine="0"/>
              <w:jc w:val="center"/>
              <w:rPr>
                <w:lang w:val="pt-BR"/>
              </w:rPr>
            </w:pPr>
            <w:r w:rsidRPr="00624451">
              <w:rPr>
                <w:lang w:val="pt-BR"/>
              </w:rPr>
              <w:t>4</w:t>
            </w:r>
          </w:p>
        </w:tc>
      </w:tr>
      <w:tr w:rsidRPr="005745BB" w:rsidR="005745BB" w:rsidTr="598FEE76" w14:paraId="74C2B858" w14:textId="77777777">
        <w:trPr>
          <w:trHeight w:val="283" w:hRule="exact"/>
          <w:jc w:val="center"/>
        </w:trPr>
        <w:tc>
          <w:tcPr>
            <w:tcW w:w="3345" w:type="dxa"/>
            <w:shd w:val="clear" w:color="auto" w:fill="auto"/>
          </w:tcPr>
          <w:p w:rsidRPr="00624451" w:rsidR="005745BB" w:rsidP="00063227" w:rsidRDefault="005745BB" w14:paraId="7F1B6639" w14:textId="77777777">
            <w:pPr>
              <w:spacing w:before="0" w:after="0"/>
              <w:ind w:firstLine="0"/>
              <w:jc w:val="left"/>
              <w:rPr>
                <w:lang w:val="pt-BR"/>
              </w:rPr>
            </w:pPr>
            <w:r w:rsidRPr="00624451">
              <w:rPr>
                <w:lang w:val="pt-BR"/>
              </w:rPr>
              <w:t>Dificuldade de comercialização</w:t>
            </w:r>
          </w:p>
        </w:tc>
        <w:tc>
          <w:tcPr>
            <w:tcW w:w="1676" w:type="dxa"/>
            <w:shd w:val="clear" w:color="auto" w:fill="auto"/>
          </w:tcPr>
          <w:p w:rsidRPr="00624451" w:rsidR="005745BB" w:rsidP="00063227" w:rsidRDefault="005745BB" w14:paraId="446DE71A" w14:textId="77777777">
            <w:pPr>
              <w:spacing w:before="0" w:after="0"/>
              <w:ind w:firstLine="0"/>
              <w:jc w:val="center"/>
              <w:rPr>
                <w:lang w:val="pt-BR"/>
              </w:rPr>
            </w:pPr>
            <w:r w:rsidRPr="00624451">
              <w:rPr>
                <w:lang w:val="pt-BR"/>
              </w:rPr>
              <w:t>10</w:t>
            </w:r>
          </w:p>
        </w:tc>
        <w:tc>
          <w:tcPr>
            <w:tcW w:w="1666" w:type="dxa"/>
            <w:shd w:val="clear" w:color="auto" w:fill="auto"/>
          </w:tcPr>
          <w:p w:rsidRPr="00624451" w:rsidR="005745BB" w:rsidP="00063227" w:rsidRDefault="005745BB" w14:paraId="5C05BE8D" w14:textId="77777777">
            <w:pPr>
              <w:spacing w:before="0" w:after="0"/>
              <w:ind w:firstLine="0"/>
              <w:jc w:val="center"/>
              <w:rPr>
                <w:lang w:val="pt-BR"/>
              </w:rPr>
            </w:pPr>
            <w:r w:rsidRPr="00624451">
              <w:rPr>
                <w:lang w:val="pt-BR"/>
              </w:rPr>
              <w:t>5,63</w:t>
            </w:r>
          </w:p>
        </w:tc>
        <w:tc>
          <w:tcPr>
            <w:tcW w:w="1671" w:type="dxa"/>
            <w:shd w:val="clear" w:color="auto" w:fill="FFFFFF" w:themeFill="background1"/>
          </w:tcPr>
          <w:p w:rsidRPr="00624451" w:rsidR="005745BB" w:rsidP="00063227" w:rsidRDefault="005745BB" w14:paraId="649841BE" w14:textId="77777777">
            <w:pPr>
              <w:spacing w:before="0" w:after="0"/>
              <w:ind w:firstLine="0"/>
              <w:jc w:val="center"/>
              <w:rPr>
                <w:lang w:val="pt-BR"/>
              </w:rPr>
            </w:pPr>
            <w:r w:rsidRPr="00624451">
              <w:rPr>
                <w:lang w:val="pt-BR"/>
              </w:rPr>
              <w:t>1</w:t>
            </w:r>
          </w:p>
        </w:tc>
      </w:tr>
      <w:tr w:rsidRPr="005745BB" w:rsidR="005745BB" w:rsidTr="598FEE76" w14:paraId="08221E40" w14:textId="77777777">
        <w:trPr>
          <w:trHeight w:val="283" w:hRule="exact"/>
          <w:jc w:val="center"/>
        </w:trPr>
        <w:tc>
          <w:tcPr>
            <w:tcW w:w="3345" w:type="dxa"/>
            <w:shd w:val="clear" w:color="auto" w:fill="auto"/>
          </w:tcPr>
          <w:p w:rsidRPr="00624451" w:rsidR="005745BB" w:rsidP="00063227" w:rsidRDefault="005745BB" w14:paraId="7F95B6CE" w14:textId="77777777">
            <w:pPr>
              <w:spacing w:before="0" w:after="0"/>
              <w:ind w:firstLine="0"/>
              <w:jc w:val="left"/>
              <w:rPr>
                <w:lang w:val="pt-BR"/>
              </w:rPr>
            </w:pPr>
            <w:r w:rsidRPr="00624451">
              <w:rPr>
                <w:lang w:val="pt-BR"/>
              </w:rPr>
              <w:t>Ausência de entrepostos</w:t>
            </w:r>
          </w:p>
        </w:tc>
        <w:tc>
          <w:tcPr>
            <w:tcW w:w="1676" w:type="dxa"/>
            <w:shd w:val="clear" w:color="auto" w:fill="auto"/>
          </w:tcPr>
          <w:p w:rsidRPr="00624451" w:rsidR="005745BB" w:rsidP="00063227" w:rsidRDefault="005745BB" w14:paraId="3E1FE5D4" w14:textId="77777777">
            <w:pPr>
              <w:spacing w:before="0" w:after="0"/>
              <w:ind w:firstLine="0"/>
              <w:jc w:val="center"/>
              <w:rPr>
                <w:lang w:val="pt-BR"/>
              </w:rPr>
            </w:pPr>
            <w:r w:rsidRPr="00624451">
              <w:rPr>
                <w:lang w:val="pt-BR"/>
              </w:rPr>
              <w:t>10</w:t>
            </w:r>
          </w:p>
        </w:tc>
        <w:tc>
          <w:tcPr>
            <w:tcW w:w="1666" w:type="dxa"/>
            <w:shd w:val="clear" w:color="auto" w:fill="auto"/>
          </w:tcPr>
          <w:p w:rsidRPr="00624451" w:rsidR="005745BB" w:rsidP="00063227" w:rsidRDefault="005745BB" w14:paraId="3D1E326D" w14:textId="77777777">
            <w:pPr>
              <w:spacing w:before="0" w:after="0"/>
              <w:ind w:firstLine="0"/>
              <w:jc w:val="center"/>
              <w:rPr>
                <w:lang w:val="pt-BR"/>
              </w:rPr>
            </w:pPr>
            <w:r w:rsidRPr="00624451">
              <w:rPr>
                <w:lang w:val="pt-BR"/>
              </w:rPr>
              <w:t>6,63</w:t>
            </w:r>
          </w:p>
        </w:tc>
        <w:tc>
          <w:tcPr>
            <w:tcW w:w="1671" w:type="dxa"/>
            <w:shd w:val="clear" w:color="auto" w:fill="FFFFFF" w:themeFill="background1"/>
          </w:tcPr>
          <w:p w:rsidRPr="00624451" w:rsidR="005745BB" w:rsidP="00063227" w:rsidRDefault="005745BB" w14:paraId="56B20A0C" w14:textId="77777777">
            <w:pPr>
              <w:spacing w:before="0" w:after="0"/>
              <w:ind w:firstLine="0"/>
              <w:jc w:val="center"/>
              <w:rPr>
                <w:lang w:val="pt-BR"/>
              </w:rPr>
            </w:pPr>
            <w:r w:rsidRPr="00624451">
              <w:rPr>
                <w:lang w:val="pt-BR"/>
              </w:rPr>
              <w:t>1</w:t>
            </w:r>
          </w:p>
        </w:tc>
      </w:tr>
      <w:tr w:rsidRPr="005745BB" w:rsidR="005745BB" w:rsidTr="598FEE76" w14:paraId="7FD59E82" w14:textId="77777777">
        <w:trPr>
          <w:trHeight w:val="283" w:hRule="exact"/>
          <w:jc w:val="center"/>
        </w:trPr>
        <w:tc>
          <w:tcPr>
            <w:tcW w:w="3345" w:type="dxa"/>
            <w:shd w:val="clear" w:color="auto" w:fill="auto"/>
          </w:tcPr>
          <w:p w:rsidRPr="00624451" w:rsidR="005745BB" w:rsidP="00063227" w:rsidRDefault="005745BB" w14:paraId="09183EC0" w14:textId="77777777">
            <w:pPr>
              <w:spacing w:before="0" w:after="0"/>
              <w:ind w:firstLine="0"/>
              <w:jc w:val="left"/>
              <w:rPr>
                <w:lang w:val="pt-BR"/>
              </w:rPr>
            </w:pPr>
            <w:r w:rsidRPr="00624451">
              <w:rPr>
                <w:lang w:val="pt-BR"/>
              </w:rPr>
              <w:t>Difícil acesso a material genético de qualidade</w:t>
            </w:r>
          </w:p>
        </w:tc>
        <w:tc>
          <w:tcPr>
            <w:tcW w:w="1676" w:type="dxa"/>
            <w:shd w:val="clear" w:color="auto" w:fill="auto"/>
          </w:tcPr>
          <w:p w:rsidRPr="00624451" w:rsidR="005745BB" w:rsidP="00063227" w:rsidRDefault="005745BB" w14:paraId="31830EAB" w14:textId="77777777">
            <w:pPr>
              <w:spacing w:before="0" w:after="0"/>
              <w:ind w:firstLine="0"/>
              <w:jc w:val="center"/>
              <w:rPr>
                <w:lang w:val="pt-BR"/>
              </w:rPr>
            </w:pPr>
            <w:r w:rsidRPr="00624451">
              <w:rPr>
                <w:lang w:val="pt-BR"/>
              </w:rPr>
              <w:t>10</w:t>
            </w:r>
          </w:p>
        </w:tc>
        <w:tc>
          <w:tcPr>
            <w:tcW w:w="1666" w:type="dxa"/>
            <w:shd w:val="clear" w:color="auto" w:fill="auto"/>
          </w:tcPr>
          <w:p w:rsidRPr="00624451" w:rsidR="005745BB" w:rsidP="00063227" w:rsidRDefault="005745BB" w14:paraId="75697EEC" w14:textId="77777777">
            <w:pPr>
              <w:spacing w:before="0" w:after="0"/>
              <w:ind w:firstLine="0"/>
              <w:jc w:val="center"/>
              <w:rPr>
                <w:lang w:val="pt-BR"/>
              </w:rPr>
            </w:pPr>
            <w:r w:rsidRPr="00624451">
              <w:rPr>
                <w:lang w:val="pt-BR"/>
              </w:rPr>
              <w:t>7</w:t>
            </w:r>
          </w:p>
        </w:tc>
        <w:tc>
          <w:tcPr>
            <w:tcW w:w="1671" w:type="dxa"/>
            <w:shd w:val="clear" w:color="auto" w:fill="FFFFFF" w:themeFill="background1"/>
          </w:tcPr>
          <w:p w:rsidRPr="00624451" w:rsidR="005745BB" w:rsidP="00063227" w:rsidRDefault="005745BB" w14:paraId="249FAAB8" w14:textId="77777777">
            <w:pPr>
              <w:spacing w:before="0" w:after="0"/>
              <w:ind w:firstLine="0"/>
              <w:jc w:val="center"/>
              <w:rPr>
                <w:lang w:val="pt-BR"/>
              </w:rPr>
            </w:pPr>
            <w:r w:rsidRPr="00624451">
              <w:rPr>
                <w:lang w:val="pt-BR"/>
              </w:rPr>
              <w:t>1</w:t>
            </w:r>
          </w:p>
        </w:tc>
      </w:tr>
      <w:tr w:rsidRPr="00DC42BC" w:rsidR="005745BB" w:rsidTr="598FEE76" w14:paraId="33A4A1A0" w14:textId="77777777">
        <w:trPr>
          <w:trHeight w:val="283" w:hRule="exact"/>
          <w:jc w:val="center"/>
        </w:trPr>
        <w:tc>
          <w:tcPr>
            <w:tcW w:w="3345" w:type="dxa"/>
            <w:shd w:val="clear" w:color="auto" w:fill="auto"/>
          </w:tcPr>
          <w:p w:rsidRPr="00624451" w:rsidR="005745BB" w:rsidP="00063227" w:rsidRDefault="005745BB" w14:paraId="3805794A" w14:textId="77777777">
            <w:pPr>
              <w:spacing w:before="0" w:after="0"/>
              <w:ind w:firstLine="0"/>
              <w:jc w:val="left"/>
              <w:rPr>
                <w:lang w:val="pt-BR"/>
              </w:rPr>
            </w:pPr>
            <w:r w:rsidRPr="00624451">
              <w:rPr>
                <w:lang w:val="pt-BR"/>
              </w:rPr>
              <w:t>Difícil acesso a financiamentos</w:t>
            </w:r>
          </w:p>
        </w:tc>
        <w:tc>
          <w:tcPr>
            <w:tcW w:w="1676" w:type="dxa"/>
            <w:shd w:val="clear" w:color="auto" w:fill="auto"/>
          </w:tcPr>
          <w:p w:rsidRPr="00624451" w:rsidR="005745BB" w:rsidP="00063227" w:rsidRDefault="005745BB" w14:paraId="22F65FF9" w14:textId="77777777">
            <w:pPr>
              <w:spacing w:before="0" w:after="0"/>
              <w:ind w:firstLine="0"/>
              <w:jc w:val="center"/>
              <w:rPr>
                <w:lang w:val="pt-BR"/>
              </w:rPr>
            </w:pPr>
            <w:r w:rsidRPr="00624451">
              <w:rPr>
                <w:lang w:val="pt-BR"/>
              </w:rPr>
              <w:t>10</w:t>
            </w:r>
          </w:p>
        </w:tc>
        <w:tc>
          <w:tcPr>
            <w:tcW w:w="1666" w:type="dxa"/>
            <w:shd w:val="clear" w:color="auto" w:fill="auto"/>
          </w:tcPr>
          <w:p w:rsidRPr="00624451" w:rsidR="005745BB" w:rsidP="00063227" w:rsidRDefault="005745BB" w14:paraId="7E7FE0CB" w14:textId="77777777">
            <w:pPr>
              <w:spacing w:before="0" w:after="0"/>
              <w:ind w:firstLine="0"/>
              <w:jc w:val="center"/>
              <w:rPr>
                <w:lang w:val="pt-BR"/>
              </w:rPr>
            </w:pPr>
            <w:r w:rsidRPr="00624451">
              <w:rPr>
                <w:lang w:val="pt-BR"/>
              </w:rPr>
              <w:t>7,5</w:t>
            </w:r>
          </w:p>
        </w:tc>
        <w:tc>
          <w:tcPr>
            <w:tcW w:w="1671" w:type="dxa"/>
            <w:shd w:val="clear" w:color="auto" w:fill="FFFFFF" w:themeFill="background1"/>
          </w:tcPr>
          <w:p w:rsidRPr="00624451" w:rsidR="005745BB" w:rsidP="00063227" w:rsidRDefault="005745BB" w14:paraId="19F14E3C" w14:textId="77777777">
            <w:pPr>
              <w:spacing w:before="0" w:after="0"/>
              <w:ind w:firstLine="0"/>
              <w:jc w:val="center"/>
              <w:rPr>
                <w:lang w:val="pt-BR"/>
              </w:rPr>
            </w:pPr>
            <w:r w:rsidRPr="00624451">
              <w:rPr>
                <w:lang w:val="pt-BR"/>
              </w:rPr>
              <w:t>1</w:t>
            </w:r>
          </w:p>
        </w:tc>
      </w:tr>
      <w:tr w:rsidRPr="00DC42BC" w:rsidR="005745BB" w:rsidTr="598FEE76" w14:paraId="2F40FAA5" w14:textId="77777777">
        <w:trPr>
          <w:trHeight w:val="283" w:hRule="exact"/>
          <w:jc w:val="center"/>
        </w:trPr>
        <w:tc>
          <w:tcPr>
            <w:tcW w:w="3345" w:type="dxa"/>
            <w:shd w:val="clear" w:color="auto" w:fill="auto"/>
          </w:tcPr>
          <w:p w:rsidRPr="00624451" w:rsidR="005745BB" w:rsidP="00063227" w:rsidRDefault="005745BB" w14:paraId="4C82B65F" w14:textId="77777777">
            <w:pPr>
              <w:spacing w:before="0" w:after="0"/>
              <w:ind w:firstLine="0"/>
              <w:jc w:val="left"/>
              <w:rPr>
                <w:lang w:val="pt-BR"/>
              </w:rPr>
            </w:pPr>
            <w:r w:rsidRPr="00624451">
              <w:rPr>
                <w:lang w:val="pt-BR"/>
              </w:rPr>
              <w:t>Falta de incentivos fiscais</w:t>
            </w:r>
          </w:p>
        </w:tc>
        <w:tc>
          <w:tcPr>
            <w:tcW w:w="1676" w:type="dxa"/>
            <w:shd w:val="clear" w:color="auto" w:fill="auto"/>
          </w:tcPr>
          <w:p w:rsidRPr="00624451" w:rsidR="005745BB" w:rsidP="00063227" w:rsidRDefault="005745BB" w14:paraId="0FA5DB3D" w14:textId="77777777">
            <w:pPr>
              <w:spacing w:before="0" w:after="0"/>
              <w:ind w:firstLine="0"/>
              <w:jc w:val="center"/>
              <w:rPr>
                <w:lang w:val="pt-BR"/>
              </w:rPr>
            </w:pPr>
            <w:r w:rsidRPr="00624451">
              <w:rPr>
                <w:lang w:val="pt-BR"/>
              </w:rPr>
              <w:t>10</w:t>
            </w:r>
          </w:p>
        </w:tc>
        <w:tc>
          <w:tcPr>
            <w:tcW w:w="1666" w:type="dxa"/>
            <w:shd w:val="clear" w:color="auto" w:fill="auto"/>
          </w:tcPr>
          <w:p w:rsidRPr="00624451" w:rsidR="005745BB" w:rsidP="00063227" w:rsidRDefault="005745BB" w14:paraId="433D71E8" w14:textId="77777777">
            <w:pPr>
              <w:spacing w:before="0" w:after="0"/>
              <w:ind w:firstLine="0"/>
              <w:jc w:val="center"/>
              <w:rPr>
                <w:lang w:val="pt-BR"/>
              </w:rPr>
            </w:pPr>
            <w:r w:rsidRPr="00624451">
              <w:rPr>
                <w:lang w:val="pt-BR"/>
              </w:rPr>
              <w:t>7,5</w:t>
            </w:r>
          </w:p>
        </w:tc>
        <w:tc>
          <w:tcPr>
            <w:tcW w:w="1671" w:type="dxa"/>
            <w:shd w:val="clear" w:color="auto" w:fill="FFFFFF" w:themeFill="background1"/>
          </w:tcPr>
          <w:p w:rsidRPr="00624451" w:rsidR="005745BB" w:rsidP="00063227" w:rsidRDefault="005745BB" w14:paraId="065D2414" w14:textId="77777777">
            <w:pPr>
              <w:spacing w:before="0" w:after="0"/>
              <w:ind w:firstLine="0"/>
              <w:jc w:val="center"/>
              <w:rPr>
                <w:lang w:val="pt-BR"/>
              </w:rPr>
            </w:pPr>
            <w:r w:rsidRPr="00624451">
              <w:rPr>
                <w:lang w:val="pt-BR"/>
              </w:rPr>
              <w:t>1</w:t>
            </w:r>
          </w:p>
        </w:tc>
      </w:tr>
      <w:tr w:rsidRPr="00DC42BC" w:rsidR="005745BB" w:rsidTr="598FEE76" w14:paraId="442BB8C1" w14:textId="77777777">
        <w:trPr>
          <w:trHeight w:val="283" w:hRule="exact"/>
          <w:jc w:val="center"/>
        </w:trPr>
        <w:tc>
          <w:tcPr>
            <w:tcW w:w="3345" w:type="dxa"/>
            <w:tcBorders>
              <w:bottom w:val="single" w:color="auto" w:sz="4" w:space="0"/>
            </w:tcBorders>
            <w:shd w:val="clear" w:color="auto" w:fill="auto"/>
          </w:tcPr>
          <w:p w:rsidRPr="00624451" w:rsidR="005745BB" w:rsidP="00063227" w:rsidRDefault="005745BB" w14:paraId="32BFBEA0" w14:textId="77777777">
            <w:pPr>
              <w:spacing w:before="0" w:after="0"/>
              <w:ind w:firstLine="0"/>
              <w:jc w:val="left"/>
              <w:rPr>
                <w:lang w:val="pt-BR"/>
              </w:rPr>
            </w:pPr>
            <w:r w:rsidRPr="00624451">
              <w:rPr>
                <w:lang w:val="pt-BR"/>
              </w:rPr>
              <w:t xml:space="preserve">Burocracia no processo de liberação de recursos hídricos </w:t>
            </w:r>
          </w:p>
        </w:tc>
        <w:tc>
          <w:tcPr>
            <w:tcW w:w="1676" w:type="dxa"/>
            <w:tcBorders>
              <w:bottom w:val="single" w:color="auto" w:sz="4" w:space="0"/>
            </w:tcBorders>
            <w:shd w:val="clear" w:color="auto" w:fill="auto"/>
          </w:tcPr>
          <w:p w:rsidRPr="00624451" w:rsidR="005745BB" w:rsidP="00063227" w:rsidRDefault="005745BB" w14:paraId="5E8FBDAF" w14:textId="77777777">
            <w:pPr>
              <w:spacing w:before="0" w:after="0"/>
              <w:ind w:firstLine="0"/>
              <w:jc w:val="center"/>
              <w:rPr>
                <w:lang w:val="pt-BR"/>
              </w:rPr>
            </w:pPr>
            <w:r w:rsidRPr="00624451">
              <w:rPr>
                <w:lang w:val="pt-BR"/>
              </w:rPr>
              <w:t>10</w:t>
            </w:r>
          </w:p>
        </w:tc>
        <w:tc>
          <w:tcPr>
            <w:tcW w:w="1666" w:type="dxa"/>
            <w:tcBorders>
              <w:bottom w:val="single" w:color="auto" w:sz="4" w:space="0"/>
            </w:tcBorders>
            <w:shd w:val="clear" w:color="auto" w:fill="auto"/>
          </w:tcPr>
          <w:p w:rsidRPr="00624451" w:rsidR="005745BB" w:rsidP="00063227" w:rsidRDefault="005745BB" w14:paraId="153043E7" w14:textId="77777777">
            <w:pPr>
              <w:spacing w:before="0" w:after="0"/>
              <w:ind w:firstLine="0"/>
              <w:jc w:val="center"/>
              <w:rPr>
                <w:lang w:val="pt-BR"/>
              </w:rPr>
            </w:pPr>
            <w:r w:rsidRPr="00624451">
              <w:rPr>
                <w:lang w:val="pt-BR"/>
              </w:rPr>
              <w:t>7,43</w:t>
            </w:r>
          </w:p>
        </w:tc>
        <w:tc>
          <w:tcPr>
            <w:tcW w:w="1671" w:type="dxa"/>
            <w:tcBorders>
              <w:bottom w:val="single" w:color="auto" w:sz="4" w:space="0"/>
            </w:tcBorders>
            <w:shd w:val="clear" w:color="auto" w:fill="FFFFFF" w:themeFill="background1"/>
          </w:tcPr>
          <w:p w:rsidRPr="00624451" w:rsidR="005745BB" w:rsidP="00063227" w:rsidRDefault="005745BB" w14:paraId="2E32D521" w14:textId="77777777">
            <w:pPr>
              <w:spacing w:before="0" w:after="0"/>
              <w:ind w:firstLine="0"/>
              <w:jc w:val="center"/>
              <w:rPr>
                <w:lang w:val="pt-BR"/>
              </w:rPr>
            </w:pPr>
            <w:r w:rsidRPr="00624451">
              <w:rPr>
                <w:lang w:val="pt-BR"/>
              </w:rPr>
              <w:t>1</w:t>
            </w:r>
          </w:p>
        </w:tc>
      </w:tr>
    </w:tbl>
    <w:p w:rsidR="005745BB" w:rsidP="00063227" w:rsidRDefault="005745BB" w14:paraId="41998394" w14:textId="77777777">
      <w:pPr>
        <w:spacing w:before="0" w:after="0"/>
        <w:ind w:firstLine="0"/>
        <w:jc w:val="left"/>
        <w:rPr>
          <w:lang w:val="pt-BR"/>
        </w:rPr>
      </w:pPr>
      <w:r w:rsidRPr="00624451">
        <w:rPr>
          <w:lang w:val="pt-BR"/>
        </w:rPr>
        <w:t>Fonte: Elaboração da autora.</w:t>
      </w:r>
    </w:p>
    <w:p w:rsidRPr="00624451" w:rsidR="00063227" w:rsidP="00063227" w:rsidRDefault="00063227" w14:paraId="44EAFD9C" w14:textId="77777777">
      <w:pPr>
        <w:spacing w:before="0" w:after="0"/>
        <w:ind w:firstLine="0"/>
        <w:jc w:val="left"/>
        <w:rPr>
          <w:lang w:val="pt-BR"/>
        </w:rPr>
      </w:pPr>
    </w:p>
    <w:p w:rsidRPr="00063227" w:rsidR="00063227" w:rsidP="00063227" w:rsidRDefault="005745BB" w14:paraId="21F4B997" w14:textId="77777777">
      <w:pPr>
        <w:spacing w:line="360" w:lineRule="auto"/>
        <w:ind w:firstLine="0"/>
        <w:rPr>
          <w:lang w:val="pt-BR"/>
        </w:rPr>
      </w:pPr>
      <w:r w:rsidRPr="00624451">
        <w:rPr>
          <w:lang w:val="pt-BR"/>
        </w:rPr>
        <w:t xml:space="preserve"> </w:t>
      </w:r>
      <w:r w:rsidRPr="00063227" w:rsidR="00063227">
        <w:rPr>
          <w:lang w:val="pt-BR"/>
        </w:rPr>
        <w:t>O difícil acesso a crédito rural, a burocracia no processo de liberação de recursos hídricos e a falta de incentivos fiscais foram reconhecidos como sendo pontos frágeis para a atividade desses produtores (Tabela 1). No entanto, destacamos aqui o empenho da Naturatins e Ruraltins em desburocratizar o processo de licenciamento ambiental e outorga de uso da água para pequenos produtores. Talvez a crença na dificuldade, outrora existente, ainda permanece na mente dos produtores. É clara a necessidade de regularização fundiária, para que tenham acesso a crédito rural e regularização da sua atividade. A ausência de entrepostos de beneficiamento e a comercialização não foram considerados problemáticos para os produtores entrevistados (Tabela 1).</w:t>
      </w:r>
    </w:p>
    <w:p w:rsidRPr="00624451" w:rsidR="0054559D" w:rsidP="0054559D" w:rsidRDefault="0054559D" w14:paraId="4B94D5A5" w14:textId="77777777">
      <w:pPr>
        <w:spacing w:line="360" w:lineRule="auto"/>
        <w:ind w:firstLine="0"/>
        <w:rPr>
          <w:lang w:val="pt-BR"/>
        </w:rPr>
      </w:pPr>
    </w:p>
    <w:p w:rsidRPr="00B170DC" w:rsidR="00B170DC" w:rsidP="00B170DC" w:rsidRDefault="00B170DC" w14:paraId="10AFEEC5" w14:textId="77777777">
      <w:pPr>
        <w:pStyle w:val="Heading1"/>
        <w:spacing w:line="360" w:lineRule="auto"/>
        <w:rPr>
          <w:lang w:val="pt-BR"/>
        </w:rPr>
      </w:pPr>
      <w:r>
        <w:rPr>
          <w:lang w:val="pt-BR"/>
        </w:rPr>
        <w:t>Considerações Finais</w:t>
      </w:r>
    </w:p>
    <w:p w:rsidR="00B170DC" w:rsidP="0054559D" w:rsidRDefault="00063227" w14:paraId="7671284E" w14:textId="77777777">
      <w:pPr>
        <w:spacing w:line="360" w:lineRule="auto"/>
        <w:ind w:firstLine="0"/>
        <w:rPr>
          <w:lang w:val="pt-BR"/>
        </w:rPr>
      </w:pPr>
      <w:r w:rsidRPr="00063227">
        <w:rPr>
          <w:lang w:val="pt-BR"/>
        </w:rPr>
        <w:t xml:space="preserve">Existem poucos produtores de peixe na cidade e a produção ainda é incipiente. Os produtores relatam dificuldades na regularização fundiária, no acesso à crédito rural e de obtenção de assistência técnica. </w:t>
      </w:r>
      <w:r w:rsidRPr="00DC42BC" w:rsidR="00DC42BC">
        <w:rPr>
          <w:lang w:val="pt-BR"/>
        </w:rPr>
        <w:t>Acredita-se que a falta de controle, investimento e conhecimento do setor pelos produtores rurais são fatores que afetam significativamente a produção e comercialização da carne de peixe. Apesar de possuir todos os atributos necessários para expansão da produção aquícola, o poder público precisa realizar a regularização fundiária e melhorar a assistência técnica especializada aos piscicultores. A Universidade Federal do Norte do Tocantins tem papel fundamental na difusão de tecnologia na área de piscicultura e faz se imprescindível aumentar sua atuação na referida área.</w:t>
      </w:r>
    </w:p>
    <w:p w:rsidRPr="00B170DC" w:rsidR="00DC42BC" w:rsidP="0054559D" w:rsidRDefault="00DC42BC" w14:paraId="3DEEC669" w14:textId="77777777">
      <w:pPr>
        <w:spacing w:line="360" w:lineRule="auto"/>
        <w:ind w:firstLine="0"/>
        <w:rPr>
          <w:lang w:val="pt-BR"/>
        </w:rPr>
      </w:pPr>
    </w:p>
    <w:p w:rsidRPr="00B170DC" w:rsidR="0054559D" w:rsidP="0054559D" w:rsidRDefault="0054559D" w14:paraId="36F882A4" w14:textId="77777777">
      <w:pPr>
        <w:pStyle w:val="Heading1"/>
        <w:spacing w:line="360" w:lineRule="auto"/>
        <w:rPr>
          <w:lang w:val="pt-BR"/>
        </w:rPr>
      </w:pPr>
      <w:r w:rsidRPr="00B170DC">
        <w:rPr>
          <w:lang w:val="pt-BR"/>
        </w:rPr>
        <w:t>Referências Bibliográficas</w:t>
      </w:r>
    </w:p>
    <w:p w:rsidRPr="00DC42BC" w:rsidR="00DC42BC" w:rsidP="00DC42BC" w:rsidRDefault="00DC42BC" w14:paraId="0E0E3B2A" w14:textId="77777777">
      <w:pPr>
        <w:pStyle w:val="ListParagraph"/>
        <w:spacing w:line="360" w:lineRule="auto"/>
        <w:ind w:left="0"/>
        <w:jc w:val="both"/>
        <w:rPr>
          <w:rFonts w:ascii="Century Gothic" w:hAnsi="Century Gothic" w:cs="Arial"/>
          <w:sz w:val="20"/>
        </w:rPr>
      </w:pPr>
      <w:r w:rsidRPr="00DC42BC">
        <w:rPr>
          <w:rFonts w:ascii="Century Gothic" w:hAnsi="Century Gothic" w:cs="Arial"/>
          <w:sz w:val="20"/>
        </w:rPr>
        <w:t xml:space="preserve">CARVALHO, W. M. de, SILVA, W. R. da, CAMPECHE, D. F. B, SILVA, P. T. de S, BONFÁ, H. C. </w:t>
      </w:r>
      <w:r w:rsidRPr="00DC42BC">
        <w:rPr>
          <w:rFonts w:ascii="Century Gothic" w:hAnsi="Century Gothic" w:cs="Arial"/>
          <w:b/>
          <w:sz w:val="20"/>
        </w:rPr>
        <w:t>Caracterização do perfil dos piscicultores do lago de Sobradinho e região</w:t>
      </w:r>
      <w:r w:rsidRPr="00DC42BC">
        <w:rPr>
          <w:rFonts w:ascii="Century Gothic" w:hAnsi="Century Gothic" w:cs="Arial"/>
          <w:sz w:val="20"/>
        </w:rPr>
        <w:t>. Embrapa Semiárido. 2017. p. 133-135.</w:t>
      </w:r>
    </w:p>
    <w:p w:rsidR="00DC42BC" w:rsidP="00DC42BC" w:rsidRDefault="00DC42BC" w14:paraId="5E7D5DEC" w14:textId="77777777">
      <w:pPr>
        <w:spacing w:line="360" w:lineRule="auto"/>
        <w:ind w:firstLine="0"/>
        <w:rPr>
          <w:rFonts w:cs="Arial"/>
          <w:lang w:val="pt-BR"/>
        </w:rPr>
      </w:pPr>
      <w:r w:rsidRPr="00DC42BC">
        <w:rPr>
          <w:rFonts w:eastAsia="Calibri" w:cs="Arial"/>
          <w:lang w:val="pt-BR" w:eastAsia="en-US"/>
        </w:rPr>
        <w:t>IBGE - INSTITUTO BRASILEIRO DE GEOGRAFIA E</w:t>
      </w:r>
      <w:r w:rsidRPr="00DC42BC">
        <w:rPr>
          <w:rFonts w:cs="Arial"/>
          <w:lang w:val="pt-BR"/>
        </w:rPr>
        <w:t xml:space="preserve"> ESTATÍSTICA. </w:t>
      </w:r>
      <w:r w:rsidRPr="00DC42BC">
        <w:rPr>
          <w:rFonts w:cs="Arial"/>
          <w:b/>
          <w:lang w:val="pt-BR"/>
        </w:rPr>
        <w:t>Pesquisa da Pecuária Municipal; Produção da aquicultura - 2021.</w:t>
      </w:r>
      <w:r w:rsidRPr="00DC42BC">
        <w:rPr>
          <w:rFonts w:cs="Arial"/>
          <w:lang w:val="pt-BR"/>
        </w:rPr>
        <w:t xml:space="preserve">  Disponível em: &lt; https://www.ibge.gov.br/estatisticas/economicas/agricultura-e-pecuaria/9107-producao-da-pecuaria-municipal.html?=&amp;t=resultados&gt;.  Acesso em: 27 maio 2023.</w:t>
      </w:r>
    </w:p>
    <w:p w:rsidR="00DC42BC" w:rsidP="00DC42BC" w:rsidRDefault="00DC42BC" w14:paraId="5D00E953" w14:textId="77777777">
      <w:pPr>
        <w:spacing w:before="100" w:beforeAutospacing="1" w:after="100" w:afterAutospacing="1" w:line="360" w:lineRule="auto"/>
        <w:ind w:firstLine="0"/>
        <w:rPr>
          <w:rFonts w:cs="Arial"/>
          <w:lang w:val="pt-BR"/>
        </w:rPr>
      </w:pPr>
      <w:r w:rsidRPr="00DC42BC">
        <w:rPr>
          <w:rFonts w:cs="Arial"/>
          <w:lang w:val="pt-BR"/>
        </w:rPr>
        <w:t>LOPES, J. M., SANTOS, M. D. C., GOMES, A. M. N., PINTO, F. E. N., SOUSA, A. W. S., MARQUES, N. C</w:t>
      </w:r>
      <w:r w:rsidRPr="00DC42BC">
        <w:rPr>
          <w:rFonts w:cs="Arial"/>
          <w:b/>
          <w:lang w:val="pt-BR"/>
        </w:rPr>
        <w:t>. Caracterização da piscicultura familiar na região do baixo Parnaíba - Araioses/MA</w:t>
      </w:r>
      <w:r w:rsidRPr="00DC42BC">
        <w:rPr>
          <w:rFonts w:cs="Arial"/>
          <w:lang w:val="pt-BR"/>
        </w:rPr>
        <w:t>. Revista Eletrônica de Extensão, 17(36), 41-60, 2020.</w:t>
      </w:r>
    </w:p>
    <w:p w:rsidRPr="00DC42BC" w:rsidR="00DC42BC" w:rsidP="00DC42BC" w:rsidRDefault="00DC42BC" w14:paraId="06D96DCB" w14:textId="77777777">
      <w:pPr>
        <w:spacing w:before="100" w:beforeAutospacing="1" w:after="100" w:afterAutospacing="1" w:line="360" w:lineRule="auto"/>
        <w:ind w:firstLine="0"/>
        <w:rPr>
          <w:rFonts w:cs="Arial"/>
          <w:lang w:val="pt-BR"/>
        </w:rPr>
      </w:pPr>
      <w:r w:rsidRPr="00DC42BC">
        <w:rPr>
          <w:rFonts w:cs="Arial"/>
          <w:lang w:val="pt-BR"/>
        </w:rPr>
        <w:t>MATOS, Flávia Tavares et al. Boas práticas de manejo</w:t>
      </w:r>
      <w:r w:rsidRPr="00DC42BC">
        <w:rPr>
          <w:rFonts w:cs="Arial"/>
          <w:b/>
          <w:lang w:val="pt-BR"/>
        </w:rPr>
        <w:t>: Produção de tilápias em tanques-rede</w:t>
      </w:r>
      <w:r w:rsidRPr="00DC42BC">
        <w:rPr>
          <w:rFonts w:cs="Arial"/>
          <w:lang w:val="pt-BR"/>
        </w:rPr>
        <w:t>. Palmas, TO: Embrapa, MAIO 2020. 8 p.</w:t>
      </w:r>
    </w:p>
    <w:p w:rsidRPr="00DC42BC" w:rsidR="00DC42BC" w:rsidP="00DC42BC" w:rsidRDefault="00DC42BC" w14:paraId="404FDDE2" w14:textId="77777777">
      <w:pPr>
        <w:spacing w:before="100" w:beforeAutospacing="1" w:after="100" w:afterAutospacing="1"/>
        <w:ind w:firstLine="0"/>
        <w:rPr>
          <w:rFonts w:cs="Arial"/>
          <w:lang w:val="pt-BR"/>
        </w:rPr>
      </w:pPr>
      <w:r w:rsidRPr="00DC42BC">
        <w:rPr>
          <w:rFonts w:cs="Arial"/>
          <w:lang w:val="pt-BR"/>
        </w:rPr>
        <w:t xml:space="preserve">RURALTINS. </w:t>
      </w:r>
      <w:r w:rsidRPr="00DC42BC">
        <w:rPr>
          <w:rFonts w:cs="Arial"/>
          <w:b/>
          <w:lang w:val="pt-BR"/>
        </w:rPr>
        <w:t>Censo da Piscicultura no Tocantins</w:t>
      </w:r>
      <w:r w:rsidRPr="00DC42BC">
        <w:rPr>
          <w:rFonts w:cs="Arial"/>
          <w:lang w:val="pt-BR"/>
        </w:rPr>
        <w:t>. Palmas, TO: Ruraltins, 2020. 96 p. ISBN 978-65-990894-0-4.</w:t>
      </w:r>
    </w:p>
    <w:p w:rsidRPr="00B170DC" w:rsidR="0054559D" w:rsidP="2C52C983" w:rsidRDefault="2C52C983" w14:paraId="3656B9AB" w14:textId="212CBCD8">
      <w:pPr>
        <w:spacing w:beforeAutospacing="1" w:afterAutospacing="1" w:line="360" w:lineRule="auto"/>
        <w:ind w:firstLine="0"/>
        <w:rPr>
          <w:rFonts w:cs="Arial"/>
          <w:sz w:val="24"/>
          <w:szCs w:val="24"/>
          <w:lang w:val="pt-BR"/>
        </w:rPr>
      </w:pPr>
      <w:r w:rsidRPr="2C52C983">
        <w:rPr>
          <w:rFonts w:cs="Arial"/>
          <w:lang w:val="pt-BR"/>
        </w:rPr>
        <w:t>TENÓRIO, I. V., SANTOS, D. M., SANTOS, A. P. M.</w:t>
      </w:r>
      <w:r w:rsidRPr="2C52C983">
        <w:rPr>
          <w:rFonts w:cs="Arial"/>
          <w:b/>
          <w:bCs/>
          <w:lang w:val="pt-BR"/>
        </w:rPr>
        <w:t xml:space="preserve"> Caracterização da piscicultura em santana do Ipanema – AL</w:t>
      </w:r>
      <w:r w:rsidRPr="2C52C983">
        <w:rPr>
          <w:rFonts w:cs="Arial"/>
          <w:lang w:val="pt-BR"/>
        </w:rPr>
        <w:t>”, International Journal Of Development Research, 11, (08), 49729-49733, 2021.</w:t>
      </w:r>
    </w:p>
    <w:p w:rsidR="2C52C983" w:rsidP="71B911AB" w:rsidRDefault="2C52C983" w14:paraId="4B53B335" w14:textId="30AE1E5B">
      <w:pPr>
        <w:spacing w:beforeAutospacing="on" w:afterAutospacing="on" w:line="360" w:lineRule="auto"/>
        <w:ind w:firstLine="0"/>
        <w:rPr>
          <w:rFonts w:cs="Arial"/>
          <w:lang w:val="pt-BR"/>
        </w:rPr>
      </w:pPr>
    </w:p>
    <w:p w:rsidR="006B20BD" w:rsidP="006B20BD" w:rsidRDefault="006B20BD" w14:paraId="156EF3BF" w14:textId="77777777">
      <w:pPr>
        <w:pStyle w:val="Heading1"/>
        <w:spacing w:line="360" w:lineRule="auto"/>
        <w:rPr>
          <w:lang w:val="pt-BR"/>
        </w:rPr>
      </w:pPr>
      <w:r>
        <w:rPr>
          <w:lang w:val="pt-BR"/>
        </w:rPr>
        <w:t>Agradecimentos</w:t>
      </w:r>
    </w:p>
    <w:p w:rsidRPr="00462651" w:rsidR="00462651" w:rsidP="2C52C983" w:rsidRDefault="2C52C983" w14:paraId="0F8750D1" w14:textId="10A89C1A">
      <w:pPr>
        <w:pStyle w:val="NormalWeb"/>
        <w:spacing w:after="0"/>
        <w:rPr>
          <w:rFonts w:ascii="Century Gothic" w:hAnsi="Century Gothic" w:cs="Arial"/>
          <w:sz w:val="20"/>
          <w:szCs w:val="20"/>
        </w:rPr>
      </w:pPr>
      <w:r w:rsidRPr="2C52C983">
        <w:rPr>
          <w:rFonts w:ascii="Century Gothic" w:hAnsi="Century Gothic" w:cs="Arial"/>
          <w:sz w:val="20"/>
          <w:szCs w:val="20"/>
          <w:lang w:val="pt-BR"/>
        </w:rPr>
        <w:t xml:space="preserve">Ao CNPq pela concessão de bolsa durante o desenvolvimento do presente estudo. À PROPESQ da Universidade Federal do Norte do Tocantins e ao Grupo de Pesquisa em Produção de Monogástricos na Amazônia Legal pela possibilidade de realização desse estudo. Ao Comitê de Ética em Pesquisa da Universidade Federal do Norte do Tocantins pela apreciação e aprovação dessa pesquisa. </w:t>
      </w:r>
      <w:r w:rsidRPr="2C52C983">
        <w:rPr>
          <w:rFonts w:ascii="Century Gothic" w:hAnsi="Century Gothic" w:cs="Arial"/>
          <w:sz w:val="20"/>
          <w:szCs w:val="20"/>
        </w:rPr>
        <w:t>À Ruraltins, pelo apoio na realização das entrevistas.</w:t>
      </w:r>
    </w:p>
    <w:p w:rsidRPr="006B20BD" w:rsidR="006B20BD" w:rsidP="006B20BD" w:rsidRDefault="006B20BD" w14:paraId="45FB0818" w14:textId="77777777">
      <w:pPr>
        <w:rPr>
          <w:lang w:val="pt-BR"/>
        </w:rPr>
      </w:pPr>
    </w:p>
    <w:p w:rsidRPr="006B20BD" w:rsidR="006B20BD" w:rsidP="006B20BD" w:rsidRDefault="006B20BD" w14:paraId="049F31CB" w14:textId="77777777">
      <w:pPr>
        <w:rPr>
          <w:lang w:val="pt-BR"/>
        </w:rPr>
      </w:pPr>
    </w:p>
    <w:p w:rsidRPr="00B170DC" w:rsidR="0054559D" w:rsidP="00B170DC" w:rsidRDefault="0054559D" w14:paraId="53128261" w14:textId="77777777">
      <w:pPr>
        <w:spacing w:line="360" w:lineRule="auto"/>
        <w:ind w:firstLine="0"/>
        <w:rPr>
          <w:color w:val="FF0000"/>
          <w:lang w:val="pt-BR"/>
        </w:rPr>
      </w:pPr>
    </w:p>
    <w:p w:rsidRPr="004F2AB4" w:rsidR="0054559D" w:rsidP="0054559D" w:rsidRDefault="0054559D" w14:paraId="62486C05" w14:textId="77777777">
      <w:pPr>
        <w:spacing w:line="360" w:lineRule="auto"/>
        <w:ind w:firstLine="0"/>
        <w:rPr>
          <w:lang w:val="pt-BR"/>
        </w:rPr>
      </w:pPr>
    </w:p>
    <w:bookmarkEnd w:id="3"/>
    <w:bookmarkEnd w:id="4"/>
    <w:p w:rsidR="00BC5646" w:rsidP="0054559D" w:rsidRDefault="00BC5646" w14:paraId="4101652C" w14:textId="77777777">
      <w:pPr>
        <w:spacing w:after="0" w:line="360" w:lineRule="auto"/>
        <w:rPr>
          <w:sz w:val="24"/>
          <w:szCs w:val="24"/>
          <w:lang w:val="pt-BR"/>
        </w:rPr>
      </w:pPr>
    </w:p>
    <w:sectPr w:rsidR="00BC5646" w:rsidSect="00982DAB">
      <w:footerReference w:type="default" r:id="rId12"/>
      <w:pgSz w:w="11907" w:h="16840" w:orient="portrait"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28E7" w:rsidRDefault="00FB28E7" w14:paraId="4B99056E" w14:textId="77777777">
      <w:pPr>
        <w:spacing w:before="0" w:after="0"/>
      </w:pPr>
      <w:r>
        <w:separator/>
      </w:r>
    </w:p>
  </w:endnote>
  <w:endnote w:type="continuationSeparator" w:id="0">
    <w:p w:rsidR="00FB28E7" w:rsidRDefault="00FB28E7" w14:paraId="1299C43A" w14:textId="77777777">
      <w:pPr>
        <w:spacing w:before="0" w:after="0"/>
      </w:pPr>
      <w:r>
        <w:continuationSeparator/>
      </w:r>
    </w:p>
  </w:endnote>
  <w:endnote w:type="continuationNotice" w:id="1">
    <w:p w:rsidR="007627E2" w:rsidRDefault="007627E2" w14:paraId="181E4215"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altName w:val="Calibr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2DAB" w:rsidRDefault="00982DAB" w14:paraId="0FB78278" w14:textId="77777777">
    <w:pPr>
      <w:pStyle w:val="Footer"/>
      <w:jc w:val="center"/>
    </w:pPr>
  </w:p>
  <w:p w:rsidRPr="00ED4ACC" w:rsidR="00555857" w:rsidP="00ED4ACC" w:rsidRDefault="00555857" w14:paraId="1FC39945" w14:textId="77777777">
    <w:pPr>
      <w:pStyle w:val="Footer"/>
      <w:jc w:val="center"/>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2DAB" w:rsidRDefault="00982DAB" w14:paraId="407CE2FB" w14:textId="77777777">
    <w:pPr>
      <w:pStyle w:val="Footer"/>
      <w:jc w:val="center"/>
    </w:pPr>
    <w:r>
      <w:fldChar w:fldCharType="begin"/>
    </w:r>
    <w:r>
      <w:instrText>PAGE   \* MERGEFORMAT</w:instrText>
    </w:r>
    <w:r>
      <w:fldChar w:fldCharType="separate"/>
    </w:r>
    <w:r w:rsidRPr="00462651" w:rsidR="00462651">
      <w:rPr>
        <w:noProof/>
        <w:lang w:val="pt-BR"/>
      </w:rPr>
      <w:t>1</w:t>
    </w:r>
    <w:r>
      <w:fldChar w:fldCharType="end"/>
    </w:r>
  </w:p>
  <w:p w:rsidRPr="00ED4ACC" w:rsidR="00982DAB" w:rsidP="00ED4ACC" w:rsidRDefault="00982DAB" w14:paraId="4DDBEF00" w14:textId="77777777">
    <w:pPr>
      <w:pStyle w:val="Footer"/>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28E7" w:rsidRDefault="00FB28E7" w14:paraId="3461D779" w14:textId="77777777">
      <w:pPr>
        <w:spacing w:before="0" w:after="0"/>
      </w:pPr>
      <w:r>
        <w:separator/>
      </w:r>
    </w:p>
  </w:footnote>
  <w:footnote w:type="continuationSeparator" w:id="0">
    <w:p w:rsidR="00FB28E7" w:rsidRDefault="00FB28E7" w14:paraId="3CF2D8B6" w14:textId="77777777">
      <w:pPr>
        <w:spacing w:before="0" w:after="0"/>
      </w:pPr>
      <w:r>
        <w:continuationSeparator/>
      </w:r>
    </w:p>
  </w:footnote>
  <w:footnote w:type="continuationNotice" w:id="1">
    <w:p w:rsidR="007627E2" w:rsidRDefault="007627E2" w14:paraId="3AC69AA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167FC" w:rsidP="006B20BD" w:rsidRDefault="00047288" w14:paraId="1B0C461C" w14:textId="77777777">
    <w:pPr>
      <w:pStyle w:val="Header"/>
      <w:tabs>
        <w:tab w:val="left" w:pos="567"/>
        <w:tab w:val="left" w:pos="1110"/>
      </w:tabs>
      <w:ind w:firstLine="0"/>
      <w:jc w:val="center"/>
      <w:rPr>
        <w:b/>
        <w:sz w:val="28"/>
      </w:rPr>
    </w:pPr>
    <w:r>
      <w:rPr>
        <w:b/>
        <w:noProof/>
        <w:sz w:val="28"/>
      </w:rPr>
      <w:drawing>
        <wp:anchor distT="114300" distB="114300" distL="114300" distR="114300" simplePos="0" relativeHeight="251658240" behindDoc="0" locked="0" layoutInCell="1" allowOverlap="1" wp14:anchorId="076CCBC9" wp14:editId="07777777">
          <wp:simplePos x="0" y="0"/>
          <wp:positionH relativeFrom="column">
            <wp:posOffset>822960</wp:posOffset>
          </wp:positionH>
          <wp:positionV relativeFrom="paragraph">
            <wp:posOffset>-245110</wp:posOffset>
          </wp:positionV>
          <wp:extent cx="3549650" cy="1181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6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82DAB" w:rsidR="00982DAB" w:rsidP="001167FC" w:rsidRDefault="001167FC" w14:paraId="0562CB0E" w14:textId="77777777">
    <w:pPr>
      <w:pStyle w:val="Header"/>
      <w:tabs>
        <w:tab w:val="left" w:pos="1110"/>
        <w:tab w:val="center" w:pos="4513"/>
        <w:tab w:val="right" w:pos="8307"/>
      </w:tabs>
      <w:jc w:val="left"/>
      <w:rPr>
        <w:b/>
        <w:sz w:val="36"/>
      </w:rPr>
    </w:pPr>
    <w:r>
      <w:rPr>
        <w:b/>
        <w:sz w:val="28"/>
      </w:rPr>
      <w:tab/>
    </w:r>
  </w:p>
  <w:p w:rsidR="00982DAB" w:rsidP="00982DAB" w:rsidRDefault="00982DAB" w14:paraId="34CE0A41" w14:textId="77777777">
    <w:pPr>
      <w:pStyle w:val="Header"/>
      <w:tabs>
        <w:tab w:val="left" w:pos="1110"/>
      </w:tabs>
      <w:jc w:val="center"/>
    </w:pPr>
  </w:p>
  <w:p w:rsidR="00555857" w:rsidRDefault="00916960" w14:paraId="62EBF3C5" w14:textId="77777777">
    <w:pPr>
      <w:pStyle w:val="Header"/>
    </w:pPr>
    <w:r>
      <w:tab/>
    </w:r>
  </w:p>
</w:hdr>
</file>

<file path=word/intelligence2.xml><?xml version="1.0" encoding="utf-8"?>
<int2:intelligence xmlns:int2="http://schemas.microsoft.com/office/intelligence/2020/intelligence" xmlns:oel="http://schemas.microsoft.com/office/2019/extlst">
  <int2:observations>
    <int2:textHash int2:hashCode="cyDVt53wBtE4Ia" int2:id="E1IyOtY8">
      <int2:state int2:value="Rejected" int2:type="AugLoop_Text_Critique"/>
    </int2:textHash>
    <int2:textHash int2:hashCode="QcduUhgXe7kOs9" int2:id="ElWeBnVt">
      <int2:state int2:value="Rejected" int2:type="AugLoop_Text_Critique"/>
    </int2:textHash>
    <int2:textHash int2:hashCode="KwlBGAdDPw9wEK" int2:id="FUlIs3kW">
      <int2:state int2:value="Rejected" int2:type="AugLoop_Text_Critique"/>
    </int2:textHash>
    <int2:textHash int2:hashCode="Z1QZeC3koayvbs" int2:id="FhKGBQSf">
      <int2:state int2:value="Rejected" int2:type="AugLoop_Text_Critique"/>
    </int2:textHash>
    <int2:textHash int2:hashCode="dSFT68oMXOEqoM" int2:id="GStavHqs">
      <int2:state int2:value="Rejected" int2:type="AugLoop_Text_Critique"/>
    </int2:textHash>
    <int2:textHash int2:hashCode="ZEWSzwePwkuKQ5" int2:id="Kark670n">
      <int2:state int2:value="Rejected" int2:type="AugLoop_Text_Critique"/>
    </int2:textHash>
    <int2:textHash int2:hashCode="W8TDejAvOmcsaV" int2:id="OTBWL0Sb">
      <int2:state int2:value="Rejected" int2:type="AugLoop_Text_Critique"/>
    </int2:textHash>
    <int2:textHash int2:hashCode="ADruMFOJTjYaR6" int2:id="Rb0SuEPW">
      <int2:state int2:value="Rejected" int2:type="AugLoop_Text_Critique"/>
    </int2:textHash>
    <int2:textHash int2:hashCode="JjAeyBoIPlxyvm" int2:id="T680Miys">
      <int2:state int2:value="Rejected" int2:type="AugLoop_Text_Critique"/>
    </int2:textHash>
    <int2:textHash int2:hashCode="zXmMRTgXdU5/q2" int2:id="YGL0uBbT">
      <int2:state int2:value="Rejected" int2:type="AugLoop_Text_Critique"/>
    </int2:textHash>
    <int2:textHash int2:hashCode="KCV+rFSvvThxVR" int2:id="aSTEL42T">
      <int2:state int2:value="Rejected" int2:type="AugLoop_Text_Critique"/>
    </int2:textHash>
    <int2:textHash int2:hashCode="4Jg/X5XyVwhUHp" int2:id="bKmBEaQm">
      <int2:state int2:value="Rejected" int2:type="AugLoop_Text_Critique"/>
    </int2:textHash>
    <int2:textHash int2:hashCode="zEarc3I9Lhv22f" int2:id="hXEABIT3">
      <int2:state int2:value="Rejected" int2:type="AugLoop_Text_Critique"/>
    </int2:textHash>
    <int2:textHash int2:hashCode="vyrMQXysYU2GVl" int2:id="j9wSRsPx">
      <int2:state int2:value="Rejected" int2:type="AugLoop_Text_Critique"/>
    </int2:textHash>
    <int2:textHash int2:hashCode="2X0K1j13gRSGgN" int2:id="kEIhAdQs">
      <int2:state int2:value="Rejected" int2:type="AugLoop_Text_Critique"/>
    </int2:textHash>
    <int2:textHash int2:hashCode="gmjoStlXzf1+7I" int2:id="p3ViGSuS">
      <int2:state int2:value="Rejected" int2:type="AugLoop_Text_Critique"/>
    </int2:textHash>
    <int2:textHash int2:hashCode="v/IKTltv8AFuRH" int2:id="pmZzqbs2">
      <int2:state int2:value="Rejected" int2:type="AugLoop_Text_Critique"/>
    </int2:textHash>
    <int2:textHash int2:hashCode="LHvxt3eFm3Fkex" int2:id="tGOJooAF">
      <int2:state int2:value="Rejected" int2:type="AugLoop_Text_Critique"/>
    </int2:textHash>
    <int2:textHash int2:hashCode="at+O+lfWqutXZm" int2:id="trhUSKNh">
      <int2:state int2:value="Rejected" int2:type="AugLoop_Text_Critique"/>
    </int2:textHash>
    <int2:textHash int2:hashCode="YSnp/h3PEEqfmR" int2:id="u3bhi9W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39211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singleLevel"/>
    <w:tmpl w:val="00000001"/>
    <w:lvl w:ilvl="0">
      <w:start w:val="1"/>
      <w:numFmt w:val="upperRoman"/>
      <w:pStyle w:val="Heading1"/>
      <w:lvlText w:val="%1."/>
      <w:lvlJc w:val="left"/>
      <w:pPr>
        <w:tabs>
          <w:tab w:val="num" w:pos="864"/>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pStyle w:val="StyleStyleNormalWebArialNotBoldLinespacingsingle"/>
      <w:lvlText w:val=""/>
      <w:lvlJc w:val="left"/>
      <w:pPr>
        <w:tabs>
          <w:tab w:val="num" w:pos="1440"/>
        </w:tabs>
        <w:ind w:left="1307" w:hanging="227"/>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6"/>
    <w:multiLevelType w:val="singleLevel"/>
    <w:tmpl w:val="00000006"/>
    <w:name w:val="WW8Num6"/>
    <w:lvl w:ilvl="0">
      <w:start w:val="1"/>
      <w:numFmt w:val="bullet"/>
      <w:pStyle w:val="Commarcadores1"/>
      <w:lvlText w:val=""/>
      <w:lvlJc w:val="left"/>
      <w:pPr>
        <w:tabs>
          <w:tab w:val="num" w:pos="144"/>
        </w:tabs>
        <w:ind w:left="288" w:hanging="288"/>
      </w:pPr>
      <w:rPr>
        <w:rFonts w:ascii="Symbol" w:hAnsi="Symbol"/>
        <w:sz w:val="16"/>
        <w:szCs w:val="16"/>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rPr>
    </w:lvl>
  </w:abstractNum>
  <w:abstractNum w:abstractNumId="8" w15:restartNumberingAfterBreak="0">
    <w:nsid w:val="00000008"/>
    <w:multiLevelType w:val="multilevel"/>
    <w:tmpl w:val="00000008"/>
    <w:name w:val="WW8Num11"/>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9" w15:restartNumberingAfterBreak="0">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B"/>
    <w:multiLevelType w:val="multilevel"/>
    <w:tmpl w:val="0000000B"/>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80A0555"/>
    <w:multiLevelType w:val="hybridMultilevel"/>
    <w:tmpl w:val="10BC3D4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3" w15:restartNumberingAfterBreak="0">
    <w:nsid w:val="10845113"/>
    <w:multiLevelType w:val="hybridMultilevel"/>
    <w:tmpl w:val="2708B0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00F12CF"/>
    <w:multiLevelType w:val="hybridMultilevel"/>
    <w:tmpl w:val="8F869344"/>
    <w:lvl w:ilvl="0" w:tplc="04160005">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5" w15:restartNumberingAfterBreak="0">
    <w:nsid w:val="53C44F31"/>
    <w:multiLevelType w:val="hybridMultilevel"/>
    <w:tmpl w:val="BBD6845A"/>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6" w15:restartNumberingAfterBreak="0">
    <w:nsid w:val="69373E31"/>
    <w:multiLevelType w:val="hybridMultilevel"/>
    <w:tmpl w:val="2D02FC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F844AA8"/>
    <w:multiLevelType w:val="hybridMultilevel"/>
    <w:tmpl w:val="B3DC75AC"/>
    <w:lvl w:ilvl="0" w:tplc="04160005">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1" w16cid:durableId="679814972">
    <w:abstractNumId w:val="1"/>
  </w:num>
  <w:num w:numId="2" w16cid:durableId="1603496020">
    <w:abstractNumId w:val="2"/>
  </w:num>
  <w:num w:numId="3" w16cid:durableId="930894562">
    <w:abstractNumId w:val="3"/>
  </w:num>
  <w:num w:numId="4" w16cid:durableId="1735397539">
    <w:abstractNumId w:val="4"/>
  </w:num>
  <w:num w:numId="5" w16cid:durableId="1804225741">
    <w:abstractNumId w:val="5"/>
  </w:num>
  <w:num w:numId="6" w16cid:durableId="546987851">
    <w:abstractNumId w:val="6"/>
  </w:num>
  <w:num w:numId="7" w16cid:durableId="333073792">
    <w:abstractNumId w:val="7"/>
  </w:num>
  <w:num w:numId="8" w16cid:durableId="1728803120">
    <w:abstractNumId w:val="8"/>
  </w:num>
  <w:num w:numId="9" w16cid:durableId="482547373">
    <w:abstractNumId w:val="9"/>
  </w:num>
  <w:num w:numId="10" w16cid:durableId="579481693">
    <w:abstractNumId w:val="10"/>
  </w:num>
  <w:num w:numId="11" w16cid:durableId="168956633">
    <w:abstractNumId w:val="11"/>
  </w:num>
  <w:num w:numId="12" w16cid:durableId="1198079250">
    <w:abstractNumId w:val="14"/>
  </w:num>
  <w:num w:numId="13" w16cid:durableId="151071318">
    <w:abstractNumId w:val="0"/>
  </w:num>
  <w:num w:numId="14" w16cid:durableId="1902203869">
    <w:abstractNumId w:val="13"/>
  </w:num>
  <w:num w:numId="15" w16cid:durableId="482429587">
    <w:abstractNumId w:val="16"/>
  </w:num>
  <w:num w:numId="16" w16cid:durableId="454443695">
    <w:abstractNumId w:val="15"/>
  </w:num>
  <w:num w:numId="17" w16cid:durableId="57941843">
    <w:abstractNumId w:val="17"/>
  </w:num>
  <w:num w:numId="18" w16cid:durableId="1473715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A5"/>
    <w:rsid w:val="000046AF"/>
    <w:rsid w:val="00005B0C"/>
    <w:rsid w:val="00007FB9"/>
    <w:rsid w:val="000101F4"/>
    <w:rsid w:val="000167C9"/>
    <w:rsid w:val="000246CF"/>
    <w:rsid w:val="0002666C"/>
    <w:rsid w:val="00031D99"/>
    <w:rsid w:val="000332FD"/>
    <w:rsid w:val="000369CB"/>
    <w:rsid w:val="00041144"/>
    <w:rsid w:val="0004414B"/>
    <w:rsid w:val="0004508C"/>
    <w:rsid w:val="00047288"/>
    <w:rsid w:val="00050875"/>
    <w:rsid w:val="000612B4"/>
    <w:rsid w:val="00061BE8"/>
    <w:rsid w:val="000626BF"/>
    <w:rsid w:val="00063227"/>
    <w:rsid w:val="000646F1"/>
    <w:rsid w:val="00065B80"/>
    <w:rsid w:val="000666A2"/>
    <w:rsid w:val="00074B8B"/>
    <w:rsid w:val="0007513C"/>
    <w:rsid w:val="0007529E"/>
    <w:rsid w:val="00077D10"/>
    <w:rsid w:val="00086430"/>
    <w:rsid w:val="00097B7F"/>
    <w:rsid w:val="000A1876"/>
    <w:rsid w:val="000A262E"/>
    <w:rsid w:val="000A70AB"/>
    <w:rsid w:val="000B06B5"/>
    <w:rsid w:val="000B1C97"/>
    <w:rsid w:val="000B716E"/>
    <w:rsid w:val="000C55BB"/>
    <w:rsid w:val="000C79FD"/>
    <w:rsid w:val="000C7D1A"/>
    <w:rsid w:val="000D77DE"/>
    <w:rsid w:val="000E1FC7"/>
    <w:rsid w:val="000E253B"/>
    <w:rsid w:val="000E67F2"/>
    <w:rsid w:val="000F5310"/>
    <w:rsid w:val="000F7839"/>
    <w:rsid w:val="001131F1"/>
    <w:rsid w:val="00113927"/>
    <w:rsid w:val="001167FC"/>
    <w:rsid w:val="00122BCB"/>
    <w:rsid w:val="0012420E"/>
    <w:rsid w:val="00126913"/>
    <w:rsid w:val="00131686"/>
    <w:rsid w:val="00132053"/>
    <w:rsid w:val="001414BF"/>
    <w:rsid w:val="00146444"/>
    <w:rsid w:val="001528AF"/>
    <w:rsid w:val="00153006"/>
    <w:rsid w:val="00160CC1"/>
    <w:rsid w:val="00161C99"/>
    <w:rsid w:val="00161FAD"/>
    <w:rsid w:val="00163D75"/>
    <w:rsid w:val="001649FD"/>
    <w:rsid w:val="0016677B"/>
    <w:rsid w:val="00166905"/>
    <w:rsid w:val="00167009"/>
    <w:rsid w:val="00174A35"/>
    <w:rsid w:val="00176344"/>
    <w:rsid w:val="001776F9"/>
    <w:rsid w:val="001817DD"/>
    <w:rsid w:val="00184143"/>
    <w:rsid w:val="0018645E"/>
    <w:rsid w:val="00190396"/>
    <w:rsid w:val="00191680"/>
    <w:rsid w:val="0019217F"/>
    <w:rsid w:val="001A0854"/>
    <w:rsid w:val="001A104A"/>
    <w:rsid w:val="001A4087"/>
    <w:rsid w:val="001A521C"/>
    <w:rsid w:val="001A629E"/>
    <w:rsid w:val="001B5209"/>
    <w:rsid w:val="001B7991"/>
    <w:rsid w:val="001D1E09"/>
    <w:rsid w:val="001D1E29"/>
    <w:rsid w:val="001D2138"/>
    <w:rsid w:val="001D3536"/>
    <w:rsid w:val="001D4ABD"/>
    <w:rsid w:val="001E2D0A"/>
    <w:rsid w:val="001E4876"/>
    <w:rsid w:val="001F1B93"/>
    <w:rsid w:val="001F1C03"/>
    <w:rsid w:val="001F2958"/>
    <w:rsid w:val="001F3763"/>
    <w:rsid w:val="001F43AC"/>
    <w:rsid w:val="001F6CB2"/>
    <w:rsid w:val="001F7847"/>
    <w:rsid w:val="001F7C92"/>
    <w:rsid w:val="0020085E"/>
    <w:rsid w:val="00201638"/>
    <w:rsid w:val="00202293"/>
    <w:rsid w:val="00205015"/>
    <w:rsid w:val="002052AE"/>
    <w:rsid w:val="002074D1"/>
    <w:rsid w:val="002113FF"/>
    <w:rsid w:val="00213EBB"/>
    <w:rsid w:val="002175E1"/>
    <w:rsid w:val="00217D2D"/>
    <w:rsid w:val="00230E37"/>
    <w:rsid w:val="00231048"/>
    <w:rsid w:val="00236F78"/>
    <w:rsid w:val="00240739"/>
    <w:rsid w:val="0024289A"/>
    <w:rsid w:val="0024397A"/>
    <w:rsid w:val="0024687D"/>
    <w:rsid w:val="002476A0"/>
    <w:rsid w:val="002536C3"/>
    <w:rsid w:val="002634C1"/>
    <w:rsid w:val="002645FE"/>
    <w:rsid w:val="002860F4"/>
    <w:rsid w:val="00286D23"/>
    <w:rsid w:val="00291FE8"/>
    <w:rsid w:val="00292407"/>
    <w:rsid w:val="002A163A"/>
    <w:rsid w:val="002A39BA"/>
    <w:rsid w:val="002A4222"/>
    <w:rsid w:val="002B5927"/>
    <w:rsid w:val="002B6860"/>
    <w:rsid w:val="002C4603"/>
    <w:rsid w:val="002D08C6"/>
    <w:rsid w:val="002D3343"/>
    <w:rsid w:val="002D629E"/>
    <w:rsid w:val="002D6D85"/>
    <w:rsid w:val="002E68F7"/>
    <w:rsid w:val="002E7669"/>
    <w:rsid w:val="002E79C1"/>
    <w:rsid w:val="002E7ECC"/>
    <w:rsid w:val="003024A5"/>
    <w:rsid w:val="00303096"/>
    <w:rsid w:val="003032B1"/>
    <w:rsid w:val="003048B6"/>
    <w:rsid w:val="00313660"/>
    <w:rsid w:val="00313D13"/>
    <w:rsid w:val="00313F1F"/>
    <w:rsid w:val="0031573B"/>
    <w:rsid w:val="00316BF1"/>
    <w:rsid w:val="003170F8"/>
    <w:rsid w:val="00326C55"/>
    <w:rsid w:val="00330B74"/>
    <w:rsid w:val="00336634"/>
    <w:rsid w:val="003409BB"/>
    <w:rsid w:val="003641E0"/>
    <w:rsid w:val="00366060"/>
    <w:rsid w:val="00371500"/>
    <w:rsid w:val="00372032"/>
    <w:rsid w:val="00372DCA"/>
    <w:rsid w:val="00377F85"/>
    <w:rsid w:val="00382417"/>
    <w:rsid w:val="00386E75"/>
    <w:rsid w:val="003906B9"/>
    <w:rsid w:val="003922B8"/>
    <w:rsid w:val="0039399F"/>
    <w:rsid w:val="00393CE8"/>
    <w:rsid w:val="003948B5"/>
    <w:rsid w:val="00394E1F"/>
    <w:rsid w:val="003A03B9"/>
    <w:rsid w:val="003A281C"/>
    <w:rsid w:val="003B6774"/>
    <w:rsid w:val="003B7B13"/>
    <w:rsid w:val="003B7DF9"/>
    <w:rsid w:val="003C7E29"/>
    <w:rsid w:val="003D0880"/>
    <w:rsid w:val="003D3115"/>
    <w:rsid w:val="003D5D27"/>
    <w:rsid w:val="003D6421"/>
    <w:rsid w:val="003E19A4"/>
    <w:rsid w:val="003E655A"/>
    <w:rsid w:val="003E6ABC"/>
    <w:rsid w:val="003F08AA"/>
    <w:rsid w:val="003F744C"/>
    <w:rsid w:val="003F7FD7"/>
    <w:rsid w:val="00400061"/>
    <w:rsid w:val="004017F6"/>
    <w:rsid w:val="004055C4"/>
    <w:rsid w:val="00410C0B"/>
    <w:rsid w:val="00411439"/>
    <w:rsid w:val="00411537"/>
    <w:rsid w:val="00415365"/>
    <w:rsid w:val="0042211C"/>
    <w:rsid w:val="0042241E"/>
    <w:rsid w:val="00424479"/>
    <w:rsid w:val="00432F5A"/>
    <w:rsid w:val="00434D4F"/>
    <w:rsid w:val="004476FE"/>
    <w:rsid w:val="00453A80"/>
    <w:rsid w:val="00461848"/>
    <w:rsid w:val="00462651"/>
    <w:rsid w:val="004660CB"/>
    <w:rsid w:val="00466870"/>
    <w:rsid w:val="004800C2"/>
    <w:rsid w:val="00483D5B"/>
    <w:rsid w:val="00486179"/>
    <w:rsid w:val="004900C5"/>
    <w:rsid w:val="00490B9D"/>
    <w:rsid w:val="00492B3D"/>
    <w:rsid w:val="004A2A83"/>
    <w:rsid w:val="004A36A6"/>
    <w:rsid w:val="004B08F3"/>
    <w:rsid w:val="004B147E"/>
    <w:rsid w:val="004B3C22"/>
    <w:rsid w:val="004B589B"/>
    <w:rsid w:val="004C066C"/>
    <w:rsid w:val="004C0C4D"/>
    <w:rsid w:val="004C4918"/>
    <w:rsid w:val="004D1606"/>
    <w:rsid w:val="004D40A9"/>
    <w:rsid w:val="004E336E"/>
    <w:rsid w:val="004F08A8"/>
    <w:rsid w:val="004F0F3D"/>
    <w:rsid w:val="004F2AB4"/>
    <w:rsid w:val="00504B31"/>
    <w:rsid w:val="00506012"/>
    <w:rsid w:val="0050795A"/>
    <w:rsid w:val="005151E5"/>
    <w:rsid w:val="005205C6"/>
    <w:rsid w:val="00520602"/>
    <w:rsid w:val="00521AB6"/>
    <w:rsid w:val="00523172"/>
    <w:rsid w:val="005257B4"/>
    <w:rsid w:val="00526358"/>
    <w:rsid w:val="00527DB5"/>
    <w:rsid w:val="00530777"/>
    <w:rsid w:val="00533CBD"/>
    <w:rsid w:val="00542EA5"/>
    <w:rsid w:val="0054559D"/>
    <w:rsid w:val="00546BFF"/>
    <w:rsid w:val="00551236"/>
    <w:rsid w:val="0055132B"/>
    <w:rsid w:val="005538E4"/>
    <w:rsid w:val="00554063"/>
    <w:rsid w:val="00555857"/>
    <w:rsid w:val="005559D2"/>
    <w:rsid w:val="00561E85"/>
    <w:rsid w:val="0056243B"/>
    <w:rsid w:val="005630FC"/>
    <w:rsid w:val="005641CA"/>
    <w:rsid w:val="00573025"/>
    <w:rsid w:val="005743E6"/>
    <w:rsid w:val="005745BB"/>
    <w:rsid w:val="0057642B"/>
    <w:rsid w:val="00577A1B"/>
    <w:rsid w:val="00580EF9"/>
    <w:rsid w:val="0058248D"/>
    <w:rsid w:val="0058757F"/>
    <w:rsid w:val="00591936"/>
    <w:rsid w:val="00595294"/>
    <w:rsid w:val="00595783"/>
    <w:rsid w:val="005964F7"/>
    <w:rsid w:val="005A19C9"/>
    <w:rsid w:val="005A3712"/>
    <w:rsid w:val="005B431B"/>
    <w:rsid w:val="005C0FA2"/>
    <w:rsid w:val="005C325B"/>
    <w:rsid w:val="005C3644"/>
    <w:rsid w:val="005D355D"/>
    <w:rsid w:val="005E20D5"/>
    <w:rsid w:val="005E3AC3"/>
    <w:rsid w:val="005E418A"/>
    <w:rsid w:val="005E6FD6"/>
    <w:rsid w:val="005F097C"/>
    <w:rsid w:val="005F44FD"/>
    <w:rsid w:val="005F5A65"/>
    <w:rsid w:val="006023E6"/>
    <w:rsid w:val="00610914"/>
    <w:rsid w:val="00611FE3"/>
    <w:rsid w:val="00613EDB"/>
    <w:rsid w:val="00615045"/>
    <w:rsid w:val="00621067"/>
    <w:rsid w:val="00621EB6"/>
    <w:rsid w:val="00624451"/>
    <w:rsid w:val="00630655"/>
    <w:rsid w:val="0064037C"/>
    <w:rsid w:val="00654D45"/>
    <w:rsid w:val="00661033"/>
    <w:rsid w:val="00662383"/>
    <w:rsid w:val="006729DA"/>
    <w:rsid w:val="0067331B"/>
    <w:rsid w:val="006835E3"/>
    <w:rsid w:val="00684DA5"/>
    <w:rsid w:val="00686290"/>
    <w:rsid w:val="00687274"/>
    <w:rsid w:val="00687299"/>
    <w:rsid w:val="006958AD"/>
    <w:rsid w:val="006A1596"/>
    <w:rsid w:val="006A442C"/>
    <w:rsid w:val="006A6CA7"/>
    <w:rsid w:val="006B03B0"/>
    <w:rsid w:val="006B20BD"/>
    <w:rsid w:val="006C3FE5"/>
    <w:rsid w:val="006D3491"/>
    <w:rsid w:val="006D6115"/>
    <w:rsid w:val="006D7A36"/>
    <w:rsid w:val="006E2608"/>
    <w:rsid w:val="006E533F"/>
    <w:rsid w:val="006E535D"/>
    <w:rsid w:val="006E7421"/>
    <w:rsid w:val="006F07D8"/>
    <w:rsid w:val="006F0941"/>
    <w:rsid w:val="006F2036"/>
    <w:rsid w:val="006F3AAF"/>
    <w:rsid w:val="0070279D"/>
    <w:rsid w:val="007167CE"/>
    <w:rsid w:val="00717F97"/>
    <w:rsid w:val="0072133F"/>
    <w:rsid w:val="00743162"/>
    <w:rsid w:val="0074654F"/>
    <w:rsid w:val="007476FB"/>
    <w:rsid w:val="007510B8"/>
    <w:rsid w:val="00753EC9"/>
    <w:rsid w:val="00760938"/>
    <w:rsid w:val="007613F0"/>
    <w:rsid w:val="00762481"/>
    <w:rsid w:val="007627E2"/>
    <w:rsid w:val="00762A22"/>
    <w:rsid w:val="00773F5B"/>
    <w:rsid w:val="00774D9E"/>
    <w:rsid w:val="00780C6D"/>
    <w:rsid w:val="0078442A"/>
    <w:rsid w:val="007926E9"/>
    <w:rsid w:val="007A3BED"/>
    <w:rsid w:val="007A4CE9"/>
    <w:rsid w:val="007A52F2"/>
    <w:rsid w:val="007C084E"/>
    <w:rsid w:val="007C1023"/>
    <w:rsid w:val="007C1377"/>
    <w:rsid w:val="007C3A35"/>
    <w:rsid w:val="007C5029"/>
    <w:rsid w:val="007C557E"/>
    <w:rsid w:val="007C704A"/>
    <w:rsid w:val="007C7065"/>
    <w:rsid w:val="007D11CA"/>
    <w:rsid w:val="007D5332"/>
    <w:rsid w:val="007E1A39"/>
    <w:rsid w:val="007E388D"/>
    <w:rsid w:val="007E7F87"/>
    <w:rsid w:val="007F30F9"/>
    <w:rsid w:val="007F4A0A"/>
    <w:rsid w:val="00802B32"/>
    <w:rsid w:val="00803EE0"/>
    <w:rsid w:val="008067D4"/>
    <w:rsid w:val="00806E61"/>
    <w:rsid w:val="0081263E"/>
    <w:rsid w:val="00813C7E"/>
    <w:rsid w:val="00816107"/>
    <w:rsid w:val="0081773F"/>
    <w:rsid w:val="00820067"/>
    <w:rsid w:val="00825525"/>
    <w:rsid w:val="0083273B"/>
    <w:rsid w:val="00832F82"/>
    <w:rsid w:val="00835438"/>
    <w:rsid w:val="008369E9"/>
    <w:rsid w:val="00842EA9"/>
    <w:rsid w:val="00845646"/>
    <w:rsid w:val="00846262"/>
    <w:rsid w:val="008471ED"/>
    <w:rsid w:val="008532D4"/>
    <w:rsid w:val="00855DE3"/>
    <w:rsid w:val="00862AE7"/>
    <w:rsid w:val="00865223"/>
    <w:rsid w:val="00866CE3"/>
    <w:rsid w:val="00872D46"/>
    <w:rsid w:val="00874045"/>
    <w:rsid w:val="00874637"/>
    <w:rsid w:val="00874C1E"/>
    <w:rsid w:val="00876B29"/>
    <w:rsid w:val="00877375"/>
    <w:rsid w:val="00880D8C"/>
    <w:rsid w:val="008829C9"/>
    <w:rsid w:val="00884363"/>
    <w:rsid w:val="00886269"/>
    <w:rsid w:val="00886462"/>
    <w:rsid w:val="008939F2"/>
    <w:rsid w:val="008A23C6"/>
    <w:rsid w:val="008A75D5"/>
    <w:rsid w:val="008B1F2E"/>
    <w:rsid w:val="008B31D5"/>
    <w:rsid w:val="008B6238"/>
    <w:rsid w:val="008D0CAA"/>
    <w:rsid w:val="008D7612"/>
    <w:rsid w:val="008E381A"/>
    <w:rsid w:val="008E5B6D"/>
    <w:rsid w:val="008E7FC4"/>
    <w:rsid w:val="008F2E75"/>
    <w:rsid w:val="008F3C2D"/>
    <w:rsid w:val="008F3F60"/>
    <w:rsid w:val="008F57A2"/>
    <w:rsid w:val="00904497"/>
    <w:rsid w:val="0091616A"/>
    <w:rsid w:val="00916960"/>
    <w:rsid w:val="00917463"/>
    <w:rsid w:val="00917EB6"/>
    <w:rsid w:val="00922667"/>
    <w:rsid w:val="009237CE"/>
    <w:rsid w:val="009246F7"/>
    <w:rsid w:val="0093015F"/>
    <w:rsid w:val="009318B7"/>
    <w:rsid w:val="009333C2"/>
    <w:rsid w:val="00937B5E"/>
    <w:rsid w:val="00941724"/>
    <w:rsid w:val="00946204"/>
    <w:rsid w:val="00950674"/>
    <w:rsid w:val="00951195"/>
    <w:rsid w:val="009549B3"/>
    <w:rsid w:val="009550CB"/>
    <w:rsid w:val="009607B4"/>
    <w:rsid w:val="00960EB9"/>
    <w:rsid w:val="00962F07"/>
    <w:rsid w:val="0096590A"/>
    <w:rsid w:val="0097041B"/>
    <w:rsid w:val="0097518B"/>
    <w:rsid w:val="009759C3"/>
    <w:rsid w:val="00975C54"/>
    <w:rsid w:val="00982DAB"/>
    <w:rsid w:val="00984A10"/>
    <w:rsid w:val="00985124"/>
    <w:rsid w:val="00990FAA"/>
    <w:rsid w:val="00992912"/>
    <w:rsid w:val="0099407B"/>
    <w:rsid w:val="00995F2E"/>
    <w:rsid w:val="00996A02"/>
    <w:rsid w:val="00996F76"/>
    <w:rsid w:val="009A4894"/>
    <w:rsid w:val="009A6A34"/>
    <w:rsid w:val="009A6D88"/>
    <w:rsid w:val="009A7936"/>
    <w:rsid w:val="009B494B"/>
    <w:rsid w:val="009B5638"/>
    <w:rsid w:val="009C0700"/>
    <w:rsid w:val="009C1317"/>
    <w:rsid w:val="009D0D41"/>
    <w:rsid w:val="009E5068"/>
    <w:rsid w:val="009E5DBC"/>
    <w:rsid w:val="009E6F09"/>
    <w:rsid w:val="009F4774"/>
    <w:rsid w:val="00A1038F"/>
    <w:rsid w:val="00A16B99"/>
    <w:rsid w:val="00A16BDC"/>
    <w:rsid w:val="00A231E4"/>
    <w:rsid w:val="00A31E9A"/>
    <w:rsid w:val="00A3335A"/>
    <w:rsid w:val="00A33895"/>
    <w:rsid w:val="00A367A7"/>
    <w:rsid w:val="00A444D1"/>
    <w:rsid w:val="00A52D5A"/>
    <w:rsid w:val="00A5783F"/>
    <w:rsid w:val="00A612D1"/>
    <w:rsid w:val="00A64E1E"/>
    <w:rsid w:val="00A67017"/>
    <w:rsid w:val="00A701DB"/>
    <w:rsid w:val="00A70A3E"/>
    <w:rsid w:val="00A72489"/>
    <w:rsid w:val="00A739A8"/>
    <w:rsid w:val="00A75DC4"/>
    <w:rsid w:val="00A94F01"/>
    <w:rsid w:val="00AA6918"/>
    <w:rsid w:val="00AA730A"/>
    <w:rsid w:val="00AB561C"/>
    <w:rsid w:val="00AB67B5"/>
    <w:rsid w:val="00AC166D"/>
    <w:rsid w:val="00AC1B76"/>
    <w:rsid w:val="00AC4FC8"/>
    <w:rsid w:val="00AD075D"/>
    <w:rsid w:val="00AD44E6"/>
    <w:rsid w:val="00AE02F9"/>
    <w:rsid w:val="00AE4D45"/>
    <w:rsid w:val="00AE66F2"/>
    <w:rsid w:val="00AE769B"/>
    <w:rsid w:val="00AF15A5"/>
    <w:rsid w:val="00AF1EF8"/>
    <w:rsid w:val="00AF6DA6"/>
    <w:rsid w:val="00AF756B"/>
    <w:rsid w:val="00B016B3"/>
    <w:rsid w:val="00B06CEB"/>
    <w:rsid w:val="00B0756D"/>
    <w:rsid w:val="00B07D81"/>
    <w:rsid w:val="00B13C57"/>
    <w:rsid w:val="00B14629"/>
    <w:rsid w:val="00B170DC"/>
    <w:rsid w:val="00B173D0"/>
    <w:rsid w:val="00B2019A"/>
    <w:rsid w:val="00B21715"/>
    <w:rsid w:val="00B23F16"/>
    <w:rsid w:val="00B2592A"/>
    <w:rsid w:val="00B30137"/>
    <w:rsid w:val="00B473D1"/>
    <w:rsid w:val="00B5739F"/>
    <w:rsid w:val="00B65C57"/>
    <w:rsid w:val="00B675EB"/>
    <w:rsid w:val="00B67D92"/>
    <w:rsid w:val="00B71BCE"/>
    <w:rsid w:val="00B73A47"/>
    <w:rsid w:val="00B73ABC"/>
    <w:rsid w:val="00B76528"/>
    <w:rsid w:val="00B80C52"/>
    <w:rsid w:val="00B8100C"/>
    <w:rsid w:val="00B9101E"/>
    <w:rsid w:val="00B92312"/>
    <w:rsid w:val="00B9740F"/>
    <w:rsid w:val="00BB1EED"/>
    <w:rsid w:val="00BB58A8"/>
    <w:rsid w:val="00BB59F4"/>
    <w:rsid w:val="00BB67D1"/>
    <w:rsid w:val="00BB6B09"/>
    <w:rsid w:val="00BC2674"/>
    <w:rsid w:val="00BC5646"/>
    <w:rsid w:val="00BC6EF9"/>
    <w:rsid w:val="00BD0875"/>
    <w:rsid w:val="00BE40CD"/>
    <w:rsid w:val="00BE4506"/>
    <w:rsid w:val="00BF2CC6"/>
    <w:rsid w:val="00BF32BE"/>
    <w:rsid w:val="00BF4781"/>
    <w:rsid w:val="00BF5B8B"/>
    <w:rsid w:val="00BF6C70"/>
    <w:rsid w:val="00BF7A6D"/>
    <w:rsid w:val="00C013C4"/>
    <w:rsid w:val="00C02796"/>
    <w:rsid w:val="00C02822"/>
    <w:rsid w:val="00C02E0F"/>
    <w:rsid w:val="00C030CF"/>
    <w:rsid w:val="00C04CB8"/>
    <w:rsid w:val="00C0653D"/>
    <w:rsid w:val="00C1153B"/>
    <w:rsid w:val="00C170F3"/>
    <w:rsid w:val="00C2256E"/>
    <w:rsid w:val="00C22BB2"/>
    <w:rsid w:val="00C2465E"/>
    <w:rsid w:val="00C31CCA"/>
    <w:rsid w:val="00C354BA"/>
    <w:rsid w:val="00C36C7F"/>
    <w:rsid w:val="00C37AE5"/>
    <w:rsid w:val="00C4214E"/>
    <w:rsid w:val="00C422D2"/>
    <w:rsid w:val="00C57319"/>
    <w:rsid w:val="00C642EE"/>
    <w:rsid w:val="00C65361"/>
    <w:rsid w:val="00C70CF3"/>
    <w:rsid w:val="00C80922"/>
    <w:rsid w:val="00C82FFE"/>
    <w:rsid w:val="00C8397B"/>
    <w:rsid w:val="00C8492D"/>
    <w:rsid w:val="00C84D73"/>
    <w:rsid w:val="00C87FB6"/>
    <w:rsid w:val="00C94C2B"/>
    <w:rsid w:val="00C97FBF"/>
    <w:rsid w:val="00CA156E"/>
    <w:rsid w:val="00CA7C06"/>
    <w:rsid w:val="00CB0941"/>
    <w:rsid w:val="00CB0F1F"/>
    <w:rsid w:val="00CB15C9"/>
    <w:rsid w:val="00CB2303"/>
    <w:rsid w:val="00CB5C4D"/>
    <w:rsid w:val="00CB6B68"/>
    <w:rsid w:val="00CC0643"/>
    <w:rsid w:val="00CC14CD"/>
    <w:rsid w:val="00CC52AE"/>
    <w:rsid w:val="00CD30E5"/>
    <w:rsid w:val="00CD4113"/>
    <w:rsid w:val="00CE1B6E"/>
    <w:rsid w:val="00CE2C68"/>
    <w:rsid w:val="00CE35A8"/>
    <w:rsid w:val="00CE5724"/>
    <w:rsid w:val="00CE6A66"/>
    <w:rsid w:val="00CE6AC9"/>
    <w:rsid w:val="00CE7047"/>
    <w:rsid w:val="00CF0CBF"/>
    <w:rsid w:val="00CF2316"/>
    <w:rsid w:val="00CF5532"/>
    <w:rsid w:val="00CF6BA9"/>
    <w:rsid w:val="00CF78DC"/>
    <w:rsid w:val="00CF7A5A"/>
    <w:rsid w:val="00D06ABD"/>
    <w:rsid w:val="00D0739C"/>
    <w:rsid w:val="00D07DBD"/>
    <w:rsid w:val="00D126F5"/>
    <w:rsid w:val="00D15950"/>
    <w:rsid w:val="00D3266D"/>
    <w:rsid w:val="00D35CCE"/>
    <w:rsid w:val="00D43E24"/>
    <w:rsid w:val="00D54135"/>
    <w:rsid w:val="00D5426D"/>
    <w:rsid w:val="00D56513"/>
    <w:rsid w:val="00D5682D"/>
    <w:rsid w:val="00D6290D"/>
    <w:rsid w:val="00D67B0C"/>
    <w:rsid w:val="00D7220B"/>
    <w:rsid w:val="00D72D32"/>
    <w:rsid w:val="00D7501E"/>
    <w:rsid w:val="00D7537A"/>
    <w:rsid w:val="00D8471C"/>
    <w:rsid w:val="00D860FD"/>
    <w:rsid w:val="00D90CE1"/>
    <w:rsid w:val="00D9579D"/>
    <w:rsid w:val="00DA4C6C"/>
    <w:rsid w:val="00DB30D7"/>
    <w:rsid w:val="00DC42BC"/>
    <w:rsid w:val="00DC5C15"/>
    <w:rsid w:val="00DC66DA"/>
    <w:rsid w:val="00DD1A05"/>
    <w:rsid w:val="00DD3416"/>
    <w:rsid w:val="00DE13C7"/>
    <w:rsid w:val="00DE3D98"/>
    <w:rsid w:val="00DF2E56"/>
    <w:rsid w:val="00DF42FE"/>
    <w:rsid w:val="00DF4A58"/>
    <w:rsid w:val="00DF76FF"/>
    <w:rsid w:val="00E005BE"/>
    <w:rsid w:val="00E055D6"/>
    <w:rsid w:val="00E16F9F"/>
    <w:rsid w:val="00E20170"/>
    <w:rsid w:val="00E21585"/>
    <w:rsid w:val="00E21A39"/>
    <w:rsid w:val="00E24E9D"/>
    <w:rsid w:val="00E274A2"/>
    <w:rsid w:val="00E30AD6"/>
    <w:rsid w:val="00E30D4D"/>
    <w:rsid w:val="00E34125"/>
    <w:rsid w:val="00E35B5F"/>
    <w:rsid w:val="00E366EE"/>
    <w:rsid w:val="00E3694A"/>
    <w:rsid w:val="00E52178"/>
    <w:rsid w:val="00E57321"/>
    <w:rsid w:val="00E574D8"/>
    <w:rsid w:val="00E62CA7"/>
    <w:rsid w:val="00E636B1"/>
    <w:rsid w:val="00E709D0"/>
    <w:rsid w:val="00E70C3B"/>
    <w:rsid w:val="00E76234"/>
    <w:rsid w:val="00E82211"/>
    <w:rsid w:val="00E84323"/>
    <w:rsid w:val="00E859CC"/>
    <w:rsid w:val="00E87654"/>
    <w:rsid w:val="00E95211"/>
    <w:rsid w:val="00E97883"/>
    <w:rsid w:val="00E97D80"/>
    <w:rsid w:val="00EA75FA"/>
    <w:rsid w:val="00EB1B5F"/>
    <w:rsid w:val="00EB4999"/>
    <w:rsid w:val="00EC2096"/>
    <w:rsid w:val="00EC25A5"/>
    <w:rsid w:val="00EC28F3"/>
    <w:rsid w:val="00EC313A"/>
    <w:rsid w:val="00EC6E40"/>
    <w:rsid w:val="00EC7DBA"/>
    <w:rsid w:val="00ED3AFA"/>
    <w:rsid w:val="00ED4ACC"/>
    <w:rsid w:val="00EE49EA"/>
    <w:rsid w:val="00EE7EEE"/>
    <w:rsid w:val="00EF17CB"/>
    <w:rsid w:val="00F01527"/>
    <w:rsid w:val="00F0164A"/>
    <w:rsid w:val="00F02D70"/>
    <w:rsid w:val="00F23D6A"/>
    <w:rsid w:val="00F26BFD"/>
    <w:rsid w:val="00F441C6"/>
    <w:rsid w:val="00F45568"/>
    <w:rsid w:val="00F47630"/>
    <w:rsid w:val="00F52A15"/>
    <w:rsid w:val="00F53181"/>
    <w:rsid w:val="00F5324B"/>
    <w:rsid w:val="00F5326F"/>
    <w:rsid w:val="00F60091"/>
    <w:rsid w:val="00F63FA7"/>
    <w:rsid w:val="00F67BA1"/>
    <w:rsid w:val="00F7625B"/>
    <w:rsid w:val="00F76926"/>
    <w:rsid w:val="00F82CCB"/>
    <w:rsid w:val="00F84AEF"/>
    <w:rsid w:val="00F87342"/>
    <w:rsid w:val="00F90960"/>
    <w:rsid w:val="00F92809"/>
    <w:rsid w:val="00F972D4"/>
    <w:rsid w:val="00FA1C73"/>
    <w:rsid w:val="00FA6A38"/>
    <w:rsid w:val="00FA7267"/>
    <w:rsid w:val="00FB0A73"/>
    <w:rsid w:val="00FB28E7"/>
    <w:rsid w:val="00FC2B41"/>
    <w:rsid w:val="00FC6116"/>
    <w:rsid w:val="00FD58AB"/>
    <w:rsid w:val="00FD5A27"/>
    <w:rsid w:val="00FE59C3"/>
    <w:rsid w:val="00FE76CF"/>
    <w:rsid w:val="00FF6D3E"/>
    <w:rsid w:val="10384E08"/>
    <w:rsid w:val="2C52C983"/>
    <w:rsid w:val="598FEE76"/>
    <w:rsid w:val="71B911A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5EEC6"/>
  <w15:chartTrackingRefBased/>
  <w15:docId w15:val="{8DF24E66-32F3-4BF1-BBCA-C76737EE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559D"/>
    <w:pPr>
      <w:suppressAutoHyphens/>
      <w:spacing w:before="60" w:after="60"/>
      <w:ind w:firstLine="720"/>
      <w:jc w:val="both"/>
    </w:pPr>
    <w:rPr>
      <w:rFonts w:ascii="Century Gothic" w:hAnsi="Century Gothic"/>
      <w:lang w:val="en-US" w:eastAsia="ar-SA"/>
    </w:rPr>
  </w:style>
  <w:style w:type="paragraph" w:styleId="Heading1">
    <w:name w:val="heading 1"/>
    <w:next w:val="Normal"/>
    <w:qFormat/>
    <w:rsid w:val="00A701DB"/>
    <w:pPr>
      <w:numPr>
        <w:numId w:val="1"/>
      </w:numPr>
      <w:suppressAutoHyphens/>
      <w:autoSpaceDE w:val="0"/>
      <w:spacing w:after="80"/>
      <w:outlineLvl w:val="0"/>
    </w:pPr>
    <w:rPr>
      <w:rFonts w:ascii="Century Gothic" w:hAnsi="Century Gothic" w:eastAsia="Arial" w:cs="Arial"/>
      <w:sz w:val="44"/>
      <w:szCs w:val="44"/>
      <w:lang w:val="en-US" w:eastAsia="ar-SA"/>
    </w:rPr>
  </w:style>
  <w:style w:type="paragraph" w:styleId="Heading2">
    <w:name w:val="heading 2"/>
    <w:basedOn w:val="Normal"/>
    <w:next w:val="Normal"/>
    <w:qFormat/>
    <w:rsid w:val="00A701DB"/>
    <w:pPr>
      <w:autoSpaceDE w:val="0"/>
      <w:spacing w:before="240" w:after="120"/>
      <w:ind w:left="274" w:hanging="274"/>
      <w:outlineLvl w:val="1"/>
    </w:pPr>
    <w:rPr>
      <w:rFonts w:cs="Arial"/>
      <w:sz w:val="32"/>
      <w:szCs w:val="32"/>
    </w:rPr>
  </w:style>
  <w:style w:type="paragraph" w:styleId="Heading3">
    <w:name w:val="heading 3"/>
    <w:basedOn w:val="Normal"/>
    <w:next w:val="Normal"/>
    <w:qFormat/>
    <w:rsid w:val="00A701DB"/>
    <w:pPr>
      <w:keepNext/>
      <w:spacing w:before="240"/>
      <w:outlineLvl w:val="2"/>
    </w:pPr>
    <w:rPr>
      <w:rFonts w:cs="Arial"/>
      <w:b/>
      <w:bCs/>
      <w:sz w:val="26"/>
      <w:szCs w:val="26"/>
    </w:rPr>
  </w:style>
  <w:style w:type="paragraph" w:styleId="Heading4">
    <w:name w:val="heading 4"/>
    <w:basedOn w:val="Normal"/>
    <w:next w:val="Normal"/>
    <w:qFormat/>
    <w:rsid w:val="00A701DB"/>
    <w:pPr>
      <w:keepNext/>
      <w:spacing w:before="120" w:after="0"/>
      <w:ind w:left="720" w:firstLine="0"/>
      <w:outlineLvl w:val="3"/>
    </w:pPr>
    <w:rPr>
      <w:rFonts w:ascii="Arial" w:hAnsi="Arial"/>
      <w:b/>
      <w:bCs/>
      <w:sz w:val="24"/>
      <w:szCs w:val="28"/>
      <w:lang w:val="pt-B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2z0" w:customStyle="1">
    <w:name w:val="WW8Num2z0"/>
    <w:rsid w:val="00A701DB"/>
    <w:rPr>
      <w:rFonts w:ascii="Symbol" w:hAnsi="Symbol"/>
    </w:rPr>
  </w:style>
  <w:style w:type="character" w:styleId="WW8Num3z0" w:customStyle="1">
    <w:name w:val="WW8Num3z0"/>
    <w:rsid w:val="00A701DB"/>
    <w:rPr>
      <w:rFonts w:ascii="Symbol" w:hAnsi="Symbol"/>
    </w:rPr>
  </w:style>
  <w:style w:type="character" w:styleId="WW8Num4z0" w:customStyle="1">
    <w:name w:val="WW8Num4z0"/>
    <w:rsid w:val="00A701DB"/>
    <w:rPr>
      <w:rFonts w:ascii="Symbol" w:hAnsi="Symbol"/>
    </w:rPr>
  </w:style>
  <w:style w:type="character" w:styleId="WW8Num5z0" w:customStyle="1">
    <w:name w:val="WW8Num5z0"/>
    <w:rsid w:val="00A701DB"/>
    <w:rPr>
      <w:rFonts w:ascii="Symbol" w:hAnsi="Symbol"/>
    </w:rPr>
  </w:style>
  <w:style w:type="character" w:styleId="WW8Num6z0" w:customStyle="1">
    <w:name w:val="WW8Num6z0"/>
    <w:rsid w:val="00A701DB"/>
    <w:rPr>
      <w:rFonts w:ascii="Symbol" w:hAnsi="Symbol"/>
      <w:sz w:val="16"/>
      <w:szCs w:val="16"/>
    </w:rPr>
  </w:style>
  <w:style w:type="character" w:styleId="WW8Num7z0" w:customStyle="1">
    <w:name w:val="WW8Num7z0"/>
    <w:rsid w:val="00A701DB"/>
    <w:rPr>
      <w:rFonts w:ascii="Symbol" w:hAnsi="Symbol"/>
    </w:rPr>
  </w:style>
  <w:style w:type="character" w:styleId="WW8Num8z0" w:customStyle="1">
    <w:name w:val="WW8Num8z0"/>
    <w:rsid w:val="00A701DB"/>
    <w:rPr>
      <w:rFonts w:ascii="Symbol" w:hAnsi="Symbol"/>
    </w:rPr>
  </w:style>
  <w:style w:type="character" w:styleId="WW8Num8z1" w:customStyle="1">
    <w:name w:val="WW8Num8z1"/>
    <w:rsid w:val="00A701DB"/>
    <w:rPr>
      <w:rFonts w:ascii="Courier New" w:hAnsi="Courier New" w:cs="Courier New"/>
    </w:rPr>
  </w:style>
  <w:style w:type="character" w:styleId="WW8Num9z0" w:customStyle="1">
    <w:name w:val="WW8Num9z0"/>
    <w:rsid w:val="00A701DB"/>
    <w:rPr>
      <w:rFonts w:ascii="Symbol" w:hAnsi="Symbol"/>
    </w:rPr>
  </w:style>
  <w:style w:type="character" w:styleId="WW8Num9z1" w:customStyle="1">
    <w:name w:val="WW8Num9z1"/>
    <w:rsid w:val="00A701DB"/>
    <w:rPr>
      <w:rFonts w:ascii="Courier New" w:hAnsi="Courier New" w:cs="Courier New"/>
    </w:rPr>
  </w:style>
  <w:style w:type="character" w:styleId="WW8Num10z0" w:customStyle="1">
    <w:name w:val="WW8Num10z0"/>
    <w:rsid w:val="00A701DB"/>
    <w:rPr>
      <w:rFonts w:ascii="Symbol" w:hAnsi="Symbol"/>
    </w:rPr>
  </w:style>
  <w:style w:type="character" w:styleId="WW8Num10z1" w:customStyle="1">
    <w:name w:val="WW8Num10z1"/>
    <w:rsid w:val="00A701DB"/>
    <w:rPr>
      <w:rFonts w:ascii="Courier New" w:hAnsi="Courier New" w:cs="Courier New"/>
    </w:rPr>
  </w:style>
  <w:style w:type="character" w:styleId="WW8Num11z0" w:customStyle="1">
    <w:name w:val="WW8Num11z0"/>
    <w:rsid w:val="00A701DB"/>
    <w:rPr>
      <w:rFonts w:ascii="Symbol" w:hAnsi="Symbol"/>
    </w:rPr>
  </w:style>
  <w:style w:type="character" w:styleId="WW8Num11z1" w:customStyle="1">
    <w:name w:val="WW8Num11z1"/>
    <w:rsid w:val="00A701DB"/>
    <w:rPr>
      <w:rFonts w:ascii="Courier New" w:hAnsi="Courier New" w:cs="Courier New"/>
    </w:rPr>
  </w:style>
  <w:style w:type="character" w:styleId="WW8Num12z0" w:customStyle="1">
    <w:name w:val="WW8Num12z0"/>
    <w:rsid w:val="00A701DB"/>
    <w:rPr>
      <w:rFonts w:ascii="Symbol" w:hAnsi="Symbol"/>
    </w:rPr>
  </w:style>
  <w:style w:type="character" w:styleId="WW8Num12z1" w:customStyle="1">
    <w:name w:val="WW8Num12z1"/>
    <w:rsid w:val="00A701DB"/>
    <w:rPr>
      <w:rFonts w:ascii="Courier New" w:hAnsi="Courier New" w:cs="Courier New"/>
    </w:rPr>
  </w:style>
  <w:style w:type="character" w:styleId="WW8Num13z0" w:customStyle="1">
    <w:name w:val="WW8Num13z0"/>
    <w:rsid w:val="00A701DB"/>
    <w:rPr>
      <w:rFonts w:ascii="Symbol" w:hAnsi="Symbol"/>
    </w:rPr>
  </w:style>
  <w:style w:type="character" w:styleId="WW8Num13z1" w:customStyle="1">
    <w:name w:val="WW8Num13z1"/>
    <w:rsid w:val="00A701DB"/>
    <w:rPr>
      <w:rFonts w:ascii="Courier New" w:hAnsi="Courier New" w:cs="Courier New"/>
    </w:rPr>
  </w:style>
  <w:style w:type="character" w:styleId="WW8Num14z0" w:customStyle="1">
    <w:name w:val="WW8Num14z0"/>
    <w:rsid w:val="00A701DB"/>
    <w:rPr>
      <w:rFonts w:ascii="Symbol" w:hAnsi="Symbol"/>
    </w:rPr>
  </w:style>
  <w:style w:type="character" w:styleId="WW8Num14z1" w:customStyle="1">
    <w:name w:val="WW8Num14z1"/>
    <w:rsid w:val="00A701DB"/>
    <w:rPr>
      <w:rFonts w:ascii="Courier New" w:hAnsi="Courier New" w:cs="Courier New"/>
    </w:rPr>
  </w:style>
  <w:style w:type="character" w:styleId="Absatz-Standardschriftart" w:customStyle="1">
    <w:name w:val="Absatz-Standardschriftart"/>
    <w:rsid w:val="00A701DB"/>
  </w:style>
  <w:style w:type="character" w:styleId="WW-Absatz-Standardschriftart" w:customStyle="1">
    <w:name w:val="WW-Absatz-Standardschriftart"/>
    <w:rsid w:val="00A701DB"/>
  </w:style>
  <w:style w:type="character" w:styleId="WW-Absatz-Standardschriftart1" w:customStyle="1">
    <w:name w:val="WW-Absatz-Standardschriftart1"/>
    <w:rsid w:val="00A701DB"/>
  </w:style>
  <w:style w:type="character" w:styleId="WW-Absatz-Standardschriftart11" w:customStyle="1">
    <w:name w:val="WW-Absatz-Standardschriftart11"/>
    <w:rsid w:val="00A701DB"/>
  </w:style>
  <w:style w:type="character" w:styleId="WW8Num15z0" w:customStyle="1">
    <w:name w:val="WW8Num15z0"/>
    <w:rsid w:val="00A701DB"/>
    <w:rPr>
      <w:rFonts w:ascii="Symbol" w:hAnsi="Symbol"/>
    </w:rPr>
  </w:style>
  <w:style w:type="character" w:styleId="WW8Num15z1" w:customStyle="1">
    <w:name w:val="WW8Num15z1"/>
    <w:rsid w:val="00A701DB"/>
    <w:rPr>
      <w:rFonts w:ascii="Courier New" w:hAnsi="Courier New" w:cs="Courier New"/>
    </w:rPr>
  </w:style>
  <w:style w:type="character" w:styleId="WW-Absatz-Standardschriftart111" w:customStyle="1">
    <w:name w:val="WW-Absatz-Standardschriftart111"/>
    <w:rsid w:val="00A701DB"/>
  </w:style>
  <w:style w:type="character" w:styleId="WW8Num2z1" w:customStyle="1">
    <w:name w:val="WW8Num2z1"/>
    <w:rsid w:val="00A701DB"/>
    <w:rPr>
      <w:rFonts w:ascii="Courier New" w:hAnsi="Courier New" w:cs="Courier New"/>
    </w:rPr>
  </w:style>
  <w:style w:type="character" w:styleId="WW8Num2z2" w:customStyle="1">
    <w:name w:val="WW8Num2z2"/>
    <w:rsid w:val="00A701DB"/>
    <w:rPr>
      <w:rFonts w:ascii="Wingdings" w:hAnsi="Wingdings"/>
    </w:rPr>
  </w:style>
  <w:style w:type="character" w:styleId="WW8Num3z1" w:customStyle="1">
    <w:name w:val="WW8Num3z1"/>
    <w:rsid w:val="00A701DB"/>
    <w:rPr>
      <w:rFonts w:ascii="Courier New" w:hAnsi="Courier New" w:cs="Courier New"/>
    </w:rPr>
  </w:style>
  <w:style w:type="character" w:styleId="WW8Num3z2" w:customStyle="1">
    <w:name w:val="WW8Num3z2"/>
    <w:rsid w:val="00A701DB"/>
    <w:rPr>
      <w:rFonts w:ascii="Wingdings" w:hAnsi="Wingdings"/>
    </w:rPr>
  </w:style>
  <w:style w:type="character" w:styleId="WW8Num4z1" w:customStyle="1">
    <w:name w:val="WW8Num4z1"/>
    <w:rsid w:val="00A701DB"/>
    <w:rPr>
      <w:rFonts w:ascii="Courier New" w:hAnsi="Courier New" w:cs="Courier New"/>
    </w:rPr>
  </w:style>
  <w:style w:type="character" w:styleId="WW8Num4z2" w:customStyle="1">
    <w:name w:val="WW8Num4z2"/>
    <w:rsid w:val="00A701DB"/>
    <w:rPr>
      <w:rFonts w:ascii="Wingdings" w:hAnsi="Wingdings"/>
    </w:rPr>
  </w:style>
  <w:style w:type="character" w:styleId="WW8Num5z1" w:customStyle="1">
    <w:name w:val="WW8Num5z1"/>
    <w:rsid w:val="00A701DB"/>
    <w:rPr>
      <w:rFonts w:ascii="Courier New" w:hAnsi="Courier New" w:cs="Courier New"/>
    </w:rPr>
  </w:style>
  <w:style w:type="character" w:styleId="WW8Num5z2" w:customStyle="1">
    <w:name w:val="WW8Num5z2"/>
    <w:rsid w:val="00A701DB"/>
    <w:rPr>
      <w:rFonts w:ascii="Wingdings" w:hAnsi="Wingdings"/>
    </w:rPr>
  </w:style>
  <w:style w:type="character" w:styleId="WW8Num7z1" w:customStyle="1">
    <w:name w:val="WW8Num7z1"/>
    <w:rsid w:val="00A701DB"/>
    <w:rPr>
      <w:rFonts w:ascii="Courier New" w:hAnsi="Courier New" w:cs="Courier New"/>
    </w:rPr>
  </w:style>
  <w:style w:type="character" w:styleId="WW8Num7z2" w:customStyle="1">
    <w:name w:val="WW8Num7z2"/>
    <w:rsid w:val="00A701DB"/>
    <w:rPr>
      <w:rFonts w:ascii="Wingdings" w:hAnsi="Wingdings"/>
    </w:rPr>
  </w:style>
  <w:style w:type="character" w:styleId="WW8Num8z2" w:customStyle="1">
    <w:name w:val="WW8Num8z2"/>
    <w:rsid w:val="00A701DB"/>
    <w:rPr>
      <w:rFonts w:ascii="Wingdings" w:hAnsi="Wingdings"/>
    </w:rPr>
  </w:style>
  <w:style w:type="character" w:styleId="WW8Num9z2" w:customStyle="1">
    <w:name w:val="WW8Num9z2"/>
    <w:rsid w:val="00A701DB"/>
    <w:rPr>
      <w:rFonts w:ascii="Wingdings" w:hAnsi="Wingdings"/>
    </w:rPr>
  </w:style>
  <w:style w:type="character" w:styleId="WW8Num10z2" w:customStyle="1">
    <w:name w:val="WW8Num10z2"/>
    <w:rsid w:val="00A701DB"/>
    <w:rPr>
      <w:rFonts w:ascii="Wingdings" w:hAnsi="Wingdings"/>
    </w:rPr>
  </w:style>
  <w:style w:type="character" w:styleId="WW8Num11z2" w:customStyle="1">
    <w:name w:val="WW8Num11z2"/>
    <w:rsid w:val="00A701DB"/>
    <w:rPr>
      <w:rFonts w:ascii="Wingdings" w:hAnsi="Wingdings"/>
    </w:rPr>
  </w:style>
  <w:style w:type="character" w:styleId="WW8Num12z2" w:customStyle="1">
    <w:name w:val="WW8Num12z2"/>
    <w:rsid w:val="00A701DB"/>
    <w:rPr>
      <w:rFonts w:ascii="Wingdings" w:hAnsi="Wingdings"/>
    </w:rPr>
  </w:style>
  <w:style w:type="character" w:styleId="WW8Num13z2" w:customStyle="1">
    <w:name w:val="WW8Num13z2"/>
    <w:rsid w:val="00A701DB"/>
    <w:rPr>
      <w:rFonts w:ascii="Wingdings" w:hAnsi="Wingdings"/>
    </w:rPr>
  </w:style>
  <w:style w:type="character" w:styleId="WW8Num14z2" w:customStyle="1">
    <w:name w:val="WW8Num14z2"/>
    <w:rsid w:val="00A701DB"/>
    <w:rPr>
      <w:rFonts w:ascii="Wingdings" w:hAnsi="Wingdings"/>
    </w:rPr>
  </w:style>
  <w:style w:type="character" w:styleId="WW8Num15z2" w:customStyle="1">
    <w:name w:val="WW8Num15z2"/>
    <w:rsid w:val="00A701DB"/>
    <w:rPr>
      <w:rFonts w:ascii="Wingdings" w:hAnsi="Wingdings"/>
    </w:rPr>
  </w:style>
  <w:style w:type="character" w:styleId="WW8Num17z0" w:customStyle="1">
    <w:name w:val="WW8Num17z0"/>
    <w:rsid w:val="00A701DB"/>
    <w:rPr>
      <w:rFonts w:ascii="Symbol" w:hAnsi="Symbol"/>
    </w:rPr>
  </w:style>
  <w:style w:type="character" w:styleId="WW8Num17z1" w:customStyle="1">
    <w:name w:val="WW8Num17z1"/>
    <w:rsid w:val="00A701DB"/>
    <w:rPr>
      <w:rFonts w:ascii="Courier New" w:hAnsi="Courier New" w:cs="Courier New"/>
    </w:rPr>
  </w:style>
  <w:style w:type="character" w:styleId="WW8Num17z2" w:customStyle="1">
    <w:name w:val="WW8Num17z2"/>
    <w:rsid w:val="00A701DB"/>
    <w:rPr>
      <w:rFonts w:ascii="Wingdings" w:hAnsi="Wingdings"/>
    </w:rPr>
  </w:style>
  <w:style w:type="character" w:styleId="WW8Num18z0" w:customStyle="1">
    <w:name w:val="WW8Num18z0"/>
    <w:rsid w:val="00A701DB"/>
    <w:rPr>
      <w:rFonts w:ascii="Symbol" w:hAnsi="Symbol"/>
    </w:rPr>
  </w:style>
  <w:style w:type="character" w:styleId="WW8Num18z1" w:customStyle="1">
    <w:name w:val="WW8Num18z1"/>
    <w:rsid w:val="00A701DB"/>
    <w:rPr>
      <w:rFonts w:ascii="Courier New" w:hAnsi="Courier New" w:cs="Courier New"/>
    </w:rPr>
  </w:style>
  <w:style w:type="character" w:styleId="WW8Num18z2" w:customStyle="1">
    <w:name w:val="WW8Num18z2"/>
    <w:rsid w:val="00A701DB"/>
    <w:rPr>
      <w:rFonts w:ascii="Wingdings" w:hAnsi="Wingdings"/>
    </w:rPr>
  </w:style>
  <w:style w:type="character" w:styleId="WW8Num19z0" w:customStyle="1">
    <w:name w:val="WW8Num19z0"/>
    <w:rsid w:val="00A701DB"/>
    <w:rPr>
      <w:rFonts w:ascii="Symbol" w:hAnsi="Symbol"/>
    </w:rPr>
  </w:style>
  <w:style w:type="character" w:styleId="WW8Num19z1" w:customStyle="1">
    <w:name w:val="WW8Num19z1"/>
    <w:rsid w:val="00A701DB"/>
    <w:rPr>
      <w:rFonts w:ascii="Courier New" w:hAnsi="Courier New" w:cs="Courier New"/>
    </w:rPr>
  </w:style>
  <w:style w:type="character" w:styleId="WW8Num19z2" w:customStyle="1">
    <w:name w:val="WW8Num19z2"/>
    <w:rsid w:val="00A701DB"/>
    <w:rPr>
      <w:rFonts w:ascii="Wingdings" w:hAnsi="Wingdings"/>
    </w:rPr>
  </w:style>
  <w:style w:type="character" w:styleId="WW8Num20z0" w:customStyle="1">
    <w:name w:val="WW8Num20z0"/>
    <w:rsid w:val="00A701DB"/>
    <w:rPr>
      <w:rFonts w:ascii="Symbol" w:hAnsi="Symbol"/>
    </w:rPr>
  </w:style>
  <w:style w:type="character" w:styleId="WW8Num20z1" w:customStyle="1">
    <w:name w:val="WW8Num20z1"/>
    <w:rsid w:val="00A701DB"/>
    <w:rPr>
      <w:rFonts w:ascii="Courier New" w:hAnsi="Courier New" w:cs="Courier New"/>
    </w:rPr>
  </w:style>
  <w:style w:type="character" w:styleId="WW8Num20z2" w:customStyle="1">
    <w:name w:val="WW8Num20z2"/>
    <w:rsid w:val="00A701DB"/>
    <w:rPr>
      <w:rFonts w:ascii="Wingdings" w:hAnsi="Wingdings"/>
    </w:rPr>
  </w:style>
  <w:style w:type="character" w:styleId="WW8Num21z0" w:customStyle="1">
    <w:name w:val="WW8Num21z0"/>
    <w:rsid w:val="00A701DB"/>
    <w:rPr>
      <w:rFonts w:ascii="Symbol" w:hAnsi="Symbol"/>
    </w:rPr>
  </w:style>
  <w:style w:type="character" w:styleId="WW8Num21z1" w:customStyle="1">
    <w:name w:val="WW8Num21z1"/>
    <w:rsid w:val="00A701DB"/>
    <w:rPr>
      <w:rFonts w:ascii="Courier New" w:hAnsi="Courier New" w:cs="Courier New"/>
    </w:rPr>
  </w:style>
  <w:style w:type="character" w:styleId="WW8Num21z2" w:customStyle="1">
    <w:name w:val="WW8Num21z2"/>
    <w:rsid w:val="00A701DB"/>
    <w:rPr>
      <w:rFonts w:ascii="Wingdings" w:hAnsi="Wingdings"/>
    </w:rPr>
  </w:style>
  <w:style w:type="character" w:styleId="WW8Num22z0" w:customStyle="1">
    <w:name w:val="WW8Num22z0"/>
    <w:rsid w:val="00A701DB"/>
    <w:rPr>
      <w:rFonts w:ascii="Symbol" w:hAnsi="Symbol"/>
    </w:rPr>
  </w:style>
  <w:style w:type="character" w:styleId="WW8Num22z1" w:customStyle="1">
    <w:name w:val="WW8Num22z1"/>
    <w:rsid w:val="00A701DB"/>
    <w:rPr>
      <w:rFonts w:ascii="Courier New" w:hAnsi="Courier New" w:cs="Courier New"/>
    </w:rPr>
  </w:style>
  <w:style w:type="character" w:styleId="WW8Num22z2" w:customStyle="1">
    <w:name w:val="WW8Num22z2"/>
    <w:rsid w:val="00A701DB"/>
    <w:rPr>
      <w:rFonts w:ascii="Wingdings" w:hAnsi="Wingdings"/>
    </w:rPr>
  </w:style>
  <w:style w:type="character" w:styleId="WW8Num23z0" w:customStyle="1">
    <w:name w:val="WW8Num23z0"/>
    <w:rsid w:val="00A701DB"/>
    <w:rPr>
      <w:rFonts w:ascii="Symbol" w:hAnsi="Symbol"/>
    </w:rPr>
  </w:style>
  <w:style w:type="character" w:styleId="WW8Num23z1" w:customStyle="1">
    <w:name w:val="WW8Num23z1"/>
    <w:rsid w:val="00A701DB"/>
    <w:rPr>
      <w:rFonts w:ascii="Courier New" w:hAnsi="Courier New" w:cs="Courier New"/>
    </w:rPr>
  </w:style>
  <w:style w:type="character" w:styleId="WW8Num23z2" w:customStyle="1">
    <w:name w:val="WW8Num23z2"/>
    <w:rsid w:val="00A701DB"/>
    <w:rPr>
      <w:rFonts w:ascii="Wingdings" w:hAnsi="Wingdings"/>
    </w:rPr>
  </w:style>
  <w:style w:type="character" w:styleId="WW8Num24z0" w:customStyle="1">
    <w:name w:val="WW8Num24z0"/>
    <w:rsid w:val="00A701DB"/>
    <w:rPr>
      <w:rFonts w:ascii="Symbol" w:hAnsi="Symbol"/>
    </w:rPr>
  </w:style>
  <w:style w:type="character" w:styleId="WW8Num24z1" w:customStyle="1">
    <w:name w:val="WW8Num24z1"/>
    <w:rsid w:val="00A701DB"/>
    <w:rPr>
      <w:rFonts w:ascii="Courier New" w:hAnsi="Courier New" w:cs="Courier New"/>
    </w:rPr>
  </w:style>
  <w:style w:type="character" w:styleId="WW8Num24z2" w:customStyle="1">
    <w:name w:val="WW8Num24z2"/>
    <w:rsid w:val="00A701DB"/>
    <w:rPr>
      <w:rFonts w:ascii="Wingdings" w:hAnsi="Wingdings"/>
    </w:rPr>
  </w:style>
  <w:style w:type="character" w:styleId="WW8Num25z0" w:customStyle="1">
    <w:name w:val="WW8Num25z0"/>
    <w:rsid w:val="00A701DB"/>
    <w:rPr>
      <w:rFonts w:ascii="Symbol" w:hAnsi="Symbol"/>
    </w:rPr>
  </w:style>
  <w:style w:type="character" w:styleId="WW8Num25z1" w:customStyle="1">
    <w:name w:val="WW8Num25z1"/>
    <w:rsid w:val="00A701DB"/>
    <w:rPr>
      <w:rFonts w:ascii="Courier New" w:hAnsi="Courier New" w:cs="Courier New"/>
    </w:rPr>
  </w:style>
  <w:style w:type="character" w:styleId="WW8Num25z2" w:customStyle="1">
    <w:name w:val="WW8Num25z2"/>
    <w:rsid w:val="00A701DB"/>
    <w:rPr>
      <w:rFonts w:ascii="Wingdings" w:hAnsi="Wingdings"/>
    </w:rPr>
  </w:style>
  <w:style w:type="character" w:styleId="WW8Num26z0" w:customStyle="1">
    <w:name w:val="WW8Num26z0"/>
    <w:rsid w:val="00A701DB"/>
    <w:rPr>
      <w:rFonts w:ascii="Symbol" w:hAnsi="Symbol"/>
      <w:color w:val="auto"/>
    </w:rPr>
  </w:style>
  <w:style w:type="character" w:styleId="WW8Num26z1" w:customStyle="1">
    <w:name w:val="WW8Num26z1"/>
    <w:rsid w:val="00A701DB"/>
    <w:rPr>
      <w:rFonts w:ascii="Courier New" w:hAnsi="Courier New" w:cs="Courier New"/>
    </w:rPr>
  </w:style>
  <w:style w:type="character" w:styleId="WW8Num26z2" w:customStyle="1">
    <w:name w:val="WW8Num26z2"/>
    <w:rsid w:val="00A701DB"/>
    <w:rPr>
      <w:rFonts w:ascii="Wingdings" w:hAnsi="Wingdings"/>
    </w:rPr>
  </w:style>
  <w:style w:type="character" w:styleId="WW8Num26z3" w:customStyle="1">
    <w:name w:val="WW8Num26z3"/>
    <w:rsid w:val="00A701DB"/>
    <w:rPr>
      <w:rFonts w:ascii="Symbol" w:hAnsi="Symbol"/>
    </w:rPr>
  </w:style>
  <w:style w:type="character" w:styleId="WW8Num27z0" w:customStyle="1">
    <w:name w:val="WW8Num27z0"/>
    <w:rsid w:val="00A701DB"/>
    <w:rPr>
      <w:rFonts w:ascii="Symbol" w:hAnsi="Symbol"/>
    </w:rPr>
  </w:style>
  <w:style w:type="character" w:styleId="WW8Num27z1" w:customStyle="1">
    <w:name w:val="WW8Num27z1"/>
    <w:rsid w:val="00A701DB"/>
    <w:rPr>
      <w:rFonts w:ascii="Courier New" w:hAnsi="Courier New" w:cs="Courier New"/>
    </w:rPr>
  </w:style>
  <w:style w:type="character" w:styleId="WW8Num27z2" w:customStyle="1">
    <w:name w:val="WW8Num27z2"/>
    <w:rsid w:val="00A701DB"/>
    <w:rPr>
      <w:rFonts w:ascii="Wingdings" w:hAnsi="Wingdings"/>
    </w:rPr>
  </w:style>
  <w:style w:type="character" w:styleId="WW8Num28z0" w:customStyle="1">
    <w:name w:val="WW8Num28z0"/>
    <w:rsid w:val="00A701DB"/>
    <w:rPr>
      <w:rFonts w:ascii="Symbol" w:hAnsi="Symbol"/>
    </w:rPr>
  </w:style>
  <w:style w:type="character" w:styleId="WW8Num28z1" w:customStyle="1">
    <w:name w:val="WW8Num28z1"/>
    <w:rsid w:val="00A701DB"/>
    <w:rPr>
      <w:rFonts w:ascii="Courier New" w:hAnsi="Courier New" w:cs="Courier New"/>
    </w:rPr>
  </w:style>
  <w:style w:type="character" w:styleId="WW8Num28z2" w:customStyle="1">
    <w:name w:val="WW8Num28z2"/>
    <w:rsid w:val="00A701DB"/>
    <w:rPr>
      <w:rFonts w:ascii="Wingdings" w:hAnsi="Wingdings"/>
    </w:rPr>
  </w:style>
  <w:style w:type="character" w:styleId="WW8Num29z0" w:customStyle="1">
    <w:name w:val="WW8Num29z0"/>
    <w:rsid w:val="00A701DB"/>
    <w:rPr>
      <w:rFonts w:ascii="Symbol" w:hAnsi="Symbol"/>
    </w:rPr>
  </w:style>
  <w:style w:type="character" w:styleId="WW8Num29z1" w:customStyle="1">
    <w:name w:val="WW8Num29z1"/>
    <w:rsid w:val="00A701DB"/>
    <w:rPr>
      <w:rFonts w:ascii="Courier New" w:hAnsi="Courier New" w:cs="Courier New"/>
    </w:rPr>
  </w:style>
  <w:style w:type="character" w:styleId="WW8Num29z2" w:customStyle="1">
    <w:name w:val="WW8Num29z2"/>
    <w:rsid w:val="00A701DB"/>
    <w:rPr>
      <w:rFonts w:ascii="Wingdings" w:hAnsi="Wingdings"/>
    </w:rPr>
  </w:style>
  <w:style w:type="character" w:styleId="WW8Num30z0" w:customStyle="1">
    <w:name w:val="WW8Num30z0"/>
    <w:rsid w:val="00A701DB"/>
    <w:rPr>
      <w:rFonts w:ascii="Symbol" w:hAnsi="Symbol"/>
    </w:rPr>
  </w:style>
  <w:style w:type="character" w:styleId="WW8Num30z1" w:customStyle="1">
    <w:name w:val="WW8Num30z1"/>
    <w:rsid w:val="00A701DB"/>
    <w:rPr>
      <w:rFonts w:ascii="Courier New" w:hAnsi="Courier New" w:cs="Courier New"/>
    </w:rPr>
  </w:style>
  <w:style w:type="character" w:styleId="WW8Num30z2" w:customStyle="1">
    <w:name w:val="WW8Num30z2"/>
    <w:rsid w:val="00A701DB"/>
    <w:rPr>
      <w:rFonts w:ascii="Wingdings" w:hAnsi="Wingdings"/>
    </w:rPr>
  </w:style>
  <w:style w:type="character" w:styleId="WW8Num31z0" w:customStyle="1">
    <w:name w:val="WW8Num31z0"/>
    <w:rsid w:val="00A701DB"/>
    <w:rPr>
      <w:rFonts w:ascii="Symbol" w:hAnsi="Symbol"/>
    </w:rPr>
  </w:style>
  <w:style w:type="character" w:styleId="WW8Num31z1" w:customStyle="1">
    <w:name w:val="WW8Num31z1"/>
    <w:rsid w:val="00A701DB"/>
    <w:rPr>
      <w:rFonts w:ascii="Courier New" w:hAnsi="Courier New" w:cs="Courier New"/>
    </w:rPr>
  </w:style>
  <w:style w:type="character" w:styleId="WW8Num31z2" w:customStyle="1">
    <w:name w:val="WW8Num31z2"/>
    <w:rsid w:val="00A701DB"/>
    <w:rPr>
      <w:rFonts w:ascii="Wingdings" w:hAnsi="Wingdings"/>
    </w:rPr>
  </w:style>
  <w:style w:type="character" w:styleId="WW8Num32z0" w:customStyle="1">
    <w:name w:val="WW8Num32z0"/>
    <w:rsid w:val="00A701DB"/>
    <w:rPr>
      <w:rFonts w:ascii="Symbol" w:hAnsi="Symbol"/>
    </w:rPr>
  </w:style>
  <w:style w:type="character" w:styleId="WW8Num32z1" w:customStyle="1">
    <w:name w:val="WW8Num32z1"/>
    <w:rsid w:val="00A701DB"/>
    <w:rPr>
      <w:rFonts w:ascii="Courier New" w:hAnsi="Courier New" w:cs="Courier New"/>
    </w:rPr>
  </w:style>
  <w:style w:type="character" w:styleId="WW8Num32z2" w:customStyle="1">
    <w:name w:val="WW8Num32z2"/>
    <w:rsid w:val="00A701DB"/>
    <w:rPr>
      <w:rFonts w:ascii="Wingdings" w:hAnsi="Wingdings"/>
    </w:rPr>
  </w:style>
  <w:style w:type="character" w:styleId="WW8Num33z0" w:customStyle="1">
    <w:name w:val="WW8Num33z0"/>
    <w:rsid w:val="00A701DB"/>
    <w:rPr>
      <w:rFonts w:ascii="Symbol" w:hAnsi="Symbol"/>
    </w:rPr>
  </w:style>
  <w:style w:type="character" w:styleId="WW8Num33z1" w:customStyle="1">
    <w:name w:val="WW8Num33z1"/>
    <w:rsid w:val="00A701DB"/>
    <w:rPr>
      <w:rFonts w:ascii="Courier New" w:hAnsi="Courier New" w:cs="Courier New"/>
    </w:rPr>
  </w:style>
  <w:style w:type="character" w:styleId="WW8Num33z2" w:customStyle="1">
    <w:name w:val="WW8Num33z2"/>
    <w:rsid w:val="00A701DB"/>
    <w:rPr>
      <w:rFonts w:ascii="Wingdings" w:hAnsi="Wingdings"/>
    </w:rPr>
  </w:style>
  <w:style w:type="character" w:styleId="WW8Num34z0" w:customStyle="1">
    <w:name w:val="WW8Num34z0"/>
    <w:rsid w:val="00A701DB"/>
    <w:rPr>
      <w:rFonts w:ascii="Symbol" w:hAnsi="Symbol"/>
    </w:rPr>
  </w:style>
  <w:style w:type="character" w:styleId="WW8Num34z1" w:customStyle="1">
    <w:name w:val="WW8Num34z1"/>
    <w:rsid w:val="00A701DB"/>
    <w:rPr>
      <w:rFonts w:ascii="Courier New" w:hAnsi="Courier New" w:cs="Courier New"/>
    </w:rPr>
  </w:style>
  <w:style w:type="character" w:styleId="WW8Num34z2" w:customStyle="1">
    <w:name w:val="WW8Num34z2"/>
    <w:rsid w:val="00A701DB"/>
    <w:rPr>
      <w:rFonts w:ascii="Wingdings" w:hAnsi="Wingdings"/>
    </w:rPr>
  </w:style>
  <w:style w:type="character" w:styleId="WW8Num35z0" w:customStyle="1">
    <w:name w:val="WW8Num35z0"/>
    <w:rsid w:val="00A701DB"/>
    <w:rPr>
      <w:rFonts w:ascii="Symbol" w:hAnsi="Symbol"/>
    </w:rPr>
  </w:style>
  <w:style w:type="character" w:styleId="WW8Num35z1" w:customStyle="1">
    <w:name w:val="WW8Num35z1"/>
    <w:rsid w:val="00A701DB"/>
    <w:rPr>
      <w:rFonts w:ascii="Courier New" w:hAnsi="Courier New" w:cs="Courier New"/>
    </w:rPr>
  </w:style>
  <w:style w:type="character" w:styleId="WW8Num35z2" w:customStyle="1">
    <w:name w:val="WW8Num35z2"/>
    <w:rsid w:val="00A701DB"/>
    <w:rPr>
      <w:rFonts w:ascii="Wingdings" w:hAnsi="Wingdings"/>
    </w:rPr>
  </w:style>
  <w:style w:type="character" w:styleId="WW8Num36z1" w:customStyle="1">
    <w:name w:val="WW8Num36z1"/>
    <w:rsid w:val="00A701DB"/>
    <w:rPr>
      <w:rFonts w:ascii="Symbol" w:hAnsi="Symbol"/>
    </w:rPr>
  </w:style>
  <w:style w:type="character" w:styleId="WW8Num37z0" w:customStyle="1">
    <w:name w:val="WW8Num37z0"/>
    <w:rsid w:val="00A701DB"/>
    <w:rPr>
      <w:rFonts w:ascii="Symbol" w:hAnsi="Symbol"/>
    </w:rPr>
  </w:style>
  <w:style w:type="character" w:styleId="WW8Num37z1" w:customStyle="1">
    <w:name w:val="WW8Num37z1"/>
    <w:rsid w:val="00A701DB"/>
    <w:rPr>
      <w:rFonts w:ascii="Courier New" w:hAnsi="Courier New" w:cs="Courier New"/>
    </w:rPr>
  </w:style>
  <w:style w:type="character" w:styleId="WW8Num37z2" w:customStyle="1">
    <w:name w:val="WW8Num37z2"/>
    <w:rsid w:val="00A701DB"/>
    <w:rPr>
      <w:rFonts w:ascii="Wingdings" w:hAnsi="Wingdings"/>
    </w:rPr>
  </w:style>
  <w:style w:type="character" w:styleId="WW8Num38z0" w:customStyle="1">
    <w:name w:val="WW8Num38z0"/>
    <w:rsid w:val="00A701DB"/>
    <w:rPr>
      <w:rFonts w:ascii="Symbol" w:hAnsi="Symbol"/>
    </w:rPr>
  </w:style>
  <w:style w:type="character" w:styleId="WW8Num38z1" w:customStyle="1">
    <w:name w:val="WW8Num38z1"/>
    <w:rsid w:val="00A701DB"/>
    <w:rPr>
      <w:rFonts w:ascii="Courier New" w:hAnsi="Courier New" w:cs="Courier New"/>
    </w:rPr>
  </w:style>
  <w:style w:type="character" w:styleId="WW8Num38z2" w:customStyle="1">
    <w:name w:val="WW8Num38z2"/>
    <w:rsid w:val="00A701DB"/>
    <w:rPr>
      <w:rFonts w:ascii="Wingdings" w:hAnsi="Wingdings"/>
    </w:rPr>
  </w:style>
  <w:style w:type="character" w:styleId="WW8Num39z0" w:customStyle="1">
    <w:name w:val="WW8Num39z0"/>
    <w:rsid w:val="00A701DB"/>
    <w:rPr>
      <w:rFonts w:ascii="Symbol" w:hAnsi="Symbol"/>
    </w:rPr>
  </w:style>
  <w:style w:type="character" w:styleId="WW8Num39z1" w:customStyle="1">
    <w:name w:val="WW8Num39z1"/>
    <w:rsid w:val="00A701DB"/>
    <w:rPr>
      <w:rFonts w:ascii="Courier New" w:hAnsi="Courier New" w:cs="Courier New"/>
    </w:rPr>
  </w:style>
  <w:style w:type="character" w:styleId="WW8Num39z2" w:customStyle="1">
    <w:name w:val="WW8Num39z2"/>
    <w:rsid w:val="00A701DB"/>
    <w:rPr>
      <w:rFonts w:ascii="Wingdings" w:hAnsi="Wingdings"/>
    </w:rPr>
  </w:style>
  <w:style w:type="character" w:styleId="WW8Num40z0" w:customStyle="1">
    <w:name w:val="WW8Num40z0"/>
    <w:rsid w:val="00A701DB"/>
    <w:rPr>
      <w:rFonts w:ascii="Symbol" w:hAnsi="Symbol"/>
      <w:sz w:val="16"/>
      <w:szCs w:val="16"/>
    </w:rPr>
  </w:style>
  <w:style w:type="character" w:styleId="WW8Num40z1" w:customStyle="1">
    <w:name w:val="WW8Num40z1"/>
    <w:rsid w:val="00A701DB"/>
    <w:rPr>
      <w:rFonts w:ascii="Courier New" w:hAnsi="Courier New" w:cs="Courier New"/>
    </w:rPr>
  </w:style>
  <w:style w:type="character" w:styleId="WW8Num40z2" w:customStyle="1">
    <w:name w:val="WW8Num40z2"/>
    <w:rsid w:val="00A701DB"/>
    <w:rPr>
      <w:rFonts w:ascii="Wingdings" w:hAnsi="Wingdings"/>
    </w:rPr>
  </w:style>
  <w:style w:type="character" w:styleId="WW8Num40z3" w:customStyle="1">
    <w:name w:val="WW8Num40z3"/>
    <w:rsid w:val="00A701DB"/>
    <w:rPr>
      <w:rFonts w:ascii="Symbol" w:hAnsi="Symbol"/>
    </w:rPr>
  </w:style>
  <w:style w:type="character" w:styleId="WW8Num42z0" w:customStyle="1">
    <w:name w:val="WW8Num42z0"/>
    <w:rsid w:val="00A701DB"/>
    <w:rPr>
      <w:rFonts w:ascii="Symbol" w:hAnsi="Symbol"/>
    </w:rPr>
  </w:style>
  <w:style w:type="character" w:styleId="WW8Num42z1" w:customStyle="1">
    <w:name w:val="WW8Num42z1"/>
    <w:rsid w:val="00A701DB"/>
    <w:rPr>
      <w:rFonts w:ascii="Courier New" w:hAnsi="Courier New" w:cs="Courier New"/>
    </w:rPr>
  </w:style>
  <w:style w:type="character" w:styleId="WW8Num42z2" w:customStyle="1">
    <w:name w:val="WW8Num42z2"/>
    <w:rsid w:val="00A701DB"/>
    <w:rPr>
      <w:rFonts w:ascii="Wingdings" w:hAnsi="Wingdings"/>
    </w:rPr>
  </w:style>
  <w:style w:type="character" w:styleId="WW8Num43z0" w:customStyle="1">
    <w:name w:val="WW8Num43z0"/>
    <w:rsid w:val="00A701DB"/>
    <w:rPr>
      <w:rFonts w:ascii="Symbol" w:hAnsi="Symbol"/>
    </w:rPr>
  </w:style>
  <w:style w:type="character" w:styleId="WW8Num43z1" w:customStyle="1">
    <w:name w:val="WW8Num43z1"/>
    <w:rsid w:val="00A701DB"/>
    <w:rPr>
      <w:rFonts w:ascii="Courier New" w:hAnsi="Courier New" w:cs="Courier New"/>
    </w:rPr>
  </w:style>
  <w:style w:type="character" w:styleId="WW8Num43z2" w:customStyle="1">
    <w:name w:val="WW8Num43z2"/>
    <w:rsid w:val="00A701DB"/>
    <w:rPr>
      <w:rFonts w:ascii="Wingdings" w:hAnsi="Wingdings"/>
    </w:rPr>
  </w:style>
  <w:style w:type="character" w:styleId="WW8Num44z0" w:customStyle="1">
    <w:name w:val="WW8Num44z0"/>
    <w:rsid w:val="00A701DB"/>
    <w:rPr>
      <w:rFonts w:ascii="Symbol" w:hAnsi="Symbol"/>
    </w:rPr>
  </w:style>
  <w:style w:type="character" w:styleId="WW8Num44z1" w:customStyle="1">
    <w:name w:val="WW8Num44z1"/>
    <w:rsid w:val="00A701DB"/>
    <w:rPr>
      <w:rFonts w:ascii="Courier New" w:hAnsi="Courier New" w:cs="Courier New"/>
    </w:rPr>
  </w:style>
  <w:style w:type="character" w:styleId="WW8Num44z2" w:customStyle="1">
    <w:name w:val="WW8Num44z2"/>
    <w:rsid w:val="00A701DB"/>
    <w:rPr>
      <w:rFonts w:ascii="Wingdings" w:hAnsi="Wingdings"/>
    </w:rPr>
  </w:style>
  <w:style w:type="character" w:styleId="Fontepargpadro1" w:customStyle="1">
    <w:name w:val="Fonte parág. padrão1"/>
    <w:rsid w:val="00A701DB"/>
  </w:style>
  <w:style w:type="character" w:styleId="Ttulo1Char" w:customStyle="1">
    <w:name w:val="Título 1 Char"/>
    <w:rsid w:val="00A701DB"/>
    <w:rPr>
      <w:rFonts w:ascii="Century Gothic" w:hAnsi="Century Gothic" w:cs="Arial"/>
      <w:sz w:val="44"/>
      <w:szCs w:val="44"/>
      <w:lang w:val="en-US" w:eastAsia="ar-SA" w:bidi="ar-SA"/>
    </w:rPr>
  </w:style>
  <w:style w:type="character" w:styleId="ProposalChar" w:customStyle="1">
    <w:name w:val="Proposal Char"/>
    <w:rsid w:val="00A701DB"/>
    <w:rPr>
      <w:rFonts w:ascii="Century Gothic" w:hAnsi="Century Gothic" w:cs="Arial"/>
      <w:color w:val="C0C0C0"/>
      <w:sz w:val="88"/>
      <w:szCs w:val="44"/>
      <w:lang w:val="en-US" w:eastAsia="ar-SA" w:bidi="ar-SA"/>
    </w:rPr>
  </w:style>
  <w:style w:type="character" w:styleId="Hyperlink">
    <w:name w:val="Hyperlink"/>
    <w:uiPriority w:val="99"/>
    <w:rsid w:val="00A701DB"/>
    <w:rPr>
      <w:color w:val="0000FF"/>
      <w:u w:val="single"/>
    </w:rPr>
  </w:style>
  <w:style w:type="character" w:styleId="PageNumber">
    <w:name w:val="page number"/>
    <w:semiHidden/>
    <w:rsid w:val="00A701DB"/>
    <w:rPr>
      <w:rFonts w:ascii="Century Gothic" w:hAnsi="Century Gothic"/>
      <w:sz w:val="18"/>
    </w:rPr>
  </w:style>
  <w:style w:type="character" w:styleId="FootnoteCharacters" w:customStyle="1">
    <w:name w:val="Footnote Characters"/>
    <w:rsid w:val="00A701DB"/>
    <w:rPr>
      <w:vertAlign w:val="superscript"/>
    </w:rPr>
  </w:style>
  <w:style w:type="character" w:styleId="Strong">
    <w:name w:val="Strong"/>
    <w:qFormat/>
    <w:rsid w:val="00A701DB"/>
    <w:rPr>
      <w:b/>
      <w:bCs/>
    </w:rPr>
  </w:style>
  <w:style w:type="character" w:styleId="Pr-formataoHTMLChar" w:customStyle="1">
    <w:name w:val="Pré-formatação HTML Char"/>
    <w:rsid w:val="00A701DB"/>
    <w:rPr>
      <w:rFonts w:ascii="Courier New" w:hAnsi="Courier New" w:cs="Courier New"/>
      <w:lang w:val="pt-BR" w:eastAsia="ar-SA" w:bidi="ar-SA"/>
    </w:rPr>
  </w:style>
  <w:style w:type="character" w:styleId="RodapChar" w:customStyle="1">
    <w:name w:val="Rodapé Char"/>
    <w:uiPriority w:val="99"/>
    <w:rsid w:val="00A701DB"/>
    <w:rPr>
      <w:rFonts w:ascii="Century Gothic" w:hAnsi="Century Gothic"/>
      <w:lang w:val="en-US" w:eastAsia="ar-SA" w:bidi="ar-SA"/>
    </w:rPr>
  </w:style>
  <w:style w:type="character" w:styleId="Ttulo2Char" w:customStyle="1">
    <w:name w:val="Título 2 Char"/>
    <w:rsid w:val="00A701DB"/>
    <w:rPr>
      <w:rFonts w:ascii="Century Gothic" w:hAnsi="Century Gothic" w:cs="Arial"/>
      <w:sz w:val="32"/>
      <w:szCs w:val="32"/>
      <w:lang w:val="en-US"/>
    </w:rPr>
  </w:style>
  <w:style w:type="character" w:styleId="Pr-formataoHTMLChar1" w:customStyle="1">
    <w:name w:val="Pré-formatação HTML Char1"/>
    <w:rsid w:val="00A701DB"/>
    <w:rPr>
      <w:rFonts w:ascii="Courier New" w:hAnsi="Courier New" w:cs="Courier New"/>
    </w:rPr>
  </w:style>
  <w:style w:type="character" w:styleId="Ttulo3Char" w:customStyle="1">
    <w:name w:val="Título 3 Char"/>
    <w:rsid w:val="00A701DB"/>
    <w:rPr>
      <w:rFonts w:ascii="Century Gothic" w:hAnsi="Century Gothic" w:cs="Arial"/>
      <w:b/>
      <w:bCs/>
      <w:sz w:val="26"/>
      <w:szCs w:val="26"/>
    </w:rPr>
  </w:style>
  <w:style w:type="character" w:styleId="TextodenotaderodapChar" w:customStyle="1">
    <w:name w:val="Texto de nota de rodapé Char"/>
    <w:rsid w:val="00A701DB"/>
    <w:rPr>
      <w:rFonts w:ascii="Arial" w:hAnsi="Arial"/>
      <w:color w:val="000000"/>
      <w:sz w:val="18"/>
    </w:rPr>
  </w:style>
  <w:style w:type="character" w:styleId="WW-FootnoteCharacters" w:customStyle="1">
    <w:name w:val="WW-Footnote Characters"/>
    <w:rsid w:val="00A701DB"/>
    <w:rPr>
      <w:vertAlign w:val="superscript"/>
    </w:rPr>
  </w:style>
  <w:style w:type="character" w:styleId="MTDisplayEquationChar" w:customStyle="1">
    <w:name w:val="MTDisplayEquation Char"/>
    <w:rsid w:val="00A701DB"/>
    <w:rPr>
      <w:rFonts w:ascii="Century Gothic" w:hAnsi="Century Gothic"/>
    </w:rPr>
  </w:style>
  <w:style w:type="character" w:styleId="nfakpe" w:customStyle="1">
    <w:name w:val="nfakpe"/>
    <w:basedOn w:val="Fontepargpadro1"/>
    <w:rsid w:val="00A701DB"/>
  </w:style>
  <w:style w:type="character" w:styleId="TtuloChar" w:customStyle="1">
    <w:name w:val="Título Char"/>
    <w:rsid w:val="00A701DB"/>
    <w:rPr>
      <w:rFonts w:ascii="Cambria" w:hAnsi="Cambria" w:eastAsia="Times New Roman" w:cs="Times New Roman"/>
      <w:b/>
      <w:bCs/>
      <w:kern w:val="1"/>
      <w:sz w:val="32"/>
      <w:szCs w:val="32"/>
      <w:lang w:val="en-US"/>
    </w:rPr>
  </w:style>
  <w:style w:type="character" w:styleId="SubttuloChar" w:customStyle="1">
    <w:name w:val="Subtítulo Char"/>
    <w:rsid w:val="00A701DB"/>
    <w:rPr>
      <w:rFonts w:ascii="Cambria" w:hAnsi="Cambria" w:eastAsia="Times New Roman" w:cs="Times New Roman"/>
      <w:sz w:val="24"/>
      <w:szCs w:val="24"/>
      <w:lang w:val="en-US"/>
    </w:rPr>
  </w:style>
  <w:style w:type="character" w:styleId="Emphasis">
    <w:name w:val="Emphasis"/>
    <w:qFormat/>
    <w:rsid w:val="00A701DB"/>
    <w:rPr>
      <w:iCs/>
      <w:sz w:val="16"/>
      <w:szCs w:val="16"/>
    </w:rPr>
  </w:style>
  <w:style w:type="character" w:styleId="FootnoteChar" w:customStyle="1">
    <w:name w:val="Footnote Char"/>
    <w:rsid w:val="00A701DB"/>
    <w:rPr>
      <w:rFonts w:ascii="Arial" w:hAnsi="Arial"/>
      <w:color w:val="000000"/>
      <w:sz w:val="18"/>
      <w:lang w:val="en-US"/>
    </w:rPr>
  </w:style>
  <w:style w:type="character" w:styleId="texto" w:customStyle="1">
    <w:name w:val="texto"/>
    <w:basedOn w:val="Fontepargpadro1"/>
    <w:rsid w:val="00A701DB"/>
  </w:style>
  <w:style w:type="character" w:styleId="text1" w:customStyle="1">
    <w:name w:val="text1"/>
    <w:basedOn w:val="Fontepargpadro1"/>
    <w:rsid w:val="00A701DB"/>
  </w:style>
  <w:style w:type="character" w:styleId="style41" w:customStyle="1">
    <w:name w:val="style41"/>
    <w:basedOn w:val="Fontepargpadro1"/>
    <w:rsid w:val="00A701DB"/>
  </w:style>
  <w:style w:type="character" w:styleId="TabeladeGrade1Clara1" w:customStyle="1">
    <w:name w:val="Tabela de Grade 1 Clara1"/>
    <w:qFormat/>
    <w:rsid w:val="00A701DB"/>
    <w:rPr>
      <w:b/>
      <w:bCs/>
      <w:smallCaps/>
      <w:spacing w:val="5"/>
    </w:rPr>
  </w:style>
  <w:style w:type="character" w:styleId="longtext" w:customStyle="1">
    <w:name w:val="long_text"/>
    <w:basedOn w:val="Fontepargpadro1"/>
    <w:rsid w:val="00A701DB"/>
  </w:style>
  <w:style w:type="character" w:styleId="mediumtext" w:customStyle="1">
    <w:name w:val="medium_text"/>
    <w:basedOn w:val="Fontepargpadro1"/>
    <w:rsid w:val="00A701DB"/>
  </w:style>
  <w:style w:type="character" w:styleId="Bullets" w:customStyle="1">
    <w:name w:val="Bullets"/>
    <w:rsid w:val="00A701DB"/>
    <w:rPr>
      <w:rFonts w:ascii="OpenSymbol" w:hAnsi="OpenSymbol" w:eastAsia="OpenSymbol" w:cs="OpenSymbol"/>
    </w:rPr>
  </w:style>
  <w:style w:type="character" w:styleId="NumberingSymbols" w:customStyle="1">
    <w:name w:val="Numbering Symbols"/>
    <w:rsid w:val="00A701DB"/>
  </w:style>
  <w:style w:type="paragraph" w:styleId="Heading" w:customStyle="1">
    <w:name w:val="Heading"/>
    <w:basedOn w:val="Normal"/>
    <w:next w:val="BodyText"/>
    <w:rsid w:val="00A701DB"/>
    <w:pPr>
      <w:keepNext/>
      <w:spacing w:before="240" w:after="120"/>
    </w:pPr>
    <w:rPr>
      <w:rFonts w:ascii="Arial" w:hAnsi="Arial" w:eastAsia="DejaVu Sans" w:cs="DejaVu Sans"/>
      <w:sz w:val="28"/>
      <w:szCs w:val="28"/>
    </w:rPr>
  </w:style>
  <w:style w:type="paragraph" w:styleId="BodyText">
    <w:name w:val="Body Text"/>
    <w:basedOn w:val="Normal"/>
    <w:semiHidden/>
    <w:rsid w:val="00A701DB"/>
    <w:pPr>
      <w:spacing w:after="200" w:line="260" w:lineRule="exact"/>
      <w:ind w:left="864"/>
    </w:pPr>
    <w:rPr>
      <w:sz w:val="18"/>
    </w:rPr>
  </w:style>
  <w:style w:type="paragraph" w:styleId="List">
    <w:name w:val="List"/>
    <w:basedOn w:val="BodyText"/>
    <w:semiHidden/>
    <w:rsid w:val="00A701DB"/>
  </w:style>
  <w:style w:type="paragraph" w:styleId="Caption1" w:customStyle="1">
    <w:name w:val="Caption1"/>
    <w:basedOn w:val="Normal"/>
    <w:rsid w:val="00A701DB"/>
    <w:pPr>
      <w:suppressLineNumbers/>
      <w:spacing w:before="120" w:after="120"/>
    </w:pPr>
    <w:rPr>
      <w:i/>
      <w:iCs/>
      <w:sz w:val="24"/>
      <w:szCs w:val="24"/>
    </w:rPr>
  </w:style>
  <w:style w:type="paragraph" w:styleId="Index" w:customStyle="1">
    <w:name w:val="Index"/>
    <w:basedOn w:val="Normal"/>
    <w:rsid w:val="00A701DB"/>
    <w:pPr>
      <w:suppressLineNumbers/>
      <w:spacing w:before="120" w:after="0" w:line="360" w:lineRule="auto"/>
      <w:ind w:firstLine="709"/>
    </w:pPr>
    <w:rPr>
      <w:rFonts w:ascii="Arial" w:hAnsi="Arial" w:cs="Tahoma"/>
      <w:sz w:val="24"/>
      <w:szCs w:val="24"/>
      <w:lang w:val="pt-BR"/>
    </w:rPr>
  </w:style>
  <w:style w:type="paragraph" w:styleId="Proposal" w:customStyle="1">
    <w:name w:val="Proposal"/>
    <w:rsid w:val="00A701DB"/>
    <w:pPr>
      <w:pBdr>
        <w:top w:val="single" w:color="C0C0C0" w:sz="8" w:space="0"/>
      </w:pBdr>
      <w:suppressAutoHyphens/>
      <w:spacing w:before="1100"/>
    </w:pPr>
    <w:rPr>
      <w:rFonts w:ascii="Century Gothic" w:hAnsi="Century Gothic" w:eastAsia="Arial" w:cs="Arial"/>
      <w:color w:val="C0C0C0"/>
      <w:sz w:val="88"/>
      <w:szCs w:val="44"/>
      <w:lang w:val="en-US" w:eastAsia="ar-SA"/>
    </w:rPr>
  </w:style>
  <w:style w:type="paragraph" w:styleId="OrgNameandDate" w:customStyle="1">
    <w:name w:val="Org Name and Date"/>
    <w:rsid w:val="00A701DB"/>
    <w:pPr>
      <w:suppressAutoHyphens/>
    </w:pPr>
    <w:rPr>
      <w:rFonts w:ascii="Century Gothic" w:hAnsi="Century Gothic" w:eastAsia="Arial"/>
      <w:sz w:val="28"/>
      <w:szCs w:val="28"/>
      <w:lang w:val="en-US" w:eastAsia="ar-SA"/>
    </w:rPr>
  </w:style>
  <w:style w:type="paragraph" w:styleId="ProjectName" w:customStyle="1">
    <w:name w:val="Project Name"/>
    <w:rsid w:val="00A701DB"/>
    <w:pPr>
      <w:suppressAutoHyphens/>
      <w:spacing w:before="100"/>
    </w:pPr>
    <w:rPr>
      <w:rFonts w:ascii="Century Gothic" w:hAnsi="Century Gothic" w:eastAsia="Arial"/>
      <w:sz w:val="44"/>
      <w:lang w:val="en-US" w:eastAsia="ar-SA"/>
    </w:rPr>
  </w:style>
  <w:style w:type="paragraph" w:styleId="Header">
    <w:name w:val="header"/>
    <w:basedOn w:val="Normal"/>
    <w:link w:val="HeaderChar"/>
    <w:semiHidden/>
    <w:rsid w:val="00A701DB"/>
    <w:pPr>
      <w:tabs>
        <w:tab w:val="center" w:pos="4320"/>
        <w:tab w:val="right" w:pos="8640"/>
      </w:tabs>
    </w:pPr>
  </w:style>
  <w:style w:type="paragraph" w:styleId="TOC1">
    <w:name w:val="toc 1"/>
    <w:next w:val="Normal"/>
    <w:uiPriority w:val="39"/>
    <w:rsid w:val="00A701DB"/>
    <w:pPr>
      <w:tabs>
        <w:tab w:val="left" w:pos="720"/>
        <w:tab w:val="right" w:leader="dot" w:pos="8630"/>
      </w:tabs>
      <w:suppressAutoHyphens/>
      <w:spacing w:before="360"/>
    </w:pPr>
    <w:rPr>
      <w:rFonts w:ascii="Century Gothic" w:hAnsi="Century Gothic" w:eastAsia="Arial" w:cs="Arial"/>
      <w:bCs/>
      <w:caps/>
      <w:lang w:val="en-US" w:eastAsia="ar-SA"/>
    </w:rPr>
  </w:style>
  <w:style w:type="paragraph" w:styleId="TableText" w:customStyle="1">
    <w:name w:val="Table Text"/>
    <w:rsid w:val="00A701DB"/>
    <w:pPr>
      <w:suppressAutoHyphens/>
    </w:pPr>
    <w:rPr>
      <w:rFonts w:ascii="Century Gothic" w:hAnsi="Century Gothic" w:eastAsia="Arial"/>
      <w:sz w:val="16"/>
      <w:lang w:val="en-US" w:eastAsia="ar-SA"/>
    </w:rPr>
  </w:style>
  <w:style w:type="paragraph" w:styleId="Total" w:customStyle="1">
    <w:name w:val="Total"/>
    <w:basedOn w:val="TableText"/>
    <w:rsid w:val="00A701DB"/>
    <w:pPr>
      <w:jc w:val="right"/>
    </w:pPr>
    <w:rPr>
      <w:b/>
      <w:bCs/>
    </w:rPr>
  </w:style>
  <w:style w:type="paragraph" w:styleId="TOC2">
    <w:name w:val="toc 2"/>
    <w:basedOn w:val="Normal"/>
    <w:next w:val="Normal"/>
    <w:uiPriority w:val="39"/>
    <w:rsid w:val="00A701DB"/>
    <w:pPr>
      <w:spacing w:before="240"/>
    </w:pPr>
    <w:rPr>
      <w:b/>
      <w:bCs/>
    </w:rPr>
  </w:style>
  <w:style w:type="paragraph" w:styleId="TOC3">
    <w:name w:val="toc 3"/>
    <w:basedOn w:val="Normal"/>
    <w:next w:val="Normal"/>
    <w:semiHidden/>
    <w:rsid w:val="00A701DB"/>
    <w:pPr>
      <w:ind w:left="240"/>
    </w:pPr>
  </w:style>
  <w:style w:type="paragraph" w:styleId="TOC4">
    <w:name w:val="toc 4"/>
    <w:basedOn w:val="Normal"/>
    <w:next w:val="Normal"/>
    <w:semiHidden/>
    <w:rsid w:val="00A701DB"/>
    <w:pPr>
      <w:ind w:left="480"/>
    </w:pPr>
  </w:style>
  <w:style w:type="paragraph" w:styleId="TOC5">
    <w:name w:val="toc 5"/>
    <w:basedOn w:val="Normal"/>
    <w:next w:val="Normal"/>
    <w:semiHidden/>
    <w:rsid w:val="00A701DB"/>
    <w:pPr>
      <w:ind w:left="720"/>
    </w:pPr>
  </w:style>
  <w:style w:type="paragraph" w:styleId="TOC6">
    <w:name w:val="toc 6"/>
    <w:basedOn w:val="Normal"/>
    <w:next w:val="Normal"/>
    <w:semiHidden/>
    <w:rsid w:val="00A701DB"/>
    <w:pPr>
      <w:ind w:left="960"/>
    </w:pPr>
  </w:style>
  <w:style w:type="paragraph" w:styleId="TOC7">
    <w:name w:val="toc 7"/>
    <w:basedOn w:val="Normal"/>
    <w:next w:val="Normal"/>
    <w:semiHidden/>
    <w:rsid w:val="00A701DB"/>
    <w:pPr>
      <w:ind w:left="1200"/>
    </w:pPr>
  </w:style>
  <w:style w:type="paragraph" w:styleId="TOC8">
    <w:name w:val="toc 8"/>
    <w:basedOn w:val="Normal"/>
    <w:next w:val="Normal"/>
    <w:semiHidden/>
    <w:rsid w:val="00A701DB"/>
    <w:pPr>
      <w:ind w:left="1440"/>
    </w:pPr>
  </w:style>
  <w:style w:type="paragraph" w:styleId="TOC9">
    <w:name w:val="toc 9"/>
    <w:basedOn w:val="Normal"/>
    <w:next w:val="Normal"/>
    <w:semiHidden/>
    <w:rsid w:val="00A701DB"/>
    <w:pPr>
      <w:ind w:left="1680"/>
    </w:pPr>
  </w:style>
  <w:style w:type="paragraph" w:styleId="BalloonText">
    <w:name w:val="Balloon Text"/>
    <w:basedOn w:val="Normal"/>
    <w:rsid w:val="00A701DB"/>
    <w:rPr>
      <w:rFonts w:ascii="Tahoma" w:hAnsi="Tahoma" w:cs="Tahoma"/>
      <w:sz w:val="16"/>
      <w:szCs w:val="16"/>
    </w:rPr>
  </w:style>
  <w:style w:type="paragraph" w:styleId="Commarcadores1" w:customStyle="1">
    <w:name w:val="Com marcadores1"/>
    <w:basedOn w:val="Normal"/>
    <w:rsid w:val="00A701DB"/>
    <w:pPr>
      <w:numPr>
        <w:numId w:val="6"/>
      </w:numPr>
      <w:ind w:left="1152" w:firstLine="720"/>
    </w:pPr>
  </w:style>
  <w:style w:type="paragraph" w:styleId="TableTextBold" w:customStyle="1">
    <w:name w:val="Table Text Bold"/>
    <w:basedOn w:val="TableText"/>
    <w:rsid w:val="00A701DB"/>
    <w:rPr>
      <w:b/>
      <w:color w:val="000000"/>
      <w:szCs w:val="16"/>
    </w:rPr>
  </w:style>
  <w:style w:type="paragraph" w:styleId="FootnoteText">
    <w:name w:val="footnote text"/>
    <w:basedOn w:val="Normal"/>
    <w:semiHidden/>
    <w:rsid w:val="00A701DB"/>
    <w:pPr>
      <w:spacing w:before="120" w:after="0"/>
    </w:pPr>
    <w:rPr>
      <w:rFonts w:ascii="Arial" w:hAnsi="Arial"/>
      <w:color w:val="000000"/>
      <w:sz w:val="18"/>
    </w:rPr>
  </w:style>
  <w:style w:type="paragraph" w:styleId="Legenda1" w:customStyle="1">
    <w:name w:val="Legenda1"/>
    <w:basedOn w:val="Normal"/>
    <w:next w:val="Normal"/>
    <w:rsid w:val="00A701DB"/>
    <w:pPr>
      <w:ind w:firstLine="0"/>
      <w:jc w:val="center"/>
    </w:pPr>
    <w:rPr>
      <w:b/>
      <w:bCs/>
      <w:lang w:val="pt-BR"/>
    </w:rPr>
  </w:style>
  <w:style w:type="paragraph" w:styleId="StyleCaptionCentered" w:customStyle="1">
    <w:name w:val="Style Caption + Centered"/>
    <w:basedOn w:val="Legenda1"/>
    <w:rsid w:val="00A701DB"/>
  </w:style>
  <w:style w:type="paragraph" w:styleId="HTMLPreformatted">
    <w:name w:val="HTML Preformatted"/>
    <w:basedOn w:val="Normal"/>
    <w:semiHidden/>
    <w:rsid w:val="00A70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lang w:val="pt-BR"/>
    </w:rPr>
  </w:style>
  <w:style w:type="paragraph" w:styleId="Footer">
    <w:name w:val="footer"/>
    <w:basedOn w:val="Normal"/>
    <w:uiPriority w:val="99"/>
    <w:rsid w:val="00A701DB"/>
    <w:pPr>
      <w:tabs>
        <w:tab w:val="center" w:pos="4320"/>
        <w:tab w:val="right" w:pos="8640"/>
      </w:tabs>
    </w:pPr>
  </w:style>
  <w:style w:type="paragraph" w:styleId="WW-Default" w:customStyle="1">
    <w:name w:val="WW-Default"/>
    <w:rsid w:val="00A701DB"/>
    <w:pPr>
      <w:suppressAutoHyphens/>
      <w:autoSpaceDE w:val="0"/>
    </w:pPr>
    <w:rPr>
      <w:rFonts w:eastAsia="Arial"/>
      <w:color w:val="000000"/>
      <w:sz w:val="24"/>
      <w:szCs w:val="24"/>
      <w:lang w:eastAsia="ar-SA"/>
    </w:rPr>
  </w:style>
  <w:style w:type="paragraph" w:styleId="ListParagraph1" w:customStyle="1">
    <w:name w:val="List Paragraph1"/>
    <w:basedOn w:val="Normal"/>
    <w:rsid w:val="00A701DB"/>
    <w:pPr>
      <w:spacing w:before="0" w:after="0"/>
      <w:ind w:left="720" w:firstLine="0"/>
      <w:jc w:val="left"/>
    </w:pPr>
    <w:rPr>
      <w:rFonts w:ascii="Times New Roman" w:hAnsi="Times New Roman"/>
      <w:sz w:val="24"/>
      <w:szCs w:val="24"/>
      <w:lang w:val="pt-BR"/>
    </w:rPr>
  </w:style>
  <w:style w:type="paragraph" w:styleId="MTDisplayEquation" w:customStyle="1">
    <w:name w:val="MTDisplayEquation"/>
    <w:basedOn w:val="Normal"/>
    <w:next w:val="Normal"/>
    <w:rsid w:val="00A701DB"/>
    <w:pPr>
      <w:tabs>
        <w:tab w:val="center" w:pos="4320"/>
        <w:tab w:val="right" w:pos="8640"/>
      </w:tabs>
    </w:pPr>
    <w:rPr>
      <w:lang w:val="pt-BR"/>
    </w:rPr>
  </w:style>
  <w:style w:type="paragraph" w:styleId="Title">
    <w:name w:val="Title"/>
    <w:basedOn w:val="Normal"/>
    <w:next w:val="Normal"/>
    <w:qFormat/>
    <w:rsid w:val="00A701DB"/>
    <w:pPr>
      <w:spacing w:before="240"/>
      <w:jc w:val="center"/>
    </w:pPr>
    <w:rPr>
      <w:rFonts w:ascii="Cambria" w:hAnsi="Cambria"/>
      <w:b/>
      <w:bCs/>
      <w:kern w:val="1"/>
      <w:sz w:val="32"/>
      <w:szCs w:val="32"/>
    </w:rPr>
  </w:style>
  <w:style w:type="paragraph" w:styleId="Subtitle">
    <w:name w:val="Subtitle"/>
    <w:basedOn w:val="Normal"/>
    <w:next w:val="Normal"/>
    <w:qFormat/>
    <w:rsid w:val="00A701DB"/>
    <w:pPr>
      <w:jc w:val="center"/>
    </w:pPr>
    <w:rPr>
      <w:rFonts w:ascii="Cambria" w:hAnsi="Cambria"/>
      <w:sz w:val="24"/>
      <w:szCs w:val="24"/>
    </w:rPr>
  </w:style>
  <w:style w:type="paragraph" w:styleId="WW-Footnote" w:customStyle="1">
    <w:name w:val="WW-Footnote"/>
    <w:basedOn w:val="FootnoteText"/>
    <w:rsid w:val="00A701DB"/>
  </w:style>
  <w:style w:type="paragraph" w:styleId="NormalWeb">
    <w:name w:val="Normal (Web)"/>
    <w:basedOn w:val="Normal"/>
    <w:uiPriority w:val="99"/>
    <w:qFormat/>
    <w:rsid w:val="00A701DB"/>
    <w:rPr>
      <w:rFonts w:ascii="Times New Roman" w:hAnsi="Times New Roman"/>
      <w:sz w:val="24"/>
      <w:szCs w:val="24"/>
    </w:rPr>
  </w:style>
  <w:style w:type="paragraph" w:styleId="StyleNormalWebArialNotBold" w:customStyle="1">
    <w:name w:val="Style Normal (Web) + Arial Not Bold"/>
    <w:basedOn w:val="NormalWeb"/>
    <w:rsid w:val="00A701DB"/>
    <w:pPr>
      <w:spacing w:before="280" w:after="120" w:line="360" w:lineRule="auto"/>
      <w:ind w:firstLine="706"/>
    </w:pPr>
    <w:rPr>
      <w:rFonts w:ascii="Arial" w:hAnsi="Arial" w:cs="Arial"/>
      <w:color w:val="000000"/>
      <w:lang w:val="pt-BR"/>
    </w:rPr>
  </w:style>
  <w:style w:type="paragraph" w:styleId="StyletituloArial14pt" w:customStyle="1">
    <w:name w:val="Style titulo + Arial 14 pt"/>
    <w:basedOn w:val="Normal"/>
    <w:rsid w:val="00A701DB"/>
    <w:pPr>
      <w:spacing w:before="240" w:after="120" w:line="336" w:lineRule="atLeast"/>
      <w:ind w:firstLine="0"/>
    </w:pPr>
    <w:rPr>
      <w:rFonts w:ascii="Arial" w:hAnsi="Arial" w:cs="Arial"/>
      <w:b/>
      <w:bCs/>
      <w:color w:val="000000"/>
      <w:sz w:val="28"/>
      <w:szCs w:val="24"/>
      <w:lang w:val="pt-BR"/>
    </w:rPr>
  </w:style>
  <w:style w:type="paragraph" w:styleId="StyleStyleNormalWebArialNotBoldLinespacingsingle" w:customStyle="1">
    <w:name w:val="Style Style Normal (Web) + Arial Not Bold + Line spacing:  single"/>
    <w:basedOn w:val="StyleNormalWebArialNotBold"/>
    <w:rsid w:val="00A701DB"/>
    <w:pPr>
      <w:numPr>
        <w:numId w:val="4"/>
      </w:numPr>
      <w:spacing w:after="60" w:line="240" w:lineRule="auto"/>
      <w:ind w:left="1080" w:hanging="432"/>
      <w:jc w:val="left"/>
    </w:pPr>
    <w:rPr>
      <w:rFonts w:cs="Times New Roman"/>
      <w:szCs w:val="20"/>
    </w:rPr>
  </w:style>
  <w:style w:type="paragraph" w:styleId="ListaColorida-nfase11" w:customStyle="1">
    <w:name w:val="Lista Colorida - Ênfase 11"/>
    <w:basedOn w:val="Normal"/>
    <w:qFormat/>
    <w:rsid w:val="00A701DB"/>
    <w:pPr>
      <w:spacing w:before="0" w:after="200" w:line="276" w:lineRule="auto"/>
      <w:ind w:left="720" w:firstLine="0"/>
      <w:jc w:val="left"/>
    </w:pPr>
    <w:rPr>
      <w:rFonts w:ascii="Calibri" w:hAnsi="Calibri"/>
      <w:sz w:val="22"/>
      <w:szCs w:val="22"/>
      <w:lang w:val="pt-BR"/>
    </w:rPr>
  </w:style>
  <w:style w:type="paragraph" w:styleId="Contents10" w:customStyle="1">
    <w:name w:val="Contents 10"/>
    <w:basedOn w:val="Index"/>
    <w:rsid w:val="00A701DB"/>
    <w:pPr>
      <w:tabs>
        <w:tab w:val="right" w:leader="dot" w:pos="7425"/>
      </w:tabs>
      <w:ind w:left="2547" w:firstLine="0"/>
    </w:pPr>
  </w:style>
  <w:style w:type="paragraph" w:styleId="Framecontents" w:customStyle="1">
    <w:name w:val="Frame contents"/>
    <w:basedOn w:val="BodyText"/>
    <w:rsid w:val="00A701DB"/>
  </w:style>
  <w:style w:type="paragraph" w:styleId="TableContents" w:customStyle="1">
    <w:name w:val="Table Contents"/>
    <w:basedOn w:val="Normal"/>
    <w:rsid w:val="00A701DB"/>
    <w:pPr>
      <w:suppressLineNumbers/>
    </w:pPr>
  </w:style>
  <w:style w:type="paragraph" w:styleId="TableHeading" w:customStyle="1">
    <w:name w:val="Table Heading"/>
    <w:basedOn w:val="TableContents"/>
    <w:rsid w:val="00A701DB"/>
    <w:pPr>
      <w:jc w:val="center"/>
    </w:pPr>
    <w:rPr>
      <w:b/>
      <w:bCs/>
    </w:rPr>
  </w:style>
  <w:style w:type="paragraph" w:styleId="Table" w:customStyle="1">
    <w:name w:val="Table"/>
    <w:basedOn w:val="Caption1"/>
    <w:rsid w:val="00A701DB"/>
  </w:style>
  <w:style w:type="paragraph" w:styleId="Illustration" w:customStyle="1">
    <w:name w:val="Illustration"/>
    <w:basedOn w:val="Caption1"/>
    <w:rsid w:val="00A701DB"/>
  </w:style>
  <w:style w:type="paragraph" w:styleId="Figure" w:customStyle="1">
    <w:name w:val="Figure"/>
    <w:basedOn w:val="Caption1"/>
    <w:rsid w:val="00A701DB"/>
  </w:style>
  <w:style w:type="table" w:styleId="TableGrid">
    <w:name w:val="Table Grid"/>
    <w:basedOn w:val="TableNormal"/>
    <w:uiPriority w:val="39"/>
    <w:rsid w:val="008D76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C57319"/>
  </w:style>
  <w:style w:type="character" w:styleId="EndnoteTextChar" w:customStyle="1">
    <w:name w:val="Endnote Text Char"/>
    <w:link w:val="EndnoteText"/>
    <w:uiPriority w:val="99"/>
    <w:semiHidden/>
    <w:rsid w:val="00C57319"/>
    <w:rPr>
      <w:rFonts w:ascii="Century Gothic" w:hAnsi="Century Gothic"/>
      <w:lang w:val="en-US" w:eastAsia="ar-SA"/>
    </w:rPr>
  </w:style>
  <w:style w:type="character" w:styleId="EndnoteReference">
    <w:name w:val="endnote reference"/>
    <w:uiPriority w:val="99"/>
    <w:semiHidden/>
    <w:unhideWhenUsed/>
    <w:rsid w:val="00C57319"/>
    <w:rPr>
      <w:vertAlign w:val="superscript"/>
    </w:rPr>
  </w:style>
  <w:style w:type="character" w:styleId="FootnoteReference">
    <w:name w:val="footnote reference"/>
    <w:uiPriority w:val="99"/>
    <w:semiHidden/>
    <w:unhideWhenUsed/>
    <w:rsid w:val="00C57319"/>
    <w:rPr>
      <w:vertAlign w:val="superscript"/>
    </w:rPr>
  </w:style>
  <w:style w:type="character" w:styleId="CommentReference">
    <w:name w:val="annotation reference"/>
    <w:uiPriority w:val="99"/>
    <w:semiHidden/>
    <w:unhideWhenUsed/>
    <w:rsid w:val="002A163A"/>
    <w:rPr>
      <w:sz w:val="16"/>
      <w:szCs w:val="16"/>
    </w:rPr>
  </w:style>
  <w:style w:type="paragraph" w:styleId="CommentText">
    <w:name w:val="annotation text"/>
    <w:basedOn w:val="Normal"/>
    <w:link w:val="CommentTextChar"/>
    <w:uiPriority w:val="99"/>
    <w:semiHidden/>
    <w:unhideWhenUsed/>
    <w:rsid w:val="002A163A"/>
  </w:style>
  <w:style w:type="character" w:styleId="CommentTextChar" w:customStyle="1">
    <w:name w:val="Comment Text Char"/>
    <w:link w:val="CommentText"/>
    <w:uiPriority w:val="99"/>
    <w:semiHidden/>
    <w:rsid w:val="002A163A"/>
    <w:rPr>
      <w:rFonts w:ascii="Century Gothic" w:hAnsi="Century Gothic"/>
      <w:lang w:val="en-US" w:eastAsia="ar-SA"/>
    </w:rPr>
  </w:style>
  <w:style w:type="paragraph" w:styleId="CommentSubject">
    <w:name w:val="annotation subject"/>
    <w:basedOn w:val="CommentText"/>
    <w:next w:val="CommentText"/>
    <w:link w:val="CommentSubjectChar"/>
    <w:uiPriority w:val="99"/>
    <w:semiHidden/>
    <w:unhideWhenUsed/>
    <w:rsid w:val="002A163A"/>
    <w:rPr>
      <w:b/>
      <w:bCs/>
    </w:rPr>
  </w:style>
  <w:style w:type="character" w:styleId="CommentSubjectChar" w:customStyle="1">
    <w:name w:val="Comment Subject Char"/>
    <w:link w:val="CommentSubject"/>
    <w:uiPriority w:val="99"/>
    <w:semiHidden/>
    <w:rsid w:val="002A163A"/>
    <w:rPr>
      <w:rFonts w:ascii="Century Gothic" w:hAnsi="Century Gothic"/>
      <w:b/>
      <w:bCs/>
      <w:lang w:val="en-US" w:eastAsia="ar-SA"/>
    </w:rPr>
  </w:style>
  <w:style w:type="character" w:styleId="HeaderChar" w:customStyle="1">
    <w:name w:val="Header Char"/>
    <w:link w:val="Header"/>
    <w:semiHidden/>
    <w:rsid w:val="001167FC"/>
    <w:rPr>
      <w:rFonts w:ascii="Century Gothic" w:hAnsi="Century Gothic"/>
      <w:lang w:val="en-US" w:eastAsia="ar-SA"/>
    </w:rPr>
  </w:style>
  <w:style w:type="paragraph" w:styleId="ListParagraph">
    <w:name w:val="List Paragraph"/>
    <w:basedOn w:val="Normal"/>
    <w:uiPriority w:val="34"/>
    <w:qFormat/>
    <w:rsid w:val="005C325B"/>
    <w:pPr>
      <w:suppressAutoHyphens w:val="0"/>
      <w:spacing w:before="0" w:after="200" w:line="276" w:lineRule="auto"/>
      <w:ind w:left="720" w:firstLine="0"/>
      <w:contextualSpacing/>
      <w:jc w:val="left"/>
    </w:pPr>
    <w:rPr>
      <w:rFonts w:ascii="Calibri" w:hAnsi="Calibri" w:eastAsia="Calibri"/>
      <w:sz w:val="22"/>
      <w:szCs w:val="22"/>
      <w:lang w:val="pt-BR" w:eastAsia="en-US"/>
    </w:rPr>
  </w:style>
  <w:style w:type="character" w:styleId="UnresolvedMention">
    <w:name w:val="Unresolved Mention"/>
    <w:uiPriority w:val="99"/>
    <w:semiHidden/>
    <w:unhideWhenUsed/>
    <w:rsid w:val="00DF2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anna.ferreira@mail.uft.edu.br"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microsoft.com/office/2020/10/relationships/intelligence" Target="intelligence2.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na.conti@ufnt.edu.br"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3B86-B842-4DA4-A4C1-E1C002AC7B0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Relatorio Anual NCC</dc:title>
  <dc:subject/>
  <dc:creator>Sergio F. Novaes</dc:creator>
  <keywords/>
  <lastModifiedBy>Anna Ferreira</lastModifiedBy>
  <revision>12</revision>
  <lastPrinted>2014-06-05T23:57:00.0000000Z</lastPrinted>
  <dcterms:created xsi:type="dcterms:W3CDTF">2023-11-04T20:44:00.0000000Z</dcterms:created>
  <dcterms:modified xsi:type="dcterms:W3CDTF">2023-11-04T17:29:23.7547622Z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