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B4BB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inline distT="0" distB="0" distL="114300" distR="114300">
            <wp:extent cx="5756910" cy="1344295"/>
            <wp:effectExtent l="0" t="0" r="0" b="0"/>
            <wp:docPr id="1" name="image1.png" descr="Cabeçalho - fundo transpar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abeçalho - fundo transpar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44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</w:rPr>
        <w:t>LETRAMENTO LITERÁRIO E FORMAÇÃO DE LEITORES: UMA REVISÃO SISTEMÁTICA DE LITERATURA</w:t>
      </w:r>
    </w:p>
    <w:p w14:paraId="00000002" w14:textId="77777777" w:rsidR="006B4BB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Núbia Fabiane dos Anjos Duarte</w:t>
      </w:r>
    </w:p>
    <w:p w14:paraId="00000003" w14:textId="77777777" w:rsidR="006B4BB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Universidade Estadual de Montes Claros</w:t>
      </w:r>
    </w:p>
    <w:p w14:paraId="00000004" w14:textId="77777777" w:rsidR="006B4BBB" w:rsidRDefault="00000000">
      <w:pPr>
        <w:spacing w:after="0" w:line="240" w:lineRule="auto"/>
        <w:jc w:val="right"/>
      </w:pPr>
      <w:hyperlink r:id="rId6">
        <w:r>
          <w:rPr>
            <w:rFonts w:ascii="Times New Roman" w:eastAsia="Times New Roman" w:hAnsi="Times New Roman" w:cs="Times New Roman"/>
            <w:color w:val="0563C1"/>
            <w:u w:val="single"/>
          </w:rPr>
          <w:t>nubia.anjos@educacao.mg.gov.br</w:t>
        </w:r>
      </w:hyperlink>
    </w:p>
    <w:p w14:paraId="00000005" w14:textId="77777777" w:rsidR="006B4BB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Geisa Magela veloso </w:t>
      </w:r>
    </w:p>
    <w:p w14:paraId="00000006" w14:textId="77777777" w:rsidR="006B4BB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Universidade Estadual de Montes Claros</w:t>
      </w:r>
    </w:p>
    <w:p w14:paraId="00000007" w14:textId="77777777" w:rsidR="006B4BB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u w:val="single"/>
          </w:rPr>
          <w:t>geisa.veloso@unimontes.br</w:t>
        </w:r>
      </w:hyperlink>
    </w:p>
    <w:p w14:paraId="00000008" w14:textId="77777777" w:rsidR="006B4BB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Eixo:</w:t>
      </w:r>
      <w:r>
        <w:rPr>
          <w:rFonts w:ascii="Times New Roman" w:eastAsia="Times New Roman" w:hAnsi="Times New Roman" w:cs="Times New Roman"/>
        </w:rPr>
        <w:t xml:space="preserve"> Alfabetização, Letramento e outras Linguagens</w:t>
      </w:r>
    </w:p>
    <w:p w14:paraId="00000009" w14:textId="77777777" w:rsidR="006B4BBB" w:rsidRDefault="006B4BBB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000000A" w14:textId="77777777" w:rsidR="006B4BB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Resumo expandido</w:t>
      </w:r>
    </w:p>
    <w:p w14:paraId="0000000B" w14:textId="77777777" w:rsidR="006B4BB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Resumo simples</w:t>
      </w:r>
    </w:p>
    <w:p w14:paraId="0000000C" w14:textId="42A6C29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Este estudo apresenta os resultados de uma Revisão Sistemática de Literatura, com o objetivo de analisar como o letramento literário tem sido abordado pela produção acadêmica publicada na última década, no que se refere às práticas, fundamentos teóricos e relações a formação de crianças leitoras e as concepções docentes. A investigação adotou abordagem qualitativa, com levantamento, seleção e análise de produções acadêmicas publicadas no Banco Digital de Teses e Dissertações (BDTD) do Instituto Brasileiro de Informação em Ciência e Tecnologia (IBICT), no recorte temporal de 2015 a 2024. Os resultados indicam crescimento recente do interesse pelo tema, com destaque para estudos que enfatizam a mediação docente, as práticas de leitura literária e a experiência estética. Evidenciam-se, ainda, desafios relacionados à fragilidade da formação leitora dos professores e à presença de práticas escolares pouco sistematizadas. Conclui-se que o letramento literário demanda práticas pedagógicas intencionais, fundamentadas teoricamente e comprometidas com a formação de leitores críticos e sensíveis.</w:t>
      </w:r>
    </w:p>
    <w:p w14:paraId="0000000D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Palavras-chave</w:t>
      </w:r>
    </w:p>
    <w:p w14:paraId="0000000E" w14:textId="77777777" w:rsidR="006B4BBB" w:rsidRDefault="00000000" w:rsidP="002468B7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Letramento Literário. Leitura Literária. Formação de Leitores. Revisão Sistemática de Literatura.</w:t>
      </w:r>
    </w:p>
    <w:p w14:paraId="0000000F" w14:textId="77777777" w:rsidR="006B4BBB" w:rsidRDefault="0000000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Introdução</w:t>
      </w:r>
    </w:p>
    <w:p w14:paraId="00000010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 contexto contemporâneo, marcado pela presença das Tecnologias Digitais da Informação e Comunicação (TDIC), as práticas de leitura assumem novas configurações, exigindo dos sujeitos habilidades letradas diversificadas. Embora o acesso a diferentes gêneros e suportes textuais tenha se ampliado, isso não garante, necessariamente, a formação de leitores literários. </w:t>
      </w:r>
      <w:r>
        <w:rPr>
          <w:rFonts w:ascii="Times New Roman" w:eastAsia="Times New Roman" w:hAnsi="Times New Roman" w:cs="Times New Roman"/>
        </w:rPr>
        <w:lastRenderedPageBreak/>
        <w:t>Nesse cenário, a escola desempenha papel fundamental na promoção de experiências de leitura que favoreçam o acesso a um amplo e diversificado acervo de textos literários, a construção de sentidos e a formação estética dos alunos. Assim, o letramento literário emerge como um campo de investigação relevante, articulando leitura, literatura e práticas pedagógicas no contexto educacional.</w:t>
      </w:r>
    </w:p>
    <w:p w14:paraId="00000011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Justificativa e problema da pesquisa</w:t>
      </w:r>
    </w:p>
    <w:p w14:paraId="00000012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Apesar do avanço das discussões sobre letramento, observa-se que a leitura literária ainda enfrenta desafios no contexto escolar, como a fragmentação das práticas, a ausência de sistematização didática e a fragilidade da formação docente. Diante disso, coloca-se o seguinte problema: como o letramento literário tem sido abordado pela produção acadêmica publicada na última década, no que se refere às práticas, fundamentos teóricos e relações com a formação de crianças leitoras e as concepções docentes?</w:t>
      </w:r>
    </w:p>
    <w:p w14:paraId="00000013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Objetivos da pesquisa</w:t>
      </w:r>
    </w:p>
    <w:p w14:paraId="00000014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Analisar como o letramento literário tem sido abordado pela produção acadêmica publicada na última década, no que se refere às práticas, fundamentos teóricos e relações com a formação de crianças leitoras e as concepções docentes.</w:t>
      </w:r>
    </w:p>
    <w:p w14:paraId="00000015" w14:textId="77777777" w:rsidR="006B4BBB" w:rsidRDefault="0000000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Referencial teórico</w:t>
      </w:r>
    </w:p>
    <w:p w14:paraId="00000016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análise fundamenta-se na concepção de letramento como prática social, conforme Soares</w:t>
      </w:r>
      <w:r>
        <w:rPr>
          <w:rFonts w:ascii="Times New Roman" w:eastAsia="Times New Roman" w:hAnsi="Times New Roman" w:cs="Times New Roman"/>
          <w:color w:val="00B0F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(2004) e Street (2014). Para Soares (2004), as práticas escolares não são neutras pois são atravessadas por experiências culturais e formativas do docente.  No campo da literatura, </w:t>
      </w:r>
      <w:proofErr w:type="spellStart"/>
      <w:r>
        <w:rPr>
          <w:rFonts w:ascii="Times New Roman" w:eastAsia="Times New Roman" w:hAnsi="Times New Roman" w:cs="Times New Roman"/>
        </w:rPr>
        <w:t>Cosson</w:t>
      </w:r>
      <w:proofErr w:type="spellEnd"/>
      <w:r>
        <w:rPr>
          <w:rFonts w:ascii="Times New Roman" w:eastAsia="Times New Roman" w:hAnsi="Times New Roman" w:cs="Times New Roman"/>
        </w:rPr>
        <w:t xml:space="preserve"> (2006; 2014) propõe o letramento literário como leitura da literatura como uma forma de linguagem e enfatiza a necessidade de formar o leitor literário por meio de práticas sistemáticas de leitura na escola. As contribuições </w:t>
      </w:r>
      <w:proofErr w:type="spellStart"/>
      <w:r>
        <w:rPr>
          <w:rFonts w:ascii="Times New Roman" w:eastAsia="Times New Roman" w:hAnsi="Times New Roman" w:cs="Times New Roman"/>
        </w:rPr>
        <w:t>Zilberman</w:t>
      </w:r>
      <w:proofErr w:type="spellEnd"/>
      <w:r>
        <w:rPr>
          <w:rFonts w:ascii="Times New Roman" w:eastAsia="Times New Roman" w:hAnsi="Times New Roman" w:cs="Times New Roman"/>
        </w:rPr>
        <w:t xml:space="preserve"> (2003) apontam que as práticas escolares com textos literários refletem a relação que o professor estabelece com a leitura ao longo de sua formação. O estudo dialoga, ainda, com Colomer (2007), que reconhece a literatura como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uma prática cultural que envolve dimensões estéticas, éticas e afetivas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o que evidencia a centralidade da mediação pedagógica no processo de constituição do leitor e reforça a relevância de investigações que analisem como essas práticas se concretizam no cotidiano escolar. </w:t>
      </w:r>
    </w:p>
    <w:p w14:paraId="00000017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Procedimentos metodológicos</w:t>
      </w:r>
    </w:p>
    <w:p w14:paraId="00000018" w14:textId="120ED873" w:rsidR="006B4BBB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pesquisa caracteriza-se como uma Revisão Sistemática de Literatura, de abordagem qualitativa, com levantamento, seleção e análise de produções acadêmicas publicadas no Banco Digital de Teses e Dissertações (BDTD) do Instituto Brasileiro de Informação em Ciência e Tecnologia (IBICT). Foram selecionados estudos a partir de critérios previamente definidos, como pertinência temática, recorte temporal (2015 a 2024) e foco nos anos iniciais do Ensino Fundamental. A revisão foi conduzida de forma sistemática</w:t>
      </w:r>
      <w:r w:rsidR="00EF09E1">
        <w:rPr>
          <w:rFonts w:ascii="Times New Roman" w:eastAsia="Times New Roman" w:hAnsi="Times New Roman" w:cs="Times New Roman"/>
        </w:rPr>
        <w:t xml:space="preserve"> e </w:t>
      </w:r>
      <w:r>
        <w:rPr>
          <w:rFonts w:ascii="Times New Roman" w:eastAsia="Times New Roman" w:hAnsi="Times New Roman" w:cs="Times New Roman"/>
        </w:rPr>
        <w:t>organiza</w:t>
      </w:r>
      <w:r w:rsidR="00EF09E1"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</w:rPr>
        <w:t xml:space="preserve"> em dois eixos temáticos: (1) concepções e experiências docentes sobre leitura literária e (2) práticas de mediação e letramento literário. No eixo 1, foram identificadas 7 publicações; no eixo 2, 57 estudos. A pesquisa se orientou por descritores como “literatura infantil”, “leitura literária”, “letramento literário”, “formação do leitor literário”, “mediação de leitura”, “práticas de leitura literária”, “professor leitor”, “experiência de leitura” e “memória de leitura”, combinados por operadores booleanos (AND/OR), o que resultou inicialmente em 47 dissertações e 17 teses. </w:t>
      </w:r>
      <w:r w:rsidR="002468B7">
        <w:rPr>
          <w:rFonts w:ascii="Times New Roman" w:eastAsia="Times New Roman" w:hAnsi="Times New Roman" w:cs="Times New Roman"/>
        </w:rPr>
        <w:lastRenderedPageBreak/>
        <w:t xml:space="preserve">Após a retirada de duplicidades, procedeu-se à leitura dos títulos e resumos, resultando na exclusão de estudos que não atendiam ao escopo da pesquisa. </w:t>
      </w:r>
      <w:r w:rsidR="002468B7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amostra final foi constituída por 10 trabalhos acadêmicos</w:t>
      </w:r>
      <w:r w:rsidR="002468B7">
        <w:rPr>
          <w:rFonts w:ascii="Times New Roman" w:eastAsia="Times New Roman" w:hAnsi="Times New Roman" w:cs="Times New Roman"/>
        </w:rPr>
        <w:t xml:space="preserve"> (7 dissertações e 3 teses)</w:t>
      </w:r>
      <w:r>
        <w:rPr>
          <w:rFonts w:ascii="Times New Roman" w:eastAsia="Times New Roman" w:hAnsi="Times New Roman" w:cs="Times New Roman"/>
        </w:rPr>
        <w:t>. Após a seleção, os estudos foram analisados de forma interpretativa, buscando identificar recorrências, aproximações e especificidades nas abordagens sobre o letramento literário.</w:t>
      </w:r>
    </w:p>
    <w:p w14:paraId="00000019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Análise dos dados e resultados</w:t>
      </w:r>
    </w:p>
    <w:p w14:paraId="0000001A" w14:textId="5EB7749E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análise das produções selecionadas evidencia um crescimento progressivo do interesse acadêmico pelo letramento literário, especialmente na segunda metade da última década. Os estudos convergem ao destacar a importância da mediação docente e da organização de práticas pedagógicas intencionais </w:t>
      </w:r>
      <w:r w:rsidR="002468B7">
        <w:rPr>
          <w:rFonts w:ascii="Times New Roman" w:eastAsia="Times New Roman" w:hAnsi="Times New Roman" w:cs="Times New Roman"/>
        </w:rPr>
        <w:t xml:space="preserve">na </w:t>
      </w:r>
      <w:r>
        <w:rPr>
          <w:rFonts w:ascii="Times New Roman" w:eastAsia="Times New Roman" w:hAnsi="Times New Roman" w:cs="Times New Roman"/>
        </w:rPr>
        <w:t xml:space="preserve">formação de leitores. Observa-se que práticas como oficinas literárias, sequências didáticas e mediações estéticas favorecem o envolvimento dos alunos, ampliam o repertório leitor e promovem experiências significativas com a literatura. </w:t>
      </w:r>
      <w:r w:rsidR="00224849">
        <w:rPr>
          <w:rFonts w:ascii="Times New Roman" w:eastAsia="Times New Roman" w:hAnsi="Times New Roman" w:cs="Times New Roman"/>
        </w:rPr>
        <w:t>Porém, persistem</w:t>
      </w:r>
      <w:r>
        <w:rPr>
          <w:rFonts w:ascii="Times New Roman" w:eastAsia="Times New Roman" w:hAnsi="Times New Roman" w:cs="Times New Roman"/>
        </w:rPr>
        <w:t xml:space="preserve"> desafios, </w:t>
      </w:r>
      <w:r w:rsidR="00224849">
        <w:rPr>
          <w:rFonts w:ascii="Times New Roman" w:eastAsia="Times New Roman" w:hAnsi="Times New Roman" w:cs="Times New Roman"/>
        </w:rPr>
        <w:t>como fragilidade</w:t>
      </w:r>
      <w:r>
        <w:rPr>
          <w:rFonts w:ascii="Times New Roman" w:eastAsia="Times New Roman" w:hAnsi="Times New Roman" w:cs="Times New Roman"/>
        </w:rPr>
        <w:t xml:space="preserve"> da formação leitora dos professores, predominância de práticas tradicionais e instrumentalização da literatura no ensino. Além disso, identifica-se uma diferença entre os dois tipos de estudos – as pesquisas de caráter propositivo, que sugerem práticas pedagógicas, e as</w:t>
      </w:r>
      <w:r>
        <w:rPr>
          <w:rFonts w:ascii="Times New Roman" w:eastAsia="Times New Roman" w:hAnsi="Times New Roman" w:cs="Times New Roman"/>
          <w:color w:val="00B0F0"/>
        </w:rPr>
        <w:t xml:space="preserve"> </w:t>
      </w:r>
      <w:r>
        <w:rPr>
          <w:rFonts w:ascii="Times New Roman" w:eastAsia="Times New Roman" w:hAnsi="Times New Roman" w:cs="Times New Roman"/>
        </w:rPr>
        <w:t>pesquisas interventivas, que analisam empiricamente seus efeitos, evidenciando a necessidade de maior articulação entre teoria e prática.</w:t>
      </w:r>
      <w:r>
        <w:rPr>
          <w:rFonts w:ascii="Times New Roman" w:eastAsia="Times New Roman" w:hAnsi="Times New Roman" w:cs="Times New Roman"/>
          <w:color w:val="000000"/>
        </w:rPr>
        <w:t xml:space="preserve"> Outro ponto pouco explorado refere-se à análise da experiência estética infantil, dimensão essencial do letramento literário.</w:t>
      </w:r>
    </w:p>
    <w:p w14:paraId="0000001B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Relação com a pesquisa em Educação e eixo do COPED</w:t>
      </w:r>
    </w:p>
    <w:p w14:paraId="0000001C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estudo contribui para o campo da Educação ao sistematizar conhecimentos sobre o letramento literário, evidenciando suas implicações para a formação de leitores nos anos iniciais do ensino fundamental.  A pesquisa dialoga com o eixo temático do COPED ao abordar práticas de leitura, mediação docente e formação de sujeitos leitores, destacando a importância de metodologias que promovam experiências estéticas e significativas no contexto escolar.</w:t>
      </w:r>
    </w:p>
    <w:p w14:paraId="0000001D" w14:textId="77777777" w:rsidR="006B4BBB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Considerações finais</w:t>
      </w:r>
    </w:p>
    <w:p w14:paraId="0000001E" w14:textId="77777777" w:rsidR="006B4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análise das produções acadêmicas </w:t>
      </w:r>
      <w:r>
        <w:rPr>
          <w:rFonts w:ascii="Times New Roman" w:eastAsia="Times New Roman" w:hAnsi="Times New Roman" w:cs="Times New Roman"/>
          <w:i/>
          <w:iCs/>
          <w:color w:val="000000"/>
        </w:rPr>
        <w:t>stricto sensu</w:t>
      </w:r>
      <w:r>
        <w:rPr>
          <w:rFonts w:ascii="Times New Roman" w:eastAsia="Times New Roman" w:hAnsi="Times New Roman" w:cs="Times New Roman"/>
          <w:color w:val="000000"/>
        </w:rPr>
        <w:t xml:space="preserve"> (2015–2024) demonstra a centralidade da literatura na formação sensível, cultural e humana das crianças, bem como o papel do professor como mediador das práticas de leitura. Os estudos convergem ao apontar que experiências literárias significativas, projetos de leitura e sequências didáticas contribuem para o desenvolvimento do gosto pela leitura, ampliação do repertório e construção de sentidos pelos alunos. Entretanto, a revisão também revela lacunas importantes: ausência de investigações específicas sobre o 5º ano do Ensino Fundamental, pouca articulação entre concepções docentes, trajetórias formativas e recepção das crianças e escassez de estudos sobre bibliodiversidade e critérios de seleção de obras. Além disso, a experiência estética infantil ainda é pouco explorada, assim como a organização da literatura no cotidiano escolar. Tais resultados indicam a necessidade de pesquisas que integrem essas dimensões e aprofundem a compreensão das práticas de letramento literário no contexto escolar.</w:t>
      </w:r>
    </w:p>
    <w:p w14:paraId="0000001F" w14:textId="77777777" w:rsidR="006B4B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eading=h.ssjwez3edetg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>Referências</w:t>
      </w:r>
    </w:p>
    <w:p w14:paraId="00000020" w14:textId="77777777" w:rsidR="006B4BB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COLOMER, Teresa. </w:t>
      </w:r>
      <w:r>
        <w:rPr>
          <w:rFonts w:ascii="Times New Roman" w:eastAsia="Times New Roman" w:hAnsi="Times New Roman" w:cs="Times New Roman"/>
          <w:b/>
          <w:bCs/>
        </w:rPr>
        <w:t>Andar entre livros: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a leitura literária na escola</w:t>
      </w:r>
      <w:r>
        <w:rPr>
          <w:rFonts w:ascii="Times New Roman" w:eastAsia="Times New Roman" w:hAnsi="Times New Roman" w:cs="Times New Roman"/>
          <w:i/>
          <w:iCs/>
        </w:rPr>
        <w:t xml:space="preserve">. </w:t>
      </w:r>
      <w:r>
        <w:rPr>
          <w:rFonts w:ascii="Times New Roman" w:eastAsia="Times New Roman" w:hAnsi="Times New Roman" w:cs="Times New Roman"/>
        </w:rPr>
        <w:t>Tradução de Laura Sandroni. São Paulo: Global, 2007.</w:t>
      </w:r>
    </w:p>
    <w:p w14:paraId="00000021" w14:textId="77777777" w:rsidR="006B4BBB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COSSON, Rildo. </w:t>
      </w:r>
      <w:r>
        <w:rPr>
          <w:rFonts w:ascii="Times New Roman" w:eastAsia="Times New Roman" w:hAnsi="Times New Roman" w:cs="Times New Roman"/>
          <w:b/>
          <w:bCs/>
        </w:rPr>
        <w:t>Letramento literário: teoria e prática</w:t>
      </w:r>
      <w:r>
        <w:rPr>
          <w:rFonts w:ascii="Times New Roman" w:eastAsia="Times New Roman" w:hAnsi="Times New Roman" w:cs="Times New Roman"/>
        </w:rPr>
        <w:t>. 2. ed. São Paulo: Contexto, 2014.</w:t>
      </w:r>
    </w:p>
    <w:p w14:paraId="00000022" w14:textId="77777777" w:rsidR="006B4BBB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SOARES, Magda. </w:t>
      </w:r>
      <w:r>
        <w:rPr>
          <w:rFonts w:ascii="Times New Roman" w:eastAsia="Times New Roman" w:hAnsi="Times New Roman" w:cs="Times New Roman"/>
          <w:b/>
          <w:bCs/>
        </w:rPr>
        <w:t>Letramento: um tema em três gêneros</w:t>
      </w:r>
      <w:r>
        <w:rPr>
          <w:rFonts w:ascii="Times New Roman" w:eastAsia="Times New Roman" w:hAnsi="Times New Roman" w:cs="Times New Roman"/>
        </w:rPr>
        <w:t>. 2. ed. Belo Horizonte: Autêntica, 2004.</w:t>
      </w:r>
    </w:p>
    <w:p w14:paraId="00000023" w14:textId="1C92F72B" w:rsidR="006B4BBB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STREET, Brian. </w:t>
      </w:r>
      <w:r>
        <w:rPr>
          <w:rFonts w:ascii="Times New Roman" w:eastAsia="Times New Roman" w:hAnsi="Times New Roman" w:cs="Times New Roman"/>
          <w:b/>
          <w:bCs/>
        </w:rPr>
        <w:t>Letramentos sociais</w:t>
      </w:r>
      <w:r>
        <w:rPr>
          <w:rFonts w:ascii="Times New Roman" w:eastAsia="Times New Roman" w:hAnsi="Times New Roman" w:cs="Times New Roman"/>
        </w:rPr>
        <w:t>: abordagens críticas do letramento no desenvolvimento, na etnografia e na educação: tradução Marcos Bagno.</w:t>
      </w:r>
      <w:r w:rsidR="00EF09E1">
        <w:rPr>
          <w:rFonts w:ascii="Times New Roman" w:eastAsia="Times New Roman" w:hAnsi="Times New Roman" w:cs="Times New Roman"/>
        </w:rPr>
        <w:t>1. ed.</w:t>
      </w:r>
      <w:r>
        <w:rPr>
          <w:rFonts w:ascii="Times New Roman" w:eastAsia="Times New Roman" w:hAnsi="Times New Roman" w:cs="Times New Roman"/>
        </w:rPr>
        <w:t xml:space="preserve"> São Paulo: Parábola Editorial, 2014.</w:t>
      </w:r>
    </w:p>
    <w:p w14:paraId="00000024" w14:textId="77777777" w:rsidR="006B4BB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ZILBERMAN, Regina. </w:t>
      </w:r>
      <w:r>
        <w:rPr>
          <w:rFonts w:ascii="Times New Roman" w:eastAsia="Times New Roman" w:hAnsi="Times New Roman" w:cs="Times New Roman"/>
          <w:b/>
          <w:bCs/>
          <w:color w:val="000000"/>
        </w:rPr>
        <w:t>A leitura e o ensino da literatura</w:t>
      </w:r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7. ed. São Paulo: Contexto, 2003.</w:t>
      </w:r>
    </w:p>
    <w:p w14:paraId="00000025" w14:textId="77777777" w:rsidR="006B4BBB" w:rsidRDefault="006B4BBB">
      <w:pPr>
        <w:spacing w:after="0"/>
      </w:pPr>
    </w:p>
    <w:sectPr w:rsidR="006B4BBB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5022C43-2AC8-41E0-A297-D51F10D1E37A}"/>
    <w:embedItalic r:id="rId2" w:fontKey="{5F9271F4-8441-4C3D-BBC2-93C06FF055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9D19AFC-537A-4E3F-AD57-D20A840864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BBB"/>
    <w:rsid w:val="00224849"/>
    <w:rsid w:val="002468B7"/>
    <w:rsid w:val="006B4BBB"/>
    <w:rsid w:val="007C5D20"/>
    <w:rsid w:val="00E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EBC"/>
  <w15:docId w15:val="{FD661EDA-0F85-43EA-B672-62BEFCC7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isa.veloso@unimontes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ubia.anjos@educacao.mg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s5wRm+qDSSJK8kGSehthvIg1mw==">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1428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 Duarte</cp:lastModifiedBy>
  <cp:revision>2</cp:revision>
  <dcterms:created xsi:type="dcterms:W3CDTF">2026-04-27T21:11:00Z</dcterms:created>
  <dcterms:modified xsi:type="dcterms:W3CDTF">2026-04-27T21:38:00Z</dcterms:modified>
</cp:coreProperties>
</file>