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3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3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3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3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3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IMPORTÂNCIA DO ENSINO DE PRIMEIROS SOCORROS NAS ESCOLAS: UM RELATO DE CASO </w:t>
      </w:r>
    </w:p>
    <w:p w:rsidR="00000000" w:rsidDel="00000000" w:rsidP="00000000" w:rsidRDefault="00000000" w:rsidRPr="00000000" w14:paraId="00000007">
      <w:pPr>
        <w:spacing w:after="120" w:before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Eixo: Urgência e Emergência na pediatria</w:t>
      </w:r>
    </w:p>
    <w:p w:rsidR="00000000" w:rsidDel="00000000" w:rsidP="00000000" w:rsidRDefault="00000000" w:rsidRPr="00000000" w14:paraId="00000008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Suellen Pereira de Souza Queiroz</w:t>
      </w:r>
    </w:p>
    <w:p w:rsidR="00000000" w:rsidDel="00000000" w:rsidP="00000000" w:rsidRDefault="00000000" w:rsidRPr="00000000" w14:paraId="0000000A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sz w:val="16"/>
          <w:szCs w:val="16"/>
          <w:rtl w:val="0"/>
        </w:rPr>
        <w:t xml:space="preserve">Enfermeira, Graduada pelo Centro Universitário do Planalto Central Apparecido dos Santos - UNICEPLAC, Residente de Saúde da criança pela  ESPDF.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E-mail do autor: </w:t>
      </w:r>
      <w:hyperlink r:id="rId6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Suellenpereiradesousa@gmail.com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jc w:val="both"/>
        <w:rPr>
          <w:b w:val="1"/>
          <w:sz w:val="24"/>
          <w:szCs w:val="24"/>
        </w:rPr>
      </w:pPr>
      <w:bookmarkStart w:colFirst="0" w:colLast="0" w:name="_64scovnxv2i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bookmarkStart w:colFirst="0" w:colLast="0" w:name="_x5zvmuvn4wm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sz w:val="24"/>
          <w:szCs w:val="24"/>
          <w:rtl w:val="0"/>
        </w:rPr>
        <w:t xml:space="preserve">: Em 2017, na cidade de Campinas/SP, L.B.Z.S, 10 anos, sofreu um episódio de asfixia mecânica por um pedaço de salsicha do cachorro quente, oferecido em um passeio escolar. O garoto faleceu após cinquenta minutos de tentativas de ressuscitação e sete paradas cardíacas.[...] Após a perda do filho, a mãe, A.B.Z, começou a lutar, a partir de uma campanha, para a capacitação dos profissionais do ambiente escolar para ações de primeiros socorros, buscando evitar novos incidentes. Com isso, foi criado, em 2018, a Lei 13.722, a Lei Lucas, que vem com o objetivo de evitar novos incidentes em ambientes escolares, onde os professores e funcionários capacitados podem prestar ações básicas de primeiros socorros até a chegada do serviço de emergência mais próximo. (BRASIL, 2018) </w:t>
      </w:r>
      <w:r w:rsidDel="00000000" w:rsidR="00000000" w:rsidRPr="00000000">
        <w:rPr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sz w:val="24"/>
          <w:szCs w:val="24"/>
          <w:rtl w:val="0"/>
        </w:rPr>
        <w:t xml:space="preserve">Destacar, a partir de um relato de caso, a importância do ensino de primeiros socorros nas escolas. </w:t>
      </w:r>
      <w:r w:rsidDel="00000000" w:rsidR="00000000" w:rsidRPr="00000000">
        <w:rPr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sz w:val="24"/>
          <w:szCs w:val="24"/>
          <w:rtl w:val="0"/>
        </w:rPr>
        <w:t xml:space="preserve">Estudo do tipo relato de caso por meio de registros fotográficos da ação de educação em saúde com professores de uma instituição educacional, aos quais foi submetido a revisão de literatura. A determinada ação em saúde foi ministrada por uma equipe multiprofissional.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sz w:val="24"/>
          <w:szCs w:val="24"/>
          <w:rtl w:val="0"/>
        </w:rPr>
        <w:t xml:space="preserve">O evento de educação em saúde foi realizado em uma instituição educacional-social, localizada em Brasília/DF. O evento foi realizado pelo projeto Cuidar Brincante do UNICEPLAC, e envolveu uma equipe multiprofissional, dentre as ações realizadas houve o ensino de primeiros socorros, pelos discentes de enfermagem, aos funcionários do local. Durante a ação foi ministrado quanto às técnicas de ressuscitação cardiopulmonar e desobstrução de vias áreas; como reagir a casos de convulsões e hemorragias e a importância de saber o número dos serviços móveis de emergência. Após o ensino das técnicas foi destinado um tempo para retirada de dúvidas e relatos de experiências das participantes,  mediante isso houve uma prevalência nos relatos de engasgo, hemorragias pequenas, convulsões e a inserção de objetos pequenos na boca e ouvido. Após isso foi reforçado a não só saber as técnicas, mas também ter ciência dos números de emergência e da importância de contatá-los em tempo oportuno, buscando assim evitar o surgimento e agravamento dos casos. Para auxiliar na ministração do curso foi disponibilizado diversos materiais educativos e também bonecas e manequins para treinamento e demonstração das técnicas corretas, possibilitando aos participantes da palestra uma experiência prática e lúdica do assunto.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Considerações Finais: </w:t>
      </w:r>
      <w:r w:rsidDel="00000000" w:rsidR="00000000" w:rsidRPr="00000000">
        <w:rPr>
          <w:sz w:val="24"/>
          <w:szCs w:val="24"/>
          <w:rtl w:val="0"/>
        </w:rPr>
        <w:t xml:space="preserve">Com isso, evidencia-se a relevância da divulgação de primeiros socorros não só para os professores e trabalhadores da educação, mas também para os pais, responsáveis e as crianças. Visando assim uma diminuição nos números de morbimortalidades por engasgo, hemorragias, dentre outros agravos nos ambientes educacionais e públicos. </w:t>
      </w:r>
    </w:p>
    <w:p w:rsidR="00000000" w:rsidDel="00000000" w:rsidP="00000000" w:rsidRDefault="00000000" w:rsidRPr="00000000" w14:paraId="0000000E">
      <w:pPr>
        <w:jc w:val="both"/>
        <w:rPr>
          <w:b w:val="1"/>
          <w:sz w:val="24"/>
          <w:szCs w:val="24"/>
        </w:rPr>
      </w:pPr>
      <w:bookmarkStart w:colFirst="0" w:colLast="0" w:name="_k1kpfrg0qb7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bookmarkStart w:colFirst="0" w:colLast="0" w:name="_offhi7phs2gf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Palavras-Chaves:</w:t>
      </w:r>
      <w:r w:rsidDel="00000000" w:rsidR="00000000" w:rsidRPr="00000000">
        <w:rPr>
          <w:sz w:val="24"/>
          <w:szCs w:val="24"/>
          <w:rtl w:val="0"/>
        </w:rPr>
        <w:t xml:space="preserve"> pediatria; primeiros socorros; enfermagem.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5" w:w="11910" w:orient="portrait"/>
      <w:pgMar w:bottom="0" w:top="0" w:left="1440" w:right="112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-905397</wp:posOffset>
          </wp:positionH>
          <wp:positionV relativeFrom="paragraph">
            <wp:posOffset>-228599</wp:posOffset>
          </wp:positionV>
          <wp:extent cx="7547358" cy="106713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358" cy="10671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uellenpereiradesousa@gmail.co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