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8253" w14:textId="270B2DF2" w:rsidR="00F56D78" w:rsidRDefault="001979C9" w:rsidP="00F56D78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</w:rPr>
        <w:t>Avaliação hemostática em paciente com coagulopatia hereditária e policitemia: um relato de caso</w:t>
      </w:r>
    </w:p>
    <w:p w14:paraId="1D87155E" w14:textId="77777777" w:rsidR="00503F9F" w:rsidRPr="00BD58DF" w:rsidRDefault="00503F9F" w:rsidP="001379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A8A7BB" w14:textId="2B58C5B3" w:rsidR="00BD58DF" w:rsidRPr="00BD58DF" w:rsidRDefault="001979C9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Camila S. Silva</w:t>
      </w:r>
      <w:r w:rsidR="00BD58DF" w:rsidRPr="00BD58DF">
        <w:rPr>
          <w:rFonts w:ascii="Arial" w:hAnsi="Arial" w:cs="Arial"/>
          <w:sz w:val="24"/>
          <w:szCs w:val="24"/>
          <w:vertAlign w:val="superscript"/>
        </w:rPr>
        <w:t>1</w:t>
      </w:r>
      <w:r w:rsidR="00BD58DF" w:rsidRPr="004038F2">
        <w:rPr>
          <w:rFonts w:ascii="Arial" w:hAnsi="Arial" w:cs="Arial"/>
          <w:sz w:val="24"/>
          <w:szCs w:val="24"/>
        </w:rPr>
        <w:t>;</w:t>
      </w:r>
      <w:r w:rsidR="004038F2" w:rsidRPr="004038F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038F2" w:rsidRPr="004038F2">
        <w:rPr>
          <w:rFonts w:ascii="Arial" w:hAnsi="Arial" w:cs="Arial"/>
          <w:sz w:val="24"/>
          <w:szCs w:val="24"/>
        </w:rPr>
        <w:t>Mari</w:t>
      </w:r>
      <w:r w:rsidR="00393EEB">
        <w:rPr>
          <w:rFonts w:ascii="Arial" w:hAnsi="Arial" w:cs="Arial"/>
          <w:sz w:val="24"/>
          <w:szCs w:val="24"/>
        </w:rPr>
        <w:t>a</w:t>
      </w:r>
      <w:r w:rsidR="004038F2" w:rsidRPr="004038F2">
        <w:rPr>
          <w:rFonts w:ascii="Arial" w:hAnsi="Arial" w:cs="Arial"/>
          <w:sz w:val="24"/>
          <w:szCs w:val="24"/>
        </w:rPr>
        <w:t>na M. Apolinário</w:t>
      </w:r>
      <w:r w:rsidR="004038F2" w:rsidRPr="004038F2">
        <w:rPr>
          <w:rFonts w:ascii="Arial" w:hAnsi="Arial" w:cs="Arial"/>
          <w:sz w:val="24"/>
          <w:szCs w:val="24"/>
          <w:vertAlign w:val="superscript"/>
        </w:rPr>
        <w:t>2</w:t>
      </w:r>
      <w:r w:rsidR="004038F2" w:rsidRPr="004038F2">
        <w:rPr>
          <w:rFonts w:ascii="Arial" w:hAnsi="Arial" w:cs="Arial"/>
          <w:sz w:val="24"/>
          <w:szCs w:val="24"/>
        </w:rPr>
        <w:t xml:space="preserve">; </w:t>
      </w:r>
      <w:r w:rsidR="00D506D9" w:rsidRPr="004038F2">
        <w:rPr>
          <w:rFonts w:ascii="Arial" w:hAnsi="Arial" w:cs="Arial"/>
          <w:sz w:val="24"/>
          <w:szCs w:val="24"/>
        </w:rPr>
        <w:t>Jéssica D. C. Novais</w:t>
      </w:r>
      <w:r w:rsidR="004038F2">
        <w:rPr>
          <w:rFonts w:ascii="Arial" w:hAnsi="Arial" w:cs="Arial"/>
          <w:sz w:val="24"/>
          <w:szCs w:val="24"/>
          <w:vertAlign w:val="superscript"/>
        </w:rPr>
        <w:t>3</w:t>
      </w:r>
      <w:r w:rsidR="00BD58DF" w:rsidRPr="004038F2">
        <w:rPr>
          <w:rFonts w:ascii="Arial" w:hAnsi="Arial" w:cs="Arial"/>
          <w:sz w:val="24"/>
          <w:szCs w:val="24"/>
        </w:rPr>
        <w:t>;</w:t>
      </w:r>
      <w:r w:rsidR="00BD58DF">
        <w:rPr>
          <w:rFonts w:ascii="Arial" w:hAnsi="Arial" w:cs="Arial"/>
          <w:sz w:val="24"/>
          <w:szCs w:val="24"/>
        </w:rPr>
        <w:t xml:space="preserve"> </w:t>
      </w:r>
      <w:r w:rsidR="003A0E65">
        <w:rPr>
          <w:rFonts w:ascii="Arial" w:hAnsi="Arial" w:cs="Arial"/>
          <w:sz w:val="24"/>
          <w:szCs w:val="24"/>
        </w:rPr>
        <w:t>C</w:t>
      </w:r>
      <w:r w:rsidR="00BD58DF" w:rsidRPr="00BD58DF">
        <w:rPr>
          <w:rFonts w:ascii="Arial" w:hAnsi="Arial" w:cs="Arial"/>
          <w:sz w:val="24"/>
          <w:szCs w:val="24"/>
        </w:rPr>
        <w:t>irênio A. Barbosa</w:t>
      </w:r>
      <w:r w:rsidR="003A0E65">
        <w:rPr>
          <w:rFonts w:ascii="Arial" w:hAnsi="Arial" w:cs="Arial"/>
          <w:sz w:val="24"/>
          <w:szCs w:val="24"/>
        </w:rPr>
        <w:t>*</w:t>
      </w:r>
    </w:p>
    <w:p w14:paraId="7B352567" w14:textId="107B4E87" w:rsidR="003A0E65" w:rsidRPr="00B53496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</w:rPr>
        <w:t>*</w:t>
      </w:r>
      <w:r w:rsidRPr="00B5349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53496">
        <w:rPr>
          <w:rFonts w:ascii="Arial" w:hAnsi="Arial" w:cs="Arial"/>
          <w:sz w:val="24"/>
          <w:szCs w:val="24"/>
        </w:rPr>
        <w:t>Professor Adjunto</w:t>
      </w:r>
      <w:r w:rsidR="00F1399A" w:rsidRPr="00B53496">
        <w:rPr>
          <w:rFonts w:ascii="Arial" w:hAnsi="Arial" w:cs="Arial"/>
          <w:sz w:val="24"/>
          <w:szCs w:val="24"/>
        </w:rPr>
        <w:t xml:space="preserve"> IV do Departamento de Cirurgia</w:t>
      </w:r>
      <w:r w:rsidR="00264D38" w:rsidRPr="00B53496">
        <w:rPr>
          <w:rFonts w:ascii="Arial" w:hAnsi="Arial" w:cs="Arial"/>
          <w:sz w:val="24"/>
          <w:szCs w:val="24"/>
        </w:rPr>
        <w:t xml:space="preserve">, Ginecologia, Obstetrícia e Propedêutica da Escola de Medicina da </w:t>
      </w:r>
      <w:r w:rsidRPr="00B53496">
        <w:rPr>
          <w:rFonts w:ascii="Arial" w:hAnsi="Arial" w:cs="Arial"/>
          <w:sz w:val="24"/>
          <w:szCs w:val="24"/>
        </w:rPr>
        <w:t xml:space="preserve">Universidade Federal de Ouro Preto – UFOP; </w:t>
      </w:r>
      <w:r w:rsidR="007D4580" w:rsidRPr="00B53496">
        <w:rPr>
          <w:rFonts w:ascii="Arial" w:hAnsi="Arial" w:cs="Arial"/>
          <w:sz w:val="24"/>
          <w:szCs w:val="24"/>
        </w:rPr>
        <w:t xml:space="preserve">Membro Titular do Colégio Brasileiro de Cirurgiões – TCBC; </w:t>
      </w:r>
      <w:r w:rsidRPr="00B53496">
        <w:rPr>
          <w:rFonts w:ascii="Arial" w:hAnsi="Arial" w:cs="Arial"/>
          <w:sz w:val="24"/>
          <w:szCs w:val="24"/>
        </w:rPr>
        <w:t xml:space="preserve">Cirurgião Geral no </w:t>
      </w:r>
      <w:r w:rsidR="007460DA" w:rsidRPr="00B53496">
        <w:rPr>
          <w:rFonts w:ascii="Arial" w:hAnsi="Arial" w:cs="Arial"/>
          <w:sz w:val="24"/>
          <w:szCs w:val="24"/>
        </w:rPr>
        <w:t>c</w:t>
      </w:r>
      <w:r w:rsidRPr="00B53496">
        <w:rPr>
          <w:rFonts w:ascii="Arial" w:hAnsi="Arial" w:cs="Arial"/>
          <w:sz w:val="24"/>
          <w:szCs w:val="24"/>
        </w:rPr>
        <w:t>omplexo hospitalar Santa Casa de Belo Horizonte/São Lucas, Brasil, 2025.</w:t>
      </w:r>
    </w:p>
    <w:p w14:paraId="4D37950A" w14:textId="77777777" w:rsidR="00BD58DF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3508BCE4" w:rsidR="003A0E65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1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1979C9" w:rsidRPr="001979C9">
        <w:rPr>
          <w:rFonts w:ascii="Arial" w:hAnsi="Arial" w:cs="Arial"/>
          <w:sz w:val="24"/>
          <w:szCs w:val="24"/>
        </w:rPr>
        <w:t xml:space="preserve">Acadêmica de medicina da </w:t>
      </w:r>
      <w:r w:rsidR="001979C9">
        <w:rPr>
          <w:rFonts w:ascii="Arial" w:hAnsi="Arial" w:cs="Arial"/>
          <w:sz w:val="24"/>
          <w:szCs w:val="24"/>
        </w:rPr>
        <w:t>Universidade</w:t>
      </w:r>
      <w:r w:rsidR="001979C9" w:rsidRPr="001979C9">
        <w:rPr>
          <w:rFonts w:ascii="Arial" w:hAnsi="Arial" w:cs="Arial"/>
          <w:sz w:val="24"/>
          <w:szCs w:val="24"/>
        </w:rPr>
        <w:t xml:space="preserve"> Federal de Ouro Preto, Brasil, 2025. E-mail: camilla.ss@aluno.ufop.edu.br</w:t>
      </w:r>
      <w:r w:rsidR="00E32BF6" w:rsidRPr="00B53496">
        <w:rPr>
          <w:rFonts w:ascii="Arial" w:hAnsi="Arial" w:cs="Arial"/>
          <w:sz w:val="24"/>
          <w:szCs w:val="24"/>
        </w:rPr>
        <w:t>;</w:t>
      </w:r>
    </w:p>
    <w:p w14:paraId="6F14A90A" w14:textId="627C5B2A" w:rsidR="004038F2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2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4038F2" w:rsidRPr="004038F2">
        <w:rPr>
          <w:rFonts w:ascii="Arial" w:hAnsi="Arial" w:cs="Arial"/>
          <w:sz w:val="24"/>
          <w:szCs w:val="24"/>
        </w:rPr>
        <w:t>Faculdade de Ciências Médicas e da Saúde de Juiz de Fora, Brasil/MG, 2025</w:t>
      </w:r>
    </w:p>
    <w:p w14:paraId="37E4B938" w14:textId="66CDBB31" w:rsidR="003A0E65" w:rsidRDefault="004038F2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F56D78" w:rsidRPr="00B53496">
        <w:rPr>
          <w:rFonts w:ascii="Arial" w:hAnsi="Arial" w:cs="Arial"/>
          <w:sz w:val="24"/>
          <w:szCs w:val="24"/>
        </w:rPr>
        <w:t xml:space="preserve">Acadêmica de medicina da Faculdade </w:t>
      </w:r>
      <w:r w:rsidR="00F56D78">
        <w:rPr>
          <w:rFonts w:ascii="Arial" w:hAnsi="Arial" w:cs="Arial"/>
          <w:sz w:val="24"/>
          <w:szCs w:val="24"/>
        </w:rPr>
        <w:t>Ciências Médicas de Minas Gerais, Belo Horizonte, Brasil, 2025;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8BA3A" w14:textId="65A12734" w:rsidR="00523D27" w:rsidRPr="00523D27" w:rsidRDefault="00BD58DF" w:rsidP="00523D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1979C9" w:rsidRPr="001979C9">
        <w:rPr>
          <w:rFonts w:ascii="Arial" w:hAnsi="Arial" w:cs="Arial"/>
          <w:sz w:val="24"/>
          <w:szCs w:val="24"/>
        </w:rPr>
        <w:t>Doença de von Willebrand; Fator VIII; Ristocetina; Policitemia</w:t>
      </w:r>
      <w:r w:rsidR="00BD2F8D">
        <w:rPr>
          <w:rFonts w:ascii="Arial" w:hAnsi="Arial" w:cs="Arial"/>
          <w:sz w:val="24"/>
          <w:szCs w:val="24"/>
        </w:rPr>
        <w:t>.</w:t>
      </w:r>
    </w:p>
    <w:p w14:paraId="17B53444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E31911" w14:textId="33AC7F7E" w:rsidR="000734FF" w:rsidRPr="001979C9" w:rsidRDefault="00BD58DF" w:rsidP="59CAA93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9CAA93D">
        <w:rPr>
          <w:rFonts w:ascii="Arial" w:hAnsi="Arial" w:cs="Arial"/>
          <w:b/>
          <w:bCs/>
          <w:sz w:val="24"/>
          <w:szCs w:val="24"/>
        </w:rPr>
        <w:t>Introdução</w:t>
      </w:r>
      <w:r w:rsidRPr="59CAA93D">
        <w:rPr>
          <w:rFonts w:ascii="Arial" w:hAnsi="Arial" w:cs="Arial"/>
          <w:sz w:val="24"/>
          <w:szCs w:val="24"/>
        </w:rPr>
        <w:t xml:space="preserve">: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>A Doença de von Willebrand (DvW) é a coagulopatia hereditária mais comum, acometendo cerca de 1% da popul</w:t>
      </w:r>
      <w:r w:rsidR="005E0BD0" w:rsidRPr="59CAA93D">
        <w:rPr>
          <w:rFonts w:ascii="Arial" w:hAnsi="Arial" w:cs="Arial"/>
          <w:color w:val="000000" w:themeColor="text1"/>
          <w:sz w:val="24"/>
          <w:szCs w:val="24"/>
        </w:rPr>
        <w:t xml:space="preserve">ação, </w:t>
      </w:r>
      <w:r w:rsidR="7E0309F3" w:rsidRPr="59CAA93D">
        <w:rPr>
          <w:rFonts w:ascii="Arial" w:hAnsi="Arial" w:cs="Arial"/>
          <w:color w:val="000000" w:themeColor="text1"/>
          <w:sz w:val="24"/>
          <w:szCs w:val="24"/>
        </w:rPr>
        <w:t xml:space="preserve">afetando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indivíduos de</w:t>
      </w:r>
      <w:r w:rsidR="005E0BD0" w:rsidRPr="59CAA93D">
        <w:rPr>
          <w:rFonts w:ascii="Arial" w:hAnsi="Arial" w:cs="Arial"/>
          <w:color w:val="000000" w:themeColor="text1"/>
          <w:sz w:val="24"/>
          <w:szCs w:val="24"/>
        </w:rPr>
        <w:t xml:space="preserve"> ambos os sexos.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Trata-se de uma alteração quantitativa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ou qualitativa no fator de von Willebrand (vWF),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 xml:space="preserve">uma glicoproteína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>essencial para a adesão plaquetária e estabilização do fator VIII</w:t>
      </w:r>
      <w:r w:rsidR="005E0BD0" w:rsidRPr="59CAA93D">
        <w:rPr>
          <w:rFonts w:ascii="Arial" w:hAnsi="Arial" w:cs="Arial"/>
          <w:color w:val="000000" w:themeColor="text1"/>
          <w:sz w:val="24"/>
          <w:szCs w:val="24"/>
        </w:rPr>
        <w:t xml:space="preserve"> de coagulação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 xml:space="preserve">A DvW é classificada em três tipos: tipo 1, caracterizada por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>deficiência parcial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 xml:space="preserve"> do vWF; tipo 2, decorrente de disfunção qualitativa da proteína; e tipo 3, associado à deficiência quase total do vFW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. Suas manifestações incluem sangramentos mucocutâneos, como epistaxes, menorragia, equimoses e, </w:t>
      </w:r>
      <w:r w:rsidR="00302FBF" w:rsidRPr="59CAA93D">
        <w:rPr>
          <w:rFonts w:ascii="Arial" w:hAnsi="Arial" w:cs="Arial"/>
          <w:color w:val="000000" w:themeColor="text1"/>
          <w:sz w:val="24"/>
          <w:szCs w:val="24"/>
        </w:rPr>
        <w:t>em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casos mais graves, hemartroses. O diagnóstico envolve dosagem do antígeno do vWF e teste de cofator da ristocetina. O tratamento depende do subtipo e da gravidade, podendo incluir desmopressina, antifibrinolíticos ou concentrados de vWF/fator VIII. O acompanhamento multidisciplinar é essencial, especialmente na infância, gestação e </w:t>
      </w:r>
      <w:r w:rsidR="6A37D99E" w:rsidRPr="59CAA93D">
        <w:rPr>
          <w:rFonts w:ascii="Arial" w:hAnsi="Arial" w:cs="Arial"/>
          <w:color w:val="000000" w:themeColor="text1"/>
          <w:sz w:val="24"/>
          <w:szCs w:val="24"/>
        </w:rPr>
        <w:t xml:space="preserve">no contexto de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>procedime</w:t>
      </w:r>
      <w:r w:rsidR="00302FBF" w:rsidRPr="59CAA93D">
        <w:rPr>
          <w:rFonts w:ascii="Arial" w:hAnsi="Arial" w:cs="Arial"/>
          <w:color w:val="000000" w:themeColor="text1"/>
          <w:sz w:val="24"/>
          <w:szCs w:val="24"/>
        </w:rPr>
        <w:t>ntos invasivos, sendo o prognóstico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favorável </w:t>
      </w:r>
      <w:r w:rsidR="00302FBF" w:rsidRPr="59CAA93D">
        <w:rPr>
          <w:rFonts w:ascii="Arial" w:hAnsi="Arial" w:cs="Arial"/>
          <w:color w:val="000000" w:themeColor="text1"/>
          <w:sz w:val="24"/>
          <w:szCs w:val="24"/>
        </w:rPr>
        <w:t>quando feito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diagnóstico precoce e manejo adequado. </w:t>
      </w:r>
      <w:r w:rsidRPr="59CAA93D">
        <w:rPr>
          <w:rFonts w:ascii="Arial" w:hAnsi="Arial" w:cs="Arial"/>
          <w:b/>
          <w:bCs/>
          <w:sz w:val="24"/>
          <w:szCs w:val="24"/>
        </w:rPr>
        <w:t>Objetivo</w:t>
      </w:r>
      <w:r w:rsidRPr="59CAA93D">
        <w:rPr>
          <w:rFonts w:ascii="Arial" w:hAnsi="Arial" w:cs="Arial"/>
          <w:sz w:val="24"/>
          <w:szCs w:val="24"/>
        </w:rPr>
        <w:t xml:space="preserve">: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Relatar o caso de paciente com DvW tipo 1, assintomático,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acompanhado desde os dois anos de idade. </w:t>
      </w:r>
      <w:r w:rsidR="001C4911" w:rsidRPr="59CAA93D">
        <w:rPr>
          <w:rFonts w:ascii="Arial" w:eastAsia="Arial" w:hAnsi="Arial" w:cs="Arial"/>
          <w:b/>
          <w:bCs/>
          <w:sz w:val="24"/>
          <w:szCs w:val="24"/>
        </w:rPr>
        <w:t>Método</w:t>
      </w:r>
      <w:r w:rsidR="00BF3DD2" w:rsidRPr="59CAA93D">
        <w:rPr>
          <w:rFonts w:ascii="Arial" w:eastAsia="Arial" w:hAnsi="Arial" w:cs="Arial"/>
          <w:sz w:val="24"/>
          <w:szCs w:val="24"/>
        </w:rPr>
        <w:t>:</w:t>
      </w:r>
      <w:r w:rsidR="00BF3DD2" w:rsidRPr="59CAA93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F3DD2" w:rsidRPr="59CAA93D">
        <w:rPr>
          <w:rFonts w:ascii="Arial" w:eastAsia="Arial" w:hAnsi="Arial" w:cs="Arial"/>
          <w:sz w:val="24"/>
          <w:szCs w:val="24"/>
        </w:rPr>
        <w:t>P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aciente do sexo masculino, 45 anos, submetido à avaliação médica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para realização de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flebectomia. Diagnóstico prévio de DvW tipo 1 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aos dois anos de idade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, com uso de desmopressina para controle de sangramentos. Exames laboratoriais mostraram atividade do cofator da ristocetina em 29,1%, atividade da protrombina em 86%, Dímero-D de 753 e hemoglobina de 17,2 g/dL, caracterizando policitemia. Dado o risco hemostático, o procedimento foi contraindicado. </w:t>
      </w:r>
      <w:r w:rsidR="001C4911" w:rsidRPr="59CAA93D">
        <w:rPr>
          <w:rFonts w:ascii="Arial" w:eastAsia="Arial" w:hAnsi="Arial" w:cs="Arial"/>
          <w:b/>
          <w:bCs/>
          <w:sz w:val="24"/>
          <w:szCs w:val="24"/>
        </w:rPr>
        <w:t>Resultados com discussão</w:t>
      </w:r>
      <w:r w:rsidR="001979C9" w:rsidRPr="59CAA93D">
        <w:rPr>
          <w:rFonts w:ascii="Arial" w:eastAsia="Arial" w:hAnsi="Arial" w:cs="Arial"/>
          <w:sz w:val="24"/>
          <w:szCs w:val="24"/>
        </w:rPr>
        <w:t>:</w:t>
      </w:r>
      <w:r w:rsidR="00BF3DD2" w:rsidRPr="59CAA93D">
        <w:rPr>
          <w:rFonts w:ascii="Arial" w:eastAsia="Arial" w:hAnsi="Arial" w:cs="Arial"/>
          <w:sz w:val="24"/>
          <w:szCs w:val="24"/>
        </w:rPr>
        <w:t xml:space="preserve"> A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presença de policitemia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, ainda que em pacientes assintomáticos,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 configura risco trombótico adicional. Essa condição, associada à coagulopatia, eleva o risco perioperatório. A contraindi</w:t>
      </w:r>
      <w:r w:rsidR="00BF3DD2" w:rsidRPr="59CAA93D">
        <w:rPr>
          <w:rFonts w:ascii="Arial" w:hAnsi="Arial" w:cs="Arial"/>
          <w:color w:val="000000" w:themeColor="text1"/>
          <w:sz w:val="24"/>
          <w:szCs w:val="24"/>
        </w:rPr>
        <w:t>cação da flebectomia fundamenta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 xml:space="preserve">-se na avaliação hemostática global, destacando a importância da abordagem individualizada e multidisciplinar em pacientes com distúrbios hemorrágicos e comorbidades. </w:t>
      </w:r>
      <w:r w:rsidR="001C4911" w:rsidRPr="59CAA93D">
        <w:rPr>
          <w:rFonts w:ascii="Arial" w:eastAsia="Arial" w:hAnsi="Arial" w:cs="Arial"/>
          <w:b/>
          <w:bCs/>
          <w:sz w:val="24"/>
          <w:szCs w:val="24"/>
        </w:rPr>
        <w:t>Conclusão</w:t>
      </w:r>
      <w:r w:rsidR="00874639" w:rsidRPr="59CAA93D">
        <w:rPr>
          <w:rFonts w:ascii="Arial" w:eastAsia="Arial" w:hAnsi="Arial" w:cs="Arial"/>
          <w:sz w:val="24"/>
          <w:szCs w:val="24"/>
        </w:rPr>
        <w:t>:</w:t>
      </w:r>
      <w:r w:rsidR="001C4911" w:rsidRPr="59CAA93D">
        <w:rPr>
          <w:rFonts w:ascii="Arial" w:eastAsia="Arial" w:hAnsi="Arial" w:cs="Arial"/>
          <w:sz w:val="24"/>
          <w:szCs w:val="24"/>
        </w:rPr>
        <w:t xml:space="preserve"> </w:t>
      </w:r>
      <w:r w:rsidR="001979C9" w:rsidRPr="59CAA93D">
        <w:rPr>
          <w:rFonts w:ascii="Arial" w:hAnsi="Arial" w:cs="Arial"/>
          <w:color w:val="000000" w:themeColor="text1"/>
          <w:sz w:val="24"/>
          <w:szCs w:val="24"/>
        </w:rPr>
        <w:t>O caso evidencia os desafios no manejo da DvW diante de fatores agravantes como a policitemia. A conduta clínica exige avaliação criteriosa de dados laboratoriais e clínicos, com decisões individualizadas. A suspensão do procedimento ressalta a importância do seguimento contínuo e da avaliação integrada nas coagulopatias hereditárias</w:t>
      </w:r>
      <w:r w:rsidR="000734FF" w:rsidRPr="59CAA93D">
        <w:rPr>
          <w:rFonts w:ascii="Arial" w:eastAsia="Arial" w:hAnsi="Arial" w:cs="Arial"/>
          <w:sz w:val="24"/>
          <w:szCs w:val="24"/>
        </w:rPr>
        <w:t>.</w:t>
      </w:r>
    </w:p>
    <w:p w14:paraId="31C86A4C" w14:textId="6D76AD4B" w:rsidR="00BD58DF" w:rsidRPr="00BD58DF" w:rsidRDefault="00BD58DF" w:rsidP="000734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603509CB" w14:textId="0C94D6AB" w:rsidR="001979C9" w:rsidRPr="001979C9" w:rsidRDefault="008B7A33" w:rsidP="001979C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7A33">
        <w:rPr>
          <w:rFonts w:ascii="Arial" w:hAnsi="Arial" w:cs="Arial"/>
          <w:b/>
          <w:color w:val="000000"/>
          <w:sz w:val="24"/>
          <w:szCs w:val="24"/>
        </w:rPr>
        <w:t>Weyand AC, Flood VH.</w:t>
      </w:r>
      <w:r w:rsidRPr="008B7A33">
        <w:rPr>
          <w:rFonts w:ascii="Arial" w:hAnsi="Arial" w:cs="Arial"/>
          <w:color w:val="000000"/>
          <w:sz w:val="24"/>
          <w:szCs w:val="24"/>
        </w:rPr>
        <w:t xml:space="preserve"> Von Willebrand Disease: Current Status of Diagnosis and Management. Hematol Oncol Clin North Am. 2021;35(6):1085-1101. doi:10.1016/j.hoc.2021.07.004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>. Disponível em: https://pubmed.ncbi.nlm.nih.gov/34400042/</w:t>
      </w:r>
    </w:p>
    <w:p w14:paraId="0BD19B92" w14:textId="79F11189" w:rsidR="001979C9" w:rsidRPr="001979C9" w:rsidRDefault="008B7A33" w:rsidP="001979C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7A33">
        <w:rPr>
          <w:rFonts w:ascii="Arial" w:hAnsi="Arial" w:cs="Arial"/>
          <w:b/>
          <w:color w:val="000000"/>
          <w:sz w:val="24"/>
          <w:szCs w:val="24"/>
        </w:rPr>
        <w:t>Cox Gill J</w:t>
      </w:r>
      <w:r w:rsidRPr="008B7A33">
        <w:rPr>
          <w:rFonts w:ascii="Arial" w:hAnsi="Arial" w:cs="Arial"/>
          <w:color w:val="000000"/>
          <w:sz w:val="24"/>
          <w:szCs w:val="24"/>
        </w:rPr>
        <w:t>. Diagnosis and treatment of von Willebrand disease. Hematol Oncol Clin North Am. 2004;18(6):1277-viii. doi:10.1016/j.hoc.2004.07.006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>. Disponível em: https://pubmed.ncbi.nlm.nih.gov/15511616/</w:t>
      </w:r>
    </w:p>
    <w:p w14:paraId="495B8C13" w14:textId="3A16F103" w:rsidR="001979C9" w:rsidRPr="001979C9" w:rsidRDefault="008B7A33" w:rsidP="001979C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7A33">
        <w:rPr>
          <w:rFonts w:ascii="Arial" w:hAnsi="Arial" w:cs="Arial"/>
          <w:b/>
          <w:color w:val="000000"/>
          <w:sz w:val="24"/>
          <w:szCs w:val="24"/>
        </w:rPr>
        <w:t>Ahmad F</w:t>
      </w:r>
      <w:r w:rsidRPr="008B7A33">
        <w:rPr>
          <w:rFonts w:ascii="Arial" w:hAnsi="Arial" w:cs="Arial"/>
          <w:color w:val="000000"/>
          <w:sz w:val="24"/>
          <w:szCs w:val="24"/>
        </w:rPr>
        <w:t>. Structure and function of von Willebrand factor. Blood C</w:t>
      </w:r>
      <w:r>
        <w:rPr>
          <w:rFonts w:ascii="Arial" w:hAnsi="Arial" w:cs="Arial"/>
          <w:color w:val="000000"/>
          <w:sz w:val="24"/>
          <w:szCs w:val="24"/>
        </w:rPr>
        <w:t xml:space="preserve">oagulation &amp; Fibrinolysis. 2012. Disponível 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>em: </w:t>
      </w:r>
      <w:hyperlink r:id="rId7" w:tgtFrame="_blank" w:history="1">
        <w:r w:rsidR="001979C9" w:rsidRPr="008B7A33">
          <w:rPr>
            <w:rFonts w:ascii="Arial" w:hAnsi="Arial" w:cs="Arial"/>
            <w:color w:val="000000"/>
            <w:sz w:val="24"/>
            <w:szCs w:val="24"/>
          </w:rPr>
          <w:t>https://www.academia.edu/84765540/Structure_and_function_of_von_Willebrand_factor</w:t>
        </w:r>
      </w:hyperlink>
    </w:p>
    <w:p w14:paraId="2864C222" w14:textId="57EF1560" w:rsidR="003358AE" w:rsidRPr="001979C9" w:rsidRDefault="008B7A33" w:rsidP="002F487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7A33">
        <w:rPr>
          <w:rFonts w:ascii="Arial" w:hAnsi="Arial" w:cs="Arial"/>
          <w:b/>
          <w:color w:val="000000"/>
          <w:sz w:val="24"/>
          <w:szCs w:val="24"/>
        </w:rPr>
        <w:t>Tefferi A, Barbui T</w:t>
      </w:r>
      <w:r w:rsidRPr="008B7A33">
        <w:rPr>
          <w:rFonts w:ascii="Arial" w:hAnsi="Arial" w:cs="Arial"/>
          <w:color w:val="000000"/>
          <w:sz w:val="24"/>
          <w:szCs w:val="24"/>
        </w:rPr>
        <w:t>. Polycythemia vera: 2024 update on diagnosis, risk-stratification, and management. Am J Hematol. 2023;98(9):1465-1487. doi:10.1002/ajh.27002. Disponível em: https://pubmed.ncbi.nlm.nih.gov/37357958/</w:t>
      </w:r>
    </w:p>
    <w:sectPr w:rsidR="003358AE" w:rsidRPr="001979C9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26C4" w14:textId="77777777" w:rsidR="003E5F15" w:rsidRDefault="003E5F15" w:rsidP="00666F51">
      <w:pPr>
        <w:spacing w:after="0" w:line="240" w:lineRule="auto"/>
      </w:pPr>
      <w:r>
        <w:separator/>
      </w:r>
    </w:p>
  </w:endnote>
  <w:endnote w:type="continuationSeparator" w:id="0">
    <w:p w14:paraId="51006A6E" w14:textId="77777777" w:rsidR="003E5F15" w:rsidRDefault="003E5F15" w:rsidP="006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344F" w14:textId="77777777" w:rsidR="003E5F15" w:rsidRDefault="003E5F15" w:rsidP="00666F51">
      <w:pPr>
        <w:spacing w:after="0" w:line="240" w:lineRule="auto"/>
      </w:pPr>
      <w:r>
        <w:separator/>
      </w:r>
    </w:p>
  </w:footnote>
  <w:footnote w:type="continuationSeparator" w:id="0">
    <w:p w14:paraId="23EDE8B9" w14:textId="77777777" w:rsidR="003E5F15" w:rsidRDefault="003E5F15" w:rsidP="0066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F"/>
    <w:rsid w:val="00027FCF"/>
    <w:rsid w:val="00063EC1"/>
    <w:rsid w:val="00064B22"/>
    <w:rsid w:val="00065C0B"/>
    <w:rsid w:val="00071683"/>
    <w:rsid w:val="000734FF"/>
    <w:rsid w:val="0007698F"/>
    <w:rsid w:val="00084D36"/>
    <w:rsid w:val="000970AE"/>
    <w:rsid w:val="000B5A4A"/>
    <w:rsid w:val="000F6BF3"/>
    <w:rsid w:val="0010284C"/>
    <w:rsid w:val="00127D59"/>
    <w:rsid w:val="00130511"/>
    <w:rsid w:val="00133447"/>
    <w:rsid w:val="001379C3"/>
    <w:rsid w:val="0014439B"/>
    <w:rsid w:val="001453EC"/>
    <w:rsid w:val="001629C9"/>
    <w:rsid w:val="0017482A"/>
    <w:rsid w:val="0017711E"/>
    <w:rsid w:val="00187249"/>
    <w:rsid w:val="001979C9"/>
    <w:rsid w:val="001B0521"/>
    <w:rsid w:val="001B461B"/>
    <w:rsid w:val="001C4911"/>
    <w:rsid w:val="001D44DB"/>
    <w:rsid w:val="001F3C6B"/>
    <w:rsid w:val="001F7172"/>
    <w:rsid w:val="002072EA"/>
    <w:rsid w:val="00214FEE"/>
    <w:rsid w:val="00221F44"/>
    <w:rsid w:val="00244283"/>
    <w:rsid w:val="002537A0"/>
    <w:rsid w:val="00264D38"/>
    <w:rsid w:val="00273BA5"/>
    <w:rsid w:val="00283DBA"/>
    <w:rsid w:val="00292546"/>
    <w:rsid w:val="002A5251"/>
    <w:rsid w:val="002C2ABA"/>
    <w:rsid w:val="002C37C6"/>
    <w:rsid w:val="002D358C"/>
    <w:rsid w:val="002E2D00"/>
    <w:rsid w:val="002E7B39"/>
    <w:rsid w:val="002F487C"/>
    <w:rsid w:val="002F633B"/>
    <w:rsid w:val="00301593"/>
    <w:rsid w:val="00302FBF"/>
    <w:rsid w:val="00332604"/>
    <w:rsid w:val="00335669"/>
    <w:rsid w:val="003358AE"/>
    <w:rsid w:val="00337EB5"/>
    <w:rsid w:val="00353130"/>
    <w:rsid w:val="0035519C"/>
    <w:rsid w:val="00372F3D"/>
    <w:rsid w:val="00385E0D"/>
    <w:rsid w:val="003902A7"/>
    <w:rsid w:val="0039345C"/>
    <w:rsid w:val="00393EEB"/>
    <w:rsid w:val="003949BF"/>
    <w:rsid w:val="003A0E65"/>
    <w:rsid w:val="003A32AE"/>
    <w:rsid w:val="003B0F54"/>
    <w:rsid w:val="003B21A3"/>
    <w:rsid w:val="003B5E1C"/>
    <w:rsid w:val="003C1418"/>
    <w:rsid w:val="003C5424"/>
    <w:rsid w:val="003D3C8A"/>
    <w:rsid w:val="003E5F15"/>
    <w:rsid w:val="003F05BF"/>
    <w:rsid w:val="003F1CDD"/>
    <w:rsid w:val="003F4732"/>
    <w:rsid w:val="003F60B0"/>
    <w:rsid w:val="00401CAA"/>
    <w:rsid w:val="004038F2"/>
    <w:rsid w:val="00404629"/>
    <w:rsid w:val="00432E7F"/>
    <w:rsid w:val="00436C4A"/>
    <w:rsid w:val="00443508"/>
    <w:rsid w:val="0045161A"/>
    <w:rsid w:val="00464D7A"/>
    <w:rsid w:val="00470D32"/>
    <w:rsid w:val="00486477"/>
    <w:rsid w:val="004979C0"/>
    <w:rsid w:val="004A0AE9"/>
    <w:rsid w:val="004B49A5"/>
    <w:rsid w:val="004B6AD7"/>
    <w:rsid w:val="004E7327"/>
    <w:rsid w:val="004F5650"/>
    <w:rsid w:val="00503F9F"/>
    <w:rsid w:val="005048BD"/>
    <w:rsid w:val="00512932"/>
    <w:rsid w:val="0052273A"/>
    <w:rsid w:val="00523D27"/>
    <w:rsid w:val="005361D6"/>
    <w:rsid w:val="005762A6"/>
    <w:rsid w:val="00584295"/>
    <w:rsid w:val="0059342B"/>
    <w:rsid w:val="005B06E1"/>
    <w:rsid w:val="005B256D"/>
    <w:rsid w:val="005B798F"/>
    <w:rsid w:val="005C27B9"/>
    <w:rsid w:val="005D7248"/>
    <w:rsid w:val="005E0BD0"/>
    <w:rsid w:val="005F2373"/>
    <w:rsid w:val="005F469B"/>
    <w:rsid w:val="00601AAE"/>
    <w:rsid w:val="0061236A"/>
    <w:rsid w:val="00624ED3"/>
    <w:rsid w:val="0064681D"/>
    <w:rsid w:val="00646A1B"/>
    <w:rsid w:val="006577A3"/>
    <w:rsid w:val="00660944"/>
    <w:rsid w:val="00664A91"/>
    <w:rsid w:val="00666F51"/>
    <w:rsid w:val="00675172"/>
    <w:rsid w:val="006A48DF"/>
    <w:rsid w:val="006A605A"/>
    <w:rsid w:val="006A6217"/>
    <w:rsid w:val="006C6AAF"/>
    <w:rsid w:val="006C7745"/>
    <w:rsid w:val="006D295E"/>
    <w:rsid w:val="006F02D9"/>
    <w:rsid w:val="006F28D2"/>
    <w:rsid w:val="007006ED"/>
    <w:rsid w:val="00720BD9"/>
    <w:rsid w:val="007224AD"/>
    <w:rsid w:val="00725E55"/>
    <w:rsid w:val="00733D32"/>
    <w:rsid w:val="007460DA"/>
    <w:rsid w:val="0074640A"/>
    <w:rsid w:val="00764F98"/>
    <w:rsid w:val="00765893"/>
    <w:rsid w:val="00766329"/>
    <w:rsid w:val="00790696"/>
    <w:rsid w:val="0079169C"/>
    <w:rsid w:val="00795534"/>
    <w:rsid w:val="007B28E9"/>
    <w:rsid w:val="007D4580"/>
    <w:rsid w:val="007D66AE"/>
    <w:rsid w:val="007F24E5"/>
    <w:rsid w:val="00810366"/>
    <w:rsid w:val="00822EC8"/>
    <w:rsid w:val="00830FDA"/>
    <w:rsid w:val="00831833"/>
    <w:rsid w:val="00837840"/>
    <w:rsid w:val="0084003D"/>
    <w:rsid w:val="00852D38"/>
    <w:rsid w:val="0087227B"/>
    <w:rsid w:val="00874639"/>
    <w:rsid w:val="00884F7C"/>
    <w:rsid w:val="008861DA"/>
    <w:rsid w:val="008A2E23"/>
    <w:rsid w:val="008B3C08"/>
    <w:rsid w:val="008B5A4D"/>
    <w:rsid w:val="008B7A33"/>
    <w:rsid w:val="008C02AB"/>
    <w:rsid w:val="008C3A47"/>
    <w:rsid w:val="008D7587"/>
    <w:rsid w:val="008F179A"/>
    <w:rsid w:val="009109B9"/>
    <w:rsid w:val="00923EFE"/>
    <w:rsid w:val="00925342"/>
    <w:rsid w:val="009461DE"/>
    <w:rsid w:val="009915CE"/>
    <w:rsid w:val="009947BA"/>
    <w:rsid w:val="009B0B5A"/>
    <w:rsid w:val="009B2A52"/>
    <w:rsid w:val="009B38C5"/>
    <w:rsid w:val="009E580B"/>
    <w:rsid w:val="009F70E1"/>
    <w:rsid w:val="00A033A3"/>
    <w:rsid w:val="00A114A5"/>
    <w:rsid w:val="00A20AD0"/>
    <w:rsid w:val="00A26D78"/>
    <w:rsid w:val="00A33DD3"/>
    <w:rsid w:val="00A35E13"/>
    <w:rsid w:val="00A43469"/>
    <w:rsid w:val="00A50FCC"/>
    <w:rsid w:val="00A53A62"/>
    <w:rsid w:val="00A57003"/>
    <w:rsid w:val="00A9739B"/>
    <w:rsid w:val="00AA5A3D"/>
    <w:rsid w:val="00AB3624"/>
    <w:rsid w:val="00AB45B0"/>
    <w:rsid w:val="00AF3671"/>
    <w:rsid w:val="00AF67A6"/>
    <w:rsid w:val="00B05713"/>
    <w:rsid w:val="00B219E4"/>
    <w:rsid w:val="00B2575C"/>
    <w:rsid w:val="00B525C5"/>
    <w:rsid w:val="00B53496"/>
    <w:rsid w:val="00B704D5"/>
    <w:rsid w:val="00B825BD"/>
    <w:rsid w:val="00B92004"/>
    <w:rsid w:val="00B953F8"/>
    <w:rsid w:val="00BC7B4B"/>
    <w:rsid w:val="00BD2F8D"/>
    <w:rsid w:val="00BD58DF"/>
    <w:rsid w:val="00BD59DC"/>
    <w:rsid w:val="00BF1D95"/>
    <w:rsid w:val="00BF31F0"/>
    <w:rsid w:val="00BF3DD2"/>
    <w:rsid w:val="00C162FC"/>
    <w:rsid w:val="00C17046"/>
    <w:rsid w:val="00C2331E"/>
    <w:rsid w:val="00C81B8D"/>
    <w:rsid w:val="00C9095C"/>
    <w:rsid w:val="00C92DEA"/>
    <w:rsid w:val="00C94AF3"/>
    <w:rsid w:val="00CB00E6"/>
    <w:rsid w:val="00CC25A9"/>
    <w:rsid w:val="00CC2887"/>
    <w:rsid w:val="00CD4D07"/>
    <w:rsid w:val="00CE4071"/>
    <w:rsid w:val="00CF6467"/>
    <w:rsid w:val="00CF74A1"/>
    <w:rsid w:val="00D01956"/>
    <w:rsid w:val="00D05BBC"/>
    <w:rsid w:val="00D23DD3"/>
    <w:rsid w:val="00D362BA"/>
    <w:rsid w:val="00D40385"/>
    <w:rsid w:val="00D46B9B"/>
    <w:rsid w:val="00D506D9"/>
    <w:rsid w:val="00D804B5"/>
    <w:rsid w:val="00DC28AC"/>
    <w:rsid w:val="00DE51E7"/>
    <w:rsid w:val="00DF1AA1"/>
    <w:rsid w:val="00E07A9F"/>
    <w:rsid w:val="00E144DE"/>
    <w:rsid w:val="00E24219"/>
    <w:rsid w:val="00E32BF6"/>
    <w:rsid w:val="00E33FF8"/>
    <w:rsid w:val="00E44A2F"/>
    <w:rsid w:val="00E53C79"/>
    <w:rsid w:val="00E76B2E"/>
    <w:rsid w:val="00E90851"/>
    <w:rsid w:val="00EA0A78"/>
    <w:rsid w:val="00EB17FE"/>
    <w:rsid w:val="00EB3CA5"/>
    <w:rsid w:val="00EC0F2C"/>
    <w:rsid w:val="00EF5FA4"/>
    <w:rsid w:val="00F1101A"/>
    <w:rsid w:val="00F1399A"/>
    <w:rsid w:val="00F15653"/>
    <w:rsid w:val="00F33C5D"/>
    <w:rsid w:val="00F41C21"/>
    <w:rsid w:val="00F45F87"/>
    <w:rsid w:val="00F56D78"/>
    <w:rsid w:val="00FB6203"/>
    <w:rsid w:val="00FC5F57"/>
    <w:rsid w:val="00FD0F91"/>
    <w:rsid w:val="00FD25EC"/>
    <w:rsid w:val="00FE4B3F"/>
    <w:rsid w:val="00FF0734"/>
    <w:rsid w:val="00FF11DD"/>
    <w:rsid w:val="1B072F49"/>
    <w:rsid w:val="59CAA93D"/>
    <w:rsid w:val="6A37D99E"/>
    <w:rsid w:val="7E0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51"/>
  </w:style>
  <w:style w:type="paragraph" w:styleId="Rodap">
    <w:name w:val="footer"/>
    <w:basedOn w:val="Normal"/>
    <w:link w:val="Rodap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51"/>
  </w:style>
  <w:style w:type="character" w:styleId="Hyperlink">
    <w:name w:val="Hyperlink"/>
    <w:basedOn w:val="Fontepargpadro"/>
    <w:uiPriority w:val="99"/>
    <w:unhideWhenUsed/>
    <w:rsid w:val="00063EC1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3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84765540/Structure_and_function_of_von_Willebrand_fact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8D96-CA4E-476B-BA41-633985123B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3602</Characters>
  <Application>Microsoft Office Word</Application>
  <DocSecurity>4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2</cp:revision>
  <dcterms:created xsi:type="dcterms:W3CDTF">2025-04-15T03:18:00Z</dcterms:created>
  <dcterms:modified xsi:type="dcterms:W3CDTF">2025-04-15T03:18:00Z</dcterms:modified>
</cp:coreProperties>
</file>