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EA" w:rsidRDefault="009002A5" w:rsidP="002D3AEA">
      <w:pPr>
        <w:spacing w:after="0" w:line="360" w:lineRule="auto"/>
        <w:ind w:left="425" w:hanging="425"/>
        <w:jc w:val="center"/>
        <w:rPr>
          <w:rFonts w:ascii="Times New Roman" w:eastAsia="Batang" w:hAnsi="Times New Roman"/>
          <w:b/>
          <w:sz w:val="32"/>
          <w:szCs w:val="32"/>
        </w:rPr>
      </w:pPr>
      <w:r>
        <w:rPr>
          <w:rFonts w:ascii="Times New Roman" w:eastAsia="Batang" w:hAnsi="Times New Roman"/>
          <w:b/>
          <w:sz w:val="32"/>
          <w:szCs w:val="32"/>
        </w:rPr>
        <w:t>Comunicação: Educação é</w:t>
      </w:r>
      <w:bookmarkStart w:id="0" w:name="_GoBack"/>
      <w:bookmarkEnd w:id="0"/>
      <w:r w:rsidR="00746A12">
        <w:rPr>
          <w:rFonts w:ascii="Times New Roman" w:eastAsia="Batang" w:hAnsi="Times New Roman"/>
          <w:b/>
          <w:sz w:val="32"/>
          <w:szCs w:val="32"/>
        </w:rPr>
        <w:t>tnico-r</w:t>
      </w:r>
      <w:r w:rsidR="00851B66">
        <w:rPr>
          <w:rFonts w:ascii="Times New Roman" w:eastAsia="Batang" w:hAnsi="Times New Roman"/>
          <w:b/>
          <w:sz w:val="32"/>
          <w:szCs w:val="32"/>
        </w:rPr>
        <w:t>acial pelo Brasil afora</w:t>
      </w:r>
    </w:p>
    <w:p w:rsidR="00AC76A2" w:rsidRDefault="00AC76A2" w:rsidP="002D3AEA">
      <w:pPr>
        <w:spacing w:after="0" w:line="360" w:lineRule="auto"/>
        <w:ind w:left="425" w:hanging="425"/>
        <w:jc w:val="center"/>
        <w:rPr>
          <w:rFonts w:ascii="Times New Roman" w:eastAsia="Batang" w:hAnsi="Times New Roman"/>
          <w:b/>
          <w:sz w:val="32"/>
          <w:szCs w:val="32"/>
        </w:rPr>
      </w:pPr>
    </w:p>
    <w:p w:rsidR="00AC76A2" w:rsidRPr="00872825" w:rsidRDefault="00AC76A2" w:rsidP="00AC76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2825">
        <w:rPr>
          <w:rFonts w:ascii="Times New Roman" w:hAnsi="Times New Roman" w:cs="Times New Roman"/>
          <w:sz w:val="24"/>
          <w:szCs w:val="24"/>
        </w:rPr>
        <w:t>Dra. Matilde Ribeiro</w:t>
      </w:r>
    </w:p>
    <w:p w:rsidR="00AC76A2" w:rsidRPr="00872825" w:rsidRDefault="00AC76A2" w:rsidP="00AC76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2825">
        <w:rPr>
          <w:rFonts w:ascii="Times New Roman" w:hAnsi="Times New Roman" w:cs="Times New Roman"/>
          <w:sz w:val="24"/>
          <w:szCs w:val="24"/>
        </w:rPr>
        <w:t xml:space="preserve">Profa.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72825">
        <w:rPr>
          <w:rFonts w:ascii="Times New Roman" w:hAnsi="Times New Roman" w:cs="Times New Roman"/>
          <w:sz w:val="24"/>
          <w:szCs w:val="24"/>
        </w:rPr>
        <w:t>a Unilab</w:t>
      </w:r>
    </w:p>
    <w:p w:rsidR="00927A58" w:rsidRDefault="003114E9" w:rsidP="00AC76A2">
      <w:pPr>
        <w:spacing w:after="0" w:line="360" w:lineRule="auto"/>
        <w:ind w:left="425" w:hanging="425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  <w:hyperlink r:id="rId9" w:history="1">
        <w:r w:rsidR="00AC76A2" w:rsidRPr="00C13739">
          <w:rPr>
            <w:rStyle w:val="Hyperlink"/>
            <w:rFonts w:ascii="Times New Roman" w:hAnsi="Times New Roman" w:cs="Times New Roman"/>
            <w:sz w:val="24"/>
            <w:szCs w:val="24"/>
          </w:rPr>
          <w:t>mribeiro@unilab.edu.br</w:t>
        </w:r>
      </w:hyperlink>
    </w:p>
    <w:p w:rsidR="00171639" w:rsidRDefault="00171639" w:rsidP="00AC76A2">
      <w:pPr>
        <w:spacing w:after="0" w:line="360" w:lineRule="auto"/>
        <w:ind w:left="425" w:hanging="425"/>
        <w:jc w:val="right"/>
        <w:rPr>
          <w:rFonts w:ascii="Times New Roman" w:eastAsia="Batang" w:hAnsi="Times New Roman"/>
          <w:b/>
          <w:sz w:val="32"/>
          <w:szCs w:val="32"/>
        </w:rPr>
      </w:pPr>
    </w:p>
    <w:p w:rsidR="00CA60E5" w:rsidRDefault="00851B66" w:rsidP="006974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  <w:lang w:val="en-US"/>
        </w:rPr>
        <w:t>A</w:t>
      </w:r>
      <w:r w:rsidR="00697467">
        <w:rPr>
          <w:rFonts w:ascii="Times New Roman" w:hAnsi="Times New Roman"/>
          <w:szCs w:val="24"/>
          <w:lang w:val="en-US"/>
        </w:rPr>
        <w:t xml:space="preserve"> comunicação</w:t>
      </w:r>
      <w:r>
        <w:rPr>
          <w:rFonts w:ascii="Times New Roman" w:eastAsia="Batang" w:hAnsi="Times New Roman"/>
          <w:i/>
          <w:sz w:val="24"/>
          <w:szCs w:val="24"/>
        </w:rPr>
        <w:t xml:space="preserve"> </w:t>
      </w:r>
      <w:r w:rsidR="002D3AEA">
        <w:rPr>
          <w:rFonts w:ascii="Times New Roman" w:hAnsi="Times New Roman"/>
          <w:szCs w:val="24"/>
          <w:lang w:val="en-US"/>
        </w:rPr>
        <w:t xml:space="preserve"> baseia-se no</w:t>
      </w:r>
      <w:r w:rsidR="0054331E">
        <w:rPr>
          <w:rFonts w:ascii="Times New Roman" w:hAnsi="Times New Roman"/>
          <w:szCs w:val="24"/>
          <w:lang w:val="en-US"/>
        </w:rPr>
        <w:t xml:space="preserve"> </w:t>
      </w:r>
      <w:r w:rsidR="002D3AEA">
        <w:rPr>
          <w:rFonts w:ascii="Times New Roman" w:hAnsi="Times New Roman"/>
          <w:szCs w:val="24"/>
          <w:lang w:val="en-US"/>
        </w:rPr>
        <w:t xml:space="preserve"> artigo –</w:t>
      </w:r>
      <w:r w:rsidR="00697467">
        <w:rPr>
          <w:rFonts w:ascii="Times New Roman" w:hAnsi="Times New Roman"/>
          <w:szCs w:val="24"/>
          <w:lang w:val="en-US"/>
        </w:rPr>
        <w:t xml:space="preserve"> </w:t>
      </w:r>
      <w:r w:rsidRPr="0054331E">
        <w:rPr>
          <w:rFonts w:ascii="Times New Roman" w:hAnsi="Times New Roman"/>
          <w:szCs w:val="24"/>
          <w:lang w:val="en-US"/>
        </w:rPr>
        <w:t>Políticas</w:t>
      </w:r>
      <w:r w:rsidR="0054331E">
        <w:rPr>
          <w:rFonts w:ascii="Times New Roman" w:hAnsi="Times New Roman"/>
          <w:szCs w:val="24"/>
          <w:lang w:val="en-US"/>
        </w:rPr>
        <w:t xml:space="preserve"> </w:t>
      </w:r>
      <w:r w:rsidR="002D3AEA" w:rsidRPr="0054331E">
        <w:rPr>
          <w:rFonts w:ascii="Times New Roman" w:hAnsi="Times New Roman"/>
          <w:szCs w:val="24"/>
          <w:lang w:val="en-US"/>
        </w:rPr>
        <w:t>da Igu</w:t>
      </w:r>
      <w:r w:rsidR="00DB6566">
        <w:rPr>
          <w:rFonts w:ascii="Times New Roman" w:hAnsi="Times New Roman"/>
          <w:szCs w:val="24"/>
          <w:lang w:val="en-US"/>
        </w:rPr>
        <w:t>aldade R</w:t>
      </w:r>
      <w:r w:rsidR="00141DE2" w:rsidRPr="0054331E">
        <w:rPr>
          <w:rFonts w:ascii="Times New Roman" w:hAnsi="Times New Roman"/>
          <w:szCs w:val="24"/>
          <w:lang w:val="en-US"/>
        </w:rPr>
        <w:t xml:space="preserve">acial: impulso </w:t>
      </w:r>
      <w:r w:rsidR="00734572" w:rsidRPr="0054331E">
        <w:rPr>
          <w:rFonts w:ascii="Times New Roman" w:hAnsi="Times New Roman"/>
          <w:szCs w:val="24"/>
          <w:lang w:val="en-US"/>
        </w:rPr>
        <w:t>as</w:t>
      </w:r>
      <w:r w:rsidR="00141DE2" w:rsidRPr="0054331E">
        <w:rPr>
          <w:rFonts w:ascii="Times New Roman" w:hAnsi="Times New Roman"/>
          <w:szCs w:val="24"/>
          <w:lang w:val="en-US"/>
        </w:rPr>
        <w:t xml:space="preserve"> ações</w:t>
      </w:r>
      <w:r w:rsidRPr="0054331E">
        <w:rPr>
          <w:rFonts w:ascii="Times New Roman" w:hAnsi="Times New Roman"/>
          <w:szCs w:val="24"/>
          <w:lang w:val="en-US"/>
        </w:rPr>
        <w:t xml:space="preserve"> </w:t>
      </w:r>
      <w:r w:rsidR="0054331E" w:rsidRPr="0054331E">
        <w:rPr>
          <w:rFonts w:ascii="Times New Roman" w:hAnsi="Times New Roman"/>
          <w:szCs w:val="24"/>
          <w:lang w:val="en-US"/>
        </w:rPr>
        <w:t>a</w:t>
      </w:r>
      <w:r w:rsidR="002D3AEA" w:rsidRPr="0054331E">
        <w:rPr>
          <w:rFonts w:ascii="Times New Roman" w:hAnsi="Times New Roman"/>
          <w:szCs w:val="24"/>
          <w:lang w:val="en-US"/>
        </w:rPr>
        <w:t>firmativa</w:t>
      </w:r>
      <w:r w:rsidR="00141DE2" w:rsidRPr="0054331E">
        <w:rPr>
          <w:rFonts w:ascii="Times New Roman" w:hAnsi="Times New Roman"/>
          <w:szCs w:val="24"/>
          <w:lang w:val="en-US"/>
        </w:rPr>
        <w:t xml:space="preserve">s </w:t>
      </w:r>
      <w:r w:rsidR="002D3AEA" w:rsidRPr="0054331E">
        <w:rPr>
          <w:rFonts w:ascii="Times New Roman" w:hAnsi="Times New Roman"/>
          <w:szCs w:val="24"/>
          <w:lang w:val="en-US"/>
        </w:rPr>
        <w:t>e à  educação etnico racial</w:t>
      </w:r>
      <w:r w:rsidRPr="0054331E">
        <w:rPr>
          <w:rFonts w:ascii="Times New Roman" w:hAnsi="Times New Roman"/>
          <w:szCs w:val="24"/>
          <w:lang w:val="en-US"/>
        </w:rPr>
        <w:t>,</w:t>
      </w:r>
      <w:r w:rsidR="0054331E" w:rsidRPr="0054331E">
        <w:rPr>
          <w:rFonts w:ascii="Times New Roman" w:hAnsi="Times New Roman"/>
          <w:szCs w:val="24"/>
          <w:lang w:val="en-US"/>
        </w:rPr>
        <w:t xml:space="preserve"> e, no</w:t>
      </w:r>
      <w:r w:rsidR="00697467">
        <w:rPr>
          <w:rFonts w:ascii="Times New Roman" w:hAnsi="Times New Roman"/>
          <w:szCs w:val="24"/>
          <w:lang w:val="en-US"/>
        </w:rPr>
        <w:t xml:space="preserve"> </w:t>
      </w:r>
      <w:r w:rsidR="00141DE2" w:rsidRPr="0054331E">
        <w:rPr>
          <w:rFonts w:ascii="Times New Roman" w:hAnsi="Times New Roman" w:cs="Times New Roman"/>
          <w:sz w:val="24"/>
          <w:szCs w:val="24"/>
        </w:rPr>
        <w:t>Projeto de Pesquisa</w:t>
      </w:r>
      <w:r w:rsidRPr="0054331E">
        <w:rPr>
          <w:rFonts w:ascii="Times New Roman" w:hAnsi="Times New Roman" w:cs="Times New Roman"/>
          <w:sz w:val="24"/>
          <w:szCs w:val="24"/>
        </w:rPr>
        <w:t xml:space="preserve"> - </w:t>
      </w:r>
      <w:r w:rsidR="00141DE2" w:rsidRPr="0054331E">
        <w:rPr>
          <w:rFonts w:ascii="Times New Roman" w:hAnsi="Times New Roman" w:cs="Times New Roman"/>
          <w:sz w:val="24"/>
          <w:szCs w:val="24"/>
        </w:rPr>
        <w:t>Mulheres Negras,</w:t>
      </w:r>
      <w:r w:rsidR="00AA5D0D" w:rsidRPr="0054331E">
        <w:rPr>
          <w:rFonts w:ascii="Times New Roman" w:hAnsi="Times New Roman" w:cs="Times New Roman"/>
          <w:sz w:val="24"/>
          <w:szCs w:val="24"/>
        </w:rPr>
        <w:t xml:space="preserve"> </w:t>
      </w:r>
      <w:r w:rsidR="00141DE2" w:rsidRPr="0054331E">
        <w:rPr>
          <w:rFonts w:ascii="Times New Roman" w:hAnsi="Times New Roman" w:cs="Times New Roman"/>
          <w:sz w:val="24"/>
          <w:szCs w:val="24"/>
        </w:rPr>
        <w:t>Identidades Compartilhadas</w:t>
      </w:r>
      <w:r w:rsidR="005976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61F" w:rsidRDefault="0059761F" w:rsidP="00CA60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A58" w:rsidRPr="00927A58" w:rsidRDefault="00C23F04" w:rsidP="00CA60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Sobre a </w:t>
      </w:r>
      <w:r w:rsidR="00927A58" w:rsidRPr="00927A58">
        <w:rPr>
          <w:rFonts w:ascii="Times New Roman" w:hAnsi="Times New Roman" w:cs="Times New Roman"/>
          <w:b/>
          <w:sz w:val="28"/>
          <w:szCs w:val="28"/>
        </w:rPr>
        <w:t>pesquisa</w:t>
      </w:r>
    </w:p>
    <w:p w:rsidR="00171639" w:rsidRDefault="00894FEF" w:rsidP="00F010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27A58">
        <w:rPr>
          <w:rFonts w:ascii="Times New Roman" w:hAnsi="Times New Roman" w:cs="Times New Roman"/>
          <w:sz w:val="24"/>
          <w:szCs w:val="24"/>
        </w:rPr>
        <w:t xml:space="preserve">o </w:t>
      </w:r>
      <w:r w:rsidR="0017163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rasil e</w:t>
      </w:r>
      <w:r w:rsidR="00171639">
        <w:rPr>
          <w:rFonts w:ascii="Times New Roman" w:hAnsi="Times New Roman" w:cs="Times New Roman"/>
          <w:sz w:val="24"/>
          <w:szCs w:val="24"/>
        </w:rPr>
        <w:t xml:space="preserve"> mas mais acentuadamente no E</w:t>
      </w:r>
      <w:r w:rsidR="00927A58">
        <w:rPr>
          <w:rFonts w:ascii="Times New Roman" w:hAnsi="Times New Roman" w:cs="Times New Roman"/>
          <w:sz w:val="24"/>
          <w:szCs w:val="24"/>
        </w:rPr>
        <w:t xml:space="preserve">stado do Ceará, </w:t>
      </w:r>
      <w:r w:rsidR="00171639">
        <w:rPr>
          <w:rFonts w:ascii="Times New Roman" w:hAnsi="Times New Roman" w:cs="Times New Roman"/>
          <w:sz w:val="24"/>
          <w:szCs w:val="24"/>
        </w:rPr>
        <w:t xml:space="preserve">existe </w:t>
      </w:r>
      <w:r w:rsidR="00927A58">
        <w:rPr>
          <w:rFonts w:ascii="Times New Roman" w:hAnsi="Times New Roman" w:cs="Times New Roman"/>
          <w:sz w:val="24"/>
          <w:szCs w:val="24"/>
        </w:rPr>
        <w:t xml:space="preserve">recorrente negação da existência e presença de negros, da cultura afrodescendente e/ou africana. </w:t>
      </w:r>
      <w:r w:rsidR="00171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Contestado isso</w:t>
      </w:r>
      <w:r w:rsidR="00697467">
        <w:rPr>
          <w:rFonts w:ascii="Times New Roman" w:hAnsi="Times New Roman" w:cs="Times New Roman"/>
          <w:sz w:val="24"/>
          <w:szCs w:val="24"/>
        </w:rPr>
        <w:t>,</w:t>
      </w:r>
      <w:r w:rsidR="00171639">
        <w:rPr>
          <w:rFonts w:ascii="Times New Roman" w:hAnsi="Times New Roman" w:cs="Times New Roman"/>
          <w:sz w:val="24"/>
          <w:szCs w:val="24"/>
        </w:rPr>
        <w:t xml:space="preserve"> </w:t>
      </w:r>
      <w:r w:rsidR="00C23F04">
        <w:rPr>
          <w:rFonts w:ascii="Times New Roman" w:hAnsi="Times New Roman" w:cs="Times New Roman"/>
          <w:sz w:val="24"/>
          <w:szCs w:val="24"/>
        </w:rPr>
        <w:t xml:space="preserve">a </w:t>
      </w:r>
      <w:r w:rsidR="00F010FF">
        <w:rPr>
          <w:rFonts w:ascii="Times New Roman" w:hAnsi="Times New Roman" w:cs="Times New Roman"/>
          <w:sz w:val="24"/>
          <w:szCs w:val="24"/>
        </w:rPr>
        <w:t>pesquisa visa</w:t>
      </w:r>
      <w:r w:rsidR="00C23F04">
        <w:rPr>
          <w:rFonts w:ascii="Times New Roman" w:hAnsi="Times New Roman" w:cs="Times New Roman"/>
          <w:sz w:val="24"/>
          <w:szCs w:val="24"/>
        </w:rPr>
        <w:t xml:space="preserve"> </w:t>
      </w:r>
      <w:r w:rsidR="00DB6566">
        <w:rPr>
          <w:rFonts w:ascii="Times New Roman" w:hAnsi="Times New Roman" w:cs="Times New Roman"/>
          <w:sz w:val="24"/>
          <w:szCs w:val="24"/>
        </w:rPr>
        <w:t>adquirir conhecimentos e subsídios para compreender a construção de identidades e histórias de vidas de mulhere</w:t>
      </w:r>
      <w:r w:rsidR="00697467">
        <w:rPr>
          <w:rFonts w:ascii="Times New Roman" w:hAnsi="Times New Roman" w:cs="Times New Roman"/>
          <w:sz w:val="24"/>
          <w:szCs w:val="24"/>
        </w:rPr>
        <w:t>s negras (entrevistas com 54</w:t>
      </w:r>
      <w:r w:rsidR="00DB6566">
        <w:rPr>
          <w:rFonts w:ascii="Times New Roman" w:hAnsi="Times New Roman" w:cs="Times New Roman"/>
          <w:sz w:val="24"/>
          <w:szCs w:val="24"/>
        </w:rPr>
        <w:t xml:space="preserve"> mulheres, 50% cearenses e 50% de outras localidades) e aspectos </w:t>
      </w:r>
      <w:r w:rsidR="00DB6566" w:rsidRPr="00793037">
        <w:rPr>
          <w:rFonts w:ascii="Times New Roman" w:hAnsi="Times New Roman" w:cs="Times New Roman"/>
          <w:sz w:val="24"/>
          <w:szCs w:val="24"/>
        </w:rPr>
        <w:t>estrut</w:t>
      </w:r>
      <w:r w:rsidR="00DB6566">
        <w:rPr>
          <w:rFonts w:ascii="Times New Roman" w:hAnsi="Times New Roman" w:cs="Times New Roman"/>
          <w:sz w:val="24"/>
          <w:szCs w:val="24"/>
        </w:rPr>
        <w:t>urantes, como: família, educação, trabalho, cultura, militância politica.</w:t>
      </w:r>
      <w:r w:rsidR="009F3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DE8" w:rsidRDefault="00DB6566" w:rsidP="00F010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Busca-se </w:t>
      </w:r>
      <w:r w:rsidR="00DD3DE8">
        <w:rPr>
          <w:rFonts w:ascii="Times New Roman" w:hAnsi="Times New Roman" w:cs="Times New Roman"/>
          <w:sz w:val="24"/>
          <w:szCs w:val="24"/>
        </w:rPr>
        <w:t xml:space="preserve">envolver agentes políticas/os locais e nacional em processo de produção de material para o desenvolvimento de uma educação étnico-racial.  </w:t>
      </w:r>
    </w:p>
    <w:p w:rsidR="00EE5303" w:rsidRDefault="00EE5303" w:rsidP="00F010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7A58" w:rsidRPr="00DD3DE8" w:rsidRDefault="00927A58" w:rsidP="00CA60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DE8">
        <w:rPr>
          <w:rFonts w:ascii="Times New Roman" w:hAnsi="Times New Roman" w:cs="Times New Roman"/>
          <w:b/>
          <w:sz w:val="28"/>
          <w:szCs w:val="28"/>
        </w:rPr>
        <w:t>Objetivo da Comuni</w:t>
      </w:r>
      <w:r w:rsidR="00BC403B">
        <w:rPr>
          <w:rFonts w:ascii="Times New Roman" w:hAnsi="Times New Roman" w:cs="Times New Roman"/>
          <w:b/>
          <w:sz w:val="28"/>
          <w:szCs w:val="28"/>
        </w:rPr>
        <w:t>caç</w:t>
      </w:r>
      <w:r w:rsidRPr="00DD3DE8">
        <w:rPr>
          <w:rFonts w:ascii="Times New Roman" w:hAnsi="Times New Roman" w:cs="Times New Roman"/>
          <w:b/>
          <w:sz w:val="28"/>
          <w:szCs w:val="28"/>
        </w:rPr>
        <w:t>ão</w:t>
      </w:r>
    </w:p>
    <w:p w:rsidR="00927A58" w:rsidRPr="00DD3DE8" w:rsidRDefault="00DB6566" w:rsidP="00C23F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pretensão é </w:t>
      </w:r>
      <w:r w:rsidR="002C05FC">
        <w:rPr>
          <w:rFonts w:ascii="Times New Roman" w:hAnsi="Times New Roman" w:cs="Times New Roman"/>
          <w:sz w:val="24"/>
          <w:szCs w:val="24"/>
        </w:rPr>
        <w:t xml:space="preserve">refletir </w:t>
      </w:r>
      <w:r w:rsidR="00DD3DE8" w:rsidRPr="00DD3DE8">
        <w:rPr>
          <w:rFonts w:ascii="Times New Roman" w:hAnsi="Times New Roman" w:cs="Times New Roman"/>
          <w:sz w:val="24"/>
          <w:szCs w:val="24"/>
        </w:rPr>
        <w:t xml:space="preserve">sobre a educação étnico-racial, </w:t>
      </w:r>
      <w:r w:rsidR="00894FEF">
        <w:rPr>
          <w:rFonts w:ascii="Times New Roman" w:hAnsi="Times New Roman" w:cs="Times New Roman"/>
          <w:sz w:val="24"/>
          <w:szCs w:val="24"/>
        </w:rPr>
        <w:t xml:space="preserve">com </w:t>
      </w:r>
      <w:r w:rsidR="00DD3DE8" w:rsidRPr="00DD3DE8">
        <w:rPr>
          <w:rFonts w:ascii="Times New Roman" w:hAnsi="Times New Roman" w:cs="Times New Roman"/>
          <w:sz w:val="24"/>
          <w:szCs w:val="24"/>
        </w:rPr>
        <w:t xml:space="preserve">base </w:t>
      </w:r>
      <w:r w:rsidR="00894FEF">
        <w:rPr>
          <w:rFonts w:ascii="Times New Roman" w:hAnsi="Times New Roman" w:cs="Times New Roman"/>
          <w:sz w:val="24"/>
          <w:szCs w:val="24"/>
        </w:rPr>
        <w:t>n</w:t>
      </w:r>
      <w:r w:rsidR="00DD3DE8" w:rsidRPr="00DD3DE8">
        <w:rPr>
          <w:rFonts w:ascii="Times New Roman" w:hAnsi="Times New Roman" w:cs="Times New Roman"/>
          <w:sz w:val="24"/>
          <w:szCs w:val="24"/>
        </w:rPr>
        <w:t xml:space="preserve">os instrumentos legais e teóricos, como resultado de luta histórica pela concretização de uma educação efetivamente democrática, em âmbito local e nacional. </w:t>
      </w:r>
    </w:p>
    <w:p w:rsidR="00B23B56" w:rsidRDefault="00B23B56" w:rsidP="00DD3D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DE2" w:rsidRPr="00BC403B" w:rsidRDefault="00DD3DE8" w:rsidP="00DD3D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03B">
        <w:rPr>
          <w:rFonts w:ascii="Times New Roman" w:hAnsi="Times New Roman" w:cs="Times New Roman"/>
          <w:b/>
          <w:sz w:val="28"/>
          <w:szCs w:val="28"/>
        </w:rPr>
        <w:t>Referencia teórica</w:t>
      </w:r>
    </w:p>
    <w:p w:rsidR="00E60073" w:rsidRDefault="00E60073" w:rsidP="00DB0ADE">
      <w:pPr>
        <w:pStyle w:val="Textodenotaderodap"/>
        <w:spacing w:line="360" w:lineRule="auto"/>
        <w:ind w:left="0" w:firstLine="708"/>
        <w:rPr>
          <w:rFonts w:ascii="Times New Roman" w:hAnsi="Times New Roman"/>
          <w:sz w:val="24"/>
          <w:szCs w:val="24"/>
        </w:rPr>
      </w:pPr>
      <w:r w:rsidRPr="0019217B">
        <w:rPr>
          <w:rFonts w:ascii="Times New Roman" w:hAnsi="Times New Roman" w:cs="Times New Roman"/>
          <w:sz w:val="24"/>
          <w:szCs w:val="24"/>
        </w:rPr>
        <w:t xml:space="preserve">Para Mário Maestri (1994) e Jacob Gorender (2010), </w:t>
      </w:r>
      <w:r w:rsidR="00171639">
        <w:rPr>
          <w:rFonts w:ascii="Times New Roman" w:hAnsi="Times New Roman" w:cs="Times New Roman"/>
          <w:sz w:val="24"/>
          <w:szCs w:val="24"/>
        </w:rPr>
        <w:t xml:space="preserve">o </w:t>
      </w:r>
      <w:r w:rsidRPr="0019217B">
        <w:rPr>
          <w:rFonts w:ascii="Times New Roman" w:hAnsi="Times New Roman" w:cs="Times New Roman"/>
          <w:sz w:val="24"/>
          <w:szCs w:val="24"/>
        </w:rPr>
        <w:t xml:space="preserve">processo de chegada dos europeus em terras brasileiras é definida como </w:t>
      </w:r>
      <w:r w:rsidRPr="0019217B">
        <w:rPr>
          <w:rFonts w:ascii="Times New Roman" w:hAnsi="Times New Roman" w:cs="Times New Roman"/>
          <w:i/>
          <w:sz w:val="24"/>
          <w:szCs w:val="24"/>
        </w:rPr>
        <w:t>invasão</w:t>
      </w:r>
      <w:r w:rsidRPr="0019217B">
        <w:rPr>
          <w:rFonts w:ascii="Times New Roman" w:hAnsi="Times New Roman" w:cs="Times New Roman"/>
          <w:sz w:val="24"/>
          <w:szCs w:val="24"/>
        </w:rPr>
        <w:t xml:space="preserve"> (e não como descobrimento).</w:t>
      </w:r>
      <w:r w:rsidR="00DB0ADE">
        <w:rPr>
          <w:rFonts w:ascii="Times New Roman" w:hAnsi="Times New Roman" w:cs="Times New Roman"/>
          <w:sz w:val="24"/>
          <w:szCs w:val="24"/>
        </w:rPr>
        <w:t xml:space="preserve"> </w:t>
      </w:r>
      <w:r w:rsidR="00BC403B">
        <w:rPr>
          <w:rFonts w:ascii="Times New Roman" w:hAnsi="Times New Roman"/>
          <w:sz w:val="24"/>
          <w:szCs w:val="24"/>
        </w:rPr>
        <w:t>Abdias do Nascimento</w:t>
      </w:r>
      <w:r w:rsidR="00734572">
        <w:rPr>
          <w:rFonts w:ascii="Times New Roman" w:hAnsi="Times New Roman"/>
          <w:sz w:val="24"/>
          <w:szCs w:val="24"/>
        </w:rPr>
        <w:t xml:space="preserve"> </w:t>
      </w:r>
      <w:r w:rsidR="00F51C1C">
        <w:rPr>
          <w:rFonts w:ascii="Times New Roman" w:hAnsi="Times New Roman"/>
          <w:sz w:val="24"/>
          <w:szCs w:val="24"/>
        </w:rPr>
        <w:t xml:space="preserve">(2003) </w:t>
      </w:r>
      <w:r w:rsidR="00910058">
        <w:rPr>
          <w:rFonts w:ascii="Times New Roman" w:hAnsi="Times New Roman"/>
          <w:sz w:val="24"/>
          <w:szCs w:val="24"/>
        </w:rPr>
        <w:t>afirmava</w:t>
      </w:r>
      <w:r w:rsidR="00F51C1C">
        <w:rPr>
          <w:rFonts w:ascii="Times New Roman" w:hAnsi="Times New Roman"/>
          <w:sz w:val="24"/>
          <w:szCs w:val="24"/>
        </w:rPr>
        <w:t xml:space="preserve"> que: “a</w:t>
      </w:r>
      <w:r w:rsidRPr="0019217B">
        <w:rPr>
          <w:rFonts w:ascii="Times New Roman" w:hAnsi="Times New Roman"/>
          <w:sz w:val="24"/>
          <w:szCs w:val="24"/>
        </w:rPr>
        <w:t xml:space="preserve"> luta pela liberdade inicia-se desde o momento que a/o primeira/o negra/o foi escravizada/o no Brasil, após </w:t>
      </w:r>
      <w:r w:rsidR="00697467">
        <w:rPr>
          <w:rFonts w:ascii="Times New Roman" w:hAnsi="Times New Roman"/>
          <w:sz w:val="24"/>
          <w:szCs w:val="24"/>
        </w:rPr>
        <w:t xml:space="preserve">a capturação </w:t>
      </w:r>
      <w:r w:rsidRPr="0019217B">
        <w:rPr>
          <w:rFonts w:ascii="Times New Roman" w:hAnsi="Times New Roman"/>
          <w:sz w:val="24"/>
          <w:szCs w:val="24"/>
        </w:rPr>
        <w:t>na África”.</w:t>
      </w:r>
    </w:p>
    <w:p w:rsidR="00910058" w:rsidRDefault="00910058" w:rsidP="00910058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E60073" w:rsidRPr="0019217B">
        <w:rPr>
          <w:rFonts w:ascii="Times New Roman" w:hAnsi="Times New Roman"/>
          <w:sz w:val="24"/>
          <w:szCs w:val="24"/>
        </w:rPr>
        <w:t xml:space="preserve">ulheres e homens negros escravizados construíram parte importante da vida nacional, porém, não são reconhecidos em sua humanidade. </w:t>
      </w:r>
      <w:r w:rsidR="00BC403B">
        <w:rPr>
          <w:rFonts w:ascii="Times New Roman" w:hAnsi="Times New Roman" w:cs="Times New Roman"/>
          <w:sz w:val="24"/>
          <w:szCs w:val="24"/>
        </w:rPr>
        <w:t>A articulação entre</w:t>
      </w:r>
      <w:r w:rsidR="00BC403B" w:rsidRPr="00DC009E">
        <w:rPr>
          <w:rFonts w:ascii="Times New Roman" w:hAnsi="Times New Roman" w:cs="Times New Roman"/>
          <w:sz w:val="24"/>
          <w:szCs w:val="24"/>
        </w:rPr>
        <w:t xml:space="preserve"> </w:t>
      </w:r>
      <w:r w:rsidR="00BC403B" w:rsidRPr="00DC009E">
        <w:rPr>
          <w:rFonts w:ascii="Times New Roman" w:hAnsi="Times New Roman" w:cs="Times New Roman"/>
          <w:sz w:val="24"/>
          <w:szCs w:val="24"/>
        </w:rPr>
        <w:lastRenderedPageBreak/>
        <w:t>desigualdade social, racismo e machismo produz violência e exclusão</w:t>
      </w:r>
      <w:r w:rsidR="00BC403B">
        <w:rPr>
          <w:rFonts w:ascii="Times New Roman" w:hAnsi="Times New Roman" w:cs="Times New Roman"/>
          <w:sz w:val="24"/>
          <w:szCs w:val="24"/>
        </w:rPr>
        <w:t xml:space="preserve"> (</w:t>
      </w:r>
      <w:r w:rsidR="00F51C1C">
        <w:rPr>
          <w:rFonts w:ascii="Times New Roman" w:hAnsi="Times New Roman" w:cs="Times New Roman"/>
          <w:sz w:val="24"/>
          <w:szCs w:val="24"/>
        </w:rPr>
        <w:t xml:space="preserve">Matilde </w:t>
      </w:r>
      <w:r w:rsidR="00BC403B">
        <w:rPr>
          <w:rFonts w:ascii="Times New Roman" w:hAnsi="Times New Roman" w:cs="Times New Roman"/>
          <w:sz w:val="24"/>
          <w:szCs w:val="24"/>
        </w:rPr>
        <w:t xml:space="preserve">Ribeiro, 2014). Isso repercute em diferentes áreas, entre elas o mercado de trabalho e </w:t>
      </w:r>
      <w:r w:rsidR="00BC403B" w:rsidRPr="00DC009E">
        <w:rPr>
          <w:rFonts w:ascii="Times New Roman" w:hAnsi="Times New Roman" w:cs="Times New Roman"/>
          <w:sz w:val="24"/>
          <w:szCs w:val="24"/>
        </w:rPr>
        <w:t>baixo nível de escolaridade.</w:t>
      </w:r>
      <w:r w:rsidR="00BC4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058" w:rsidRDefault="00BC403B" w:rsidP="009100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Edith Piza (</w:t>
      </w:r>
      <w:r w:rsidRPr="00DC009E">
        <w:rPr>
          <w:rFonts w:ascii="Times New Roman" w:hAnsi="Times New Roman" w:cs="Times New Roman"/>
          <w:sz w:val="24"/>
          <w:szCs w:val="24"/>
        </w:rPr>
        <w:t xml:space="preserve">1994) </w:t>
      </w:r>
      <w:r>
        <w:rPr>
          <w:rFonts w:ascii="Times New Roman" w:hAnsi="Times New Roman" w:cs="Times New Roman"/>
          <w:sz w:val="24"/>
          <w:szCs w:val="24"/>
        </w:rPr>
        <w:t xml:space="preserve">demonstrou </w:t>
      </w:r>
      <w:r w:rsidRPr="00DC009E">
        <w:rPr>
          <w:rFonts w:ascii="Times New Roman" w:hAnsi="Times New Roman" w:cs="Times New Roman"/>
          <w:sz w:val="24"/>
          <w:szCs w:val="24"/>
        </w:rPr>
        <w:t xml:space="preserve">que, em relação à educação, as mulheres negras apresentam uma trajetória de </w:t>
      </w:r>
      <w:r>
        <w:rPr>
          <w:rFonts w:ascii="Times New Roman" w:hAnsi="Times New Roman" w:cs="Times New Roman"/>
          <w:sz w:val="24"/>
          <w:szCs w:val="24"/>
        </w:rPr>
        <w:t xml:space="preserve">maior </w:t>
      </w:r>
      <w:r w:rsidRPr="00DC009E">
        <w:rPr>
          <w:rFonts w:ascii="Times New Roman" w:hAnsi="Times New Roman" w:cs="Times New Roman"/>
          <w:sz w:val="24"/>
          <w:szCs w:val="24"/>
        </w:rPr>
        <w:t>escolaridade e melhor desempenho do que os homens negros.</w:t>
      </w:r>
      <w:r>
        <w:rPr>
          <w:rFonts w:ascii="Times New Roman" w:hAnsi="Times New Roman" w:cs="Times New Roman"/>
          <w:sz w:val="24"/>
          <w:szCs w:val="24"/>
        </w:rPr>
        <w:t xml:space="preserve"> Porém, isso não resultou em “facilidades” para inserção no mercado de trabalho.</w:t>
      </w:r>
      <w:r w:rsidR="00910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03B" w:rsidRPr="000D315C" w:rsidRDefault="00F51C1C" w:rsidP="0091005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considerar a realidade do </w:t>
      </w:r>
      <w:r w:rsidR="00BC4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Ceará, </w:t>
      </w:r>
      <w:r w:rsidR="00BC403B">
        <w:rPr>
          <w:rFonts w:ascii="Times New Roman" w:hAnsi="Times New Roman" w:cs="Times New Roman"/>
          <w:sz w:val="24"/>
          <w:szCs w:val="24"/>
        </w:rPr>
        <w:t>José Hilário</w:t>
      </w:r>
      <w:r w:rsidR="00BC4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</w:t>
      </w:r>
      <w:r w:rsidR="00BC403B" w:rsidRPr="000D3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erreira (2009) </w:t>
      </w:r>
      <w:r w:rsidR="00BC4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 </w:t>
      </w:r>
      <w:r w:rsidR="00BC403B" w:rsidRPr="000D315C">
        <w:rPr>
          <w:rFonts w:ascii="Times New Roman" w:hAnsi="Times New Roman" w:cs="Times New Roman"/>
          <w:color w:val="000000" w:themeColor="text1"/>
          <w:sz w:val="24"/>
          <w:szCs w:val="24"/>
        </w:rPr>
        <w:t>que nas fazendas de criação de gado nos anos 1800, houve</w:t>
      </w:r>
      <w:r w:rsidR="00BC4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estímulo para a inserção</w:t>
      </w:r>
      <w:r w:rsidR="00BC403B" w:rsidRPr="000D3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negros</w:t>
      </w:r>
      <w:r w:rsidR="00BC4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BC403B" w:rsidRPr="000D315C">
        <w:rPr>
          <w:rFonts w:ascii="Times New Roman" w:hAnsi="Times New Roman" w:cs="Times New Roman"/>
          <w:color w:val="000000" w:themeColor="text1"/>
          <w:sz w:val="24"/>
          <w:szCs w:val="24"/>
        </w:rPr>
        <w:t>na situação de cativos</w:t>
      </w:r>
      <w:r w:rsidR="00BC4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BC403B" w:rsidRPr="000D3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também</w:t>
      </w:r>
      <w:r w:rsidR="00BC4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</w:t>
      </w:r>
      <w:r w:rsidR="00BC403B" w:rsidRPr="000D315C">
        <w:rPr>
          <w:rFonts w:ascii="Times New Roman" w:hAnsi="Times New Roman" w:cs="Times New Roman"/>
          <w:color w:val="000000" w:themeColor="text1"/>
          <w:sz w:val="24"/>
          <w:szCs w:val="24"/>
        </w:rPr>
        <w:t>livres</w:t>
      </w:r>
      <w:r w:rsidR="00BC403B">
        <w:rPr>
          <w:rFonts w:ascii="Times New Roman" w:hAnsi="Times New Roman" w:cs="Times New Roman"/>
          <w:color w:val="000000" w:themeColor="text1"/>
          <w:sz w:val="24"/>
          <w:szCs w:val="24"/>
        </w:rPr>
        <w:t>. Esse foi um dos fatores para ampliação da presença da população negra no Estado, o que necessariamente não resultou em minimização do racismo.</w:t>
      </w:r>
    </w:p>
    <w:p w:rsidR="00910058" w:rsidRDefault="00BC403B" w:rsidP="00910058">
      <w:pPr>
        <w:pStyle w:val="Recuodecorpodetex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17B">
        <w:rPr>
          <w:rFonts w:ascii="Times New Roman" w:hAnsi="Times New Roman" w:cs="Times New Roman"/>
          <w:sz w:val="24"/>
          <w:szCs w:val="24"/>
        </w:rPr>
        <w:t xml:space="preserve">A existência da pobreza histórica define que lugar o ser humano ocupa na estrutura social. Assim, Lélia Gonzalez (1982, p. 15), no livro </w:t>
      </w:r>
      <w:r w:rsidRPr="0019217B">
        <w:rPr>
          <w:rFonts w:ascii="Times New Roman" w:hAnsi="Times New Roman" w:cs="Times New Roman"/>
          <w:i/>
          <w:sz w:val="24"/>
          <w:szCs w:val="24"/>
        </w:rPr>
        <w:t>Lugar de Negro</w:t>
      </w:r>
      <w:r w:rsidRPr="0019217B">
        <w:rPr>
          <w:rFonts w:ascii="Times New Roman" w:hAnsi="Times New Roman" w:cs="Times New Roman"/>
          <w:sz w:val="24"/>
          <w:szCs w:val="24"/>
        </w:rPr>
        <w:t xml:space="preserve"> traz importantes contribuições para a reflexão sobre os espaços destinados à população negra</w:t>
      </w:r>
      <w:r w:rsidR="009100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403B" w:rsidRDefault="00894FEF" w:rsidP="00910058">
      <w:pPr>
        <w:pStyle w:val="Recuodecorpodetex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Eventualmente há </w:t>
      </w:r>
      <w:r w:rsidR="00BC403B">
        <w:rPr>
          <w:rFonts w:ascii="Times New Roman" w:hAnsi="Times New Roman" w:cs="Times New Roman"/>
          <w:sz w:val="24"/>
          <w:szCs w:val="24"/>
        </w:rPr>
        <w:t xml:space="preserve">o impulso de mulheres negras à militância política. </w:t>
      </w:r>
      <w:r>
        <w:rPr>
          <w:rFonts w:ascii="Times New Roman" w:hAnsi="Times New Roman" w:cs="Times New Roman"/>
          <w:sz w:val="24"/>
          <w:szCs w:val="24"/>
        </w:rPr>
        <w:t>V</w:t>
      </w:r>
      <w:r w:rsidR="00BC403B">
        <w:rPr>
          <w:rFonts w:ascii="Times New Roman" w:hAnsi="Times New Roman" w:cs="Times New Roman"/>
          <w:sz w:val="24"/>
          <w:szCs w:val="24"/>
        </w:rPr>
        <w:t xml:space="preserve">islumbra-se </w:t>
      </w:r>
      <w:r w:rsidR="00BC403B" w:rsidRPr="00DC009E">
        <w:rPr>
          <w:rFonts w:ascii="Times New Roman" w:hAnsi="Times New Roman" w:cs="Times New Roman"/>
          <w:sz w:val="24"/>
          <w:szCs w:val="24"/>
        </w:rPr>
        <w:t xml:space="preserve">garantias de entrada e permanência no mercado de trabalho e sistema educacional; </w:t>
      </w:r>
      <w:r w:rsidR="00BC403B">
        <w:rPr>
          <w:rFonts w:ascii="Times New Roman" w:hAnsi="Times New Roman" w:cs="Times New Roman"/>
          <w:sz w:val="24"/>
          <w:szCs w:val="24"/>
        </w:rPr>
        <w:t>garantia leis</w:t>
      </w:r>
      <w:r w:rsidR="00BC403B" w:rsidRPr="00DC009E">
        <w:rPr>
          <w:rFonts w:ascii="Times New Roman" w:hAnsi="Times New Roman" w:cs="Times New Roman"/>
          <w:sz w:val="24"/>
          <w:szCs w:val="24"/>
        </w:rPr>
        <w:t>; igualdade de direitos baseada no pertencimento a grupos (g</w:t>
      </w:r>
      <w:r w:rsidR="00BC403B">
        <w:rPr>
          <w:rFonts w:ascii="Times New Roman" w:hAnsi="Times New Roman" w:cs="Times New Roman"/>
          <w:sz w:val="24"/>
          <w:szCs w:val="24"/>
        </w:rPr>
        <w:t xml:space="preserve">ênero, raça), como combate à pobreza e </w:t>
      </w:r>
      <w:r w:rsidR="00BC403B" w:rsidRPr="00DC009E">
        <w:rPr>
          <w:rFonts w:ascii="Times New Roman" w:hAnsi="Times New Roman" w:cs="Times New Roman"/>
          <w:sz w:val="24"/>
          <w:szCs w:val="24"/>
        </w:rPr>
        <w:t>exclusão social</w:t>
      </w:r>
      <w:r w:rsidR="00BC403B">
        <w:rPr>
          <w:rFonts w:ascii="Times New Roman" w:hAnsi="Times New Roman" w:cs="Times New Roman"/>
          <w:sz w:val="24"/>
          <w:szCs w:val="24"/>
        </w:rPr>
        <w:t xml:space="preserve"> (Ribeiro, 2019)</w:t>
      </w:r>
      <w:r w:rsidR="00BC403B" w:rsidRPr="00DC009E">
        <w:rPr>
          <w:rFonts w:ascii="Times New Roman" w:hAnsi="Times New Roman" w:cs="Times New Roman"/>
          <w:sz w:val="24"/>
          <w:szCs w:val="24"/>
        </w:rPr>
        <w:t>.</w:t>
      </w:r>
    </w:p>
    <w:p w:rsidR="00F86010" w:rsidRPr="0019217B" w:rsidRDefault="00F86010" w:rsidP="00F86010">
      <w:pPr>
        <w:spacing w:line="360" w:lineRule="auto"/>
        <w:ind w:firstLine="708"/>
        <w:jc w:val="both"/>
        <w:rPr>
          <w:szCs w:val="24"/>
        </w:rPr>
      </w:pPr>
      <w:r w:rsidRPr="0019217B">
        <w:rPr>
          <w:rFonts w:ascii="Times New Roman" w:hAnsi="Times New Roman"/>
          <w:szCs w:val="24"/>
        </w:rPr>
        <w:t>Carneiro (2003) valoriza o resultado do enegrecimento do Movimento Feminista e da ampliação do protagonismo das mulheres negras no Movimento Negro (e movimento social de maneira geral) e na sociedade, como um aspecto altamente positivo.</w:t>
      </w:r>
    </w:p>
    <w:p w:rsidR="002D3AEA" w:rsidRPr="0019217B" w:rsidRDefault="002D3AEA" w:rsidP="002D3AE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217B">
        <w:rPr>
          <w:rFonts w:ascii="Times New Roman" w:hAnsi="Times New Roman"/>
          <w:sz w:val="24"/>
          <w:szCs w:val="24"/>
        </w:rPr>
        <w:t>A</w:t>
      </w:r>
      <w:r w:rsidR="00F51C1C">
        <w:rPr>
          <w:rFonts w:ascii="Times New Roman" w:hAnsi="Times New Roman"/>
          <w:sz w:val="24"/>
          <w:szCs w:val="24"/>
        </w:rPr>
        <w:t xml:space="preserve"> educação étnico-racial é</w:t>
      </w:r>
      <w:r w:rsidRPr="0019217B">
        <w:rPr>
          <w:rFonts w:ascii="Times New Roman" w:hAnsi="Times New Roman"/>
          <w:sz w:val="24"/>
          <w:szCs w:val="24"/>
        </w:rPr>
        <w:t xml:space="preserve"> importante alavanca para a inserção social, esta contém em linhas gerais as perspectivas de recuperação do ensino público, democratização da educação em todos os níveis, destinação orçamentária específica; e, também, ensino da história da África, revisão do livro didático, garantia de pedagogia interétnica, inter-racial e não sexista, entre outros.</w:t>
      </w:r>
    </w:p>
    <w:p w:rsidR="002D3AEA" w:rsidRPr="0019217B" w:rsidRDefault="00F86010" w:rsidP="00DB0AD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217B">
        <w:rPr>
          <w:rFonts w:ascii="Times New Roman" w:hAnsi="Times New Roman"/>
          <w:sz w:val="24"/>
          <w:szCs w:val="24"/>
        </w:rPr>
        <w:t xml:space="preserve">Quanto às políticas educacionais, Walter Roberto Silvério (2009, p. 34) considera as dimensões econômicas e simbólicas. </w:t>
      </w:r>
      <w:r w:rsidR="002D3AEA" w:rsidRPr="0019217B">
        <w:rPr>
          <w:rFonts w:ascii="Times New Roman" w:hAnsi="Times New Roman"/>
          <w:sz w:val="24"/>
          <w:szCs w:val="24"/>
        </w:rPr>
        <w:t>Luiz Alberto Oliveira Gonçalves e Petronilha Beatriz Gonçalves e Silva (2000) argumentam que ocupam o l</w:t>
      </w:r>
      <w:r w:rsidR="00DB0ADE">
        <w:rPr>
          <w:rFonts w:ascii="Times New Roman" w:hAnsi="Times New Roman"/>
          <w:sz w:val="24"/>
          <w:szCs w:val="24"/>
        </w:rPr>
        <w:t xml:space="preserve">ugar da </w:t>
      </w:r>
      <w:r w:rsidR="00DB0ADE">
        <w:rPr>
          <w:rFonts w:ascii="Times New Roman" w:hAnsi="Times New Roman"/>
          <w:sz w:val="24"/>
          <w:szCs w:val="24"/>
        </w:rPr>
        <w:lastRenderedPageBreak/>
        <w:t xml:space="preserve">exclusão e do abandono, e, informam que </w:t>
      </w:r>
      <w:r w:rsidR="002D3AEA" w:rsidRPr="0019217B">
        <w:rPr>
          <w:rFonts w:ascii="Times New Roman" w:hAnsi="Times New Roman"/>
          <w:sz w:val="24"/>
          <w:szCs w:val="24"/>
        </w:rPr>
        <w:t xml:space="preserve">são desenvolvidas estratégias educacionais, sobretudo a partir dos vários veículos que compuseram a imprensa negra, desde o século XX, e, no período contemporâneo após </w:t>
      </w:r>
      <w:r w:rsidR="00F51C1C">
        <w:rPr>
          <w:rFonts w:ascii="Times New Roman" w:hAnsi="Times New Roman"/>
          <w:sz w:val="24"/>
          <w:szCs w:val="24"/>
        </w:rPr>
        <w:t>por meio dos diversos setores do movimento n</w:t>
      </w:r>
      <w:r w:rsidR="002D3AEA" w:rsidRPr="0019217B">
        <w:rPr>
          <w:rFonts w:ascii="Times New Roman" w:hAnsi="Times New Roman"/>
          <w:sz w:val="24"/>
          <w:szCs w:val="24"/>
        </w:rPr>
        <w:t>egro</w:t>
      </w:r>
      <w:r w:rsidR="00DB0ADE">
        <w:rPr>
          <w:rFonts w:ascii="Times New Roman" w:hAnsi="Times New Roman"/>
          <w:sz w:val="24"/>
          <w:szCs w:val="24"/>
        </w:rPr>
        <w:t xml:space="preserve">. </w:t>
      </w:r>
    </w:p>
    <w:p w:rsidR="00F86010" w:rsidRPr="00A444E7" w:rsidRDefault="00F86010" w:rsidP="00F860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A444E7">
        <w:rPr>
          <w:rFonts w:ascii="Times New Roman" w:hAnsi="Times New Roman" w:cs="Times New Roman"/>
          <w:b/>
          <w:sz w:val="28"/>
          <w:szCs w:val="28"/>
        </w:rPr>
        <w:t>stratégias metodológicas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86010" w:rsidRDefault="00894FEF" w:rsidP="00F86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86010" w:rsidRPr="008C3C1C">
        <w:rPr>
          <w:rFonts w:ascii="Times New Roman" w:hAnsi="Times New Roman" w:cs="Times New Roman"/>
          <w:sz w:val="24"/>
          <w:szCs w:val="24"/>
        </w:rPr>
        <w:t>erão envolvid</w:t>
      </w:r>
      <w:r w:rsidR="00F86010">
        <w:rPr>
          <w:rFonts w:ascii="Times New Roman" w:hAnsi="Times New Roman" w:cs="Times New Roman"/>
          <w:sz w:val="24"/>
          <w:szCs w:val="24"/>
        </w:rPr>
        <w:t>as/</w:t>
      </w:r>
      <w:r w:rsidR="00F86010" w:rsidRPr="008C3C1C">
        <w:rPr>
          <w:rFonts w:ascii="Times New Roman" w:hAnsi="Times New Roman" w:cs="Times New Roman"/>
          <w:sz w:val="24"/>
          <w:szCs w:val="24"/>
        </w:rPr>
        <w:t>os bolsistas do Curso de Pedagogia da UNILAB – Universidade da Integração Internacional da Lusofonia Afro-brasileira</w:t>
      </w:r>
      <w:r w:rsidR="00F86010">
        <w:rPr>
          <w:rFonts w:ascii="Times New Roman" w:hAnsi="Times New Roman" w:cs="Times New Roman"/>
          <w:sz w:val="24"/>
          <w:szCs w:val="24"/>
        </w:rPr>
        <w:t xml:space="preserve">. Serão produzidos textos, exposições fotográficas, e, ao final, será elaborado um livro e um vídeo. </w:t>
      </w:r>
    </w:p>
    <w:p w:rsidR="0038349D" w:rsidRDefault="00F86010" w:rsidP="00F8601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803">
        <w:rPr>
          <w:rFonts w:ascii="Times New Roman" w:hAnsi="Times New Roman" w:cs="Times New Roman"/>
          <w:sz w:val="24"/>
          <w:szCs w:val="24"/>
        </w:rPr>
        <w:t>A pesquisa iniciou-se em 2020, com previsão de términ</w:t>
      </w:r>
      <w:r>
        <w:rPr>
          <w:rFonts w:ascii="Times New Roman" w:hAnsi="Times New Roman" w:cs="Times New Roman"/>
          <w:sz w:val="24"/>
          <w:szCs w:val="24"/>
        </w:rPr>
        <w:t>o em 2024</w:t>
      </w:r>
      <w:r w:rsidR="00F51C1C">
        <w:rPr>
          <w:rFonts w:ascii="Times New Roman" w:hAnsi="Times New Roman" w:cs="Times New Roman"/>
          <w:sz w:val="24"/>
          <w:szCs w:val="24"/>
        </w:rPr>
        <w:t>. Foi realizada fase e</w:t>
      </w:r>
      <w:r>
        <w:rPr>
          <w:rFonts w:ascii="Times New Roman" w:hAnsi="Times New Roman" w:cs="Times New Roman"/>
          <w:sz w:val="24"/>
          <w:szCs w:val="24"/>
        </w:rPr>
        <w:t xml:space="preserve">xperimental, </w:t>
      </w:r>
      <w:r w:rsidR="00F51C1C">
        <w:rPr>
          <w:rFonts w:ascii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hAnsi="Times New Roman" w:cs="Times New Roman"/>
          <w:sz w:val="24"/>
          <w:szCs w:val="24"/>
        </w:rPr>
        <w:t>entrevista com três mulheres negras de diferentes gerações de uma mesma família (em âmbito urbano e r</w:t>
      </w:r>
      <w:r w:rsidR="0038349D">
        <w:rPr>
          <w:rFonts w:ascii="Times New Roman" w:hAnsi="Times New Roman" w:cs="Times New Roman"/>
          <w:sz w:val="24"/>
          <w:szCs w:val="24"/>
        </w:rPr>
        <w:t>ural).</w:t>
      </w:r>
    </w:p>
    <w:p w:rsidR="00F86010" w:rsidRPr="0038349D" w:rsidRDefault="0038349D" w:rsidP="00F86010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F51C1C">
        <w:rPr>
          <w:rFonts w:ascii="Times New Roman" w:hAnsi="Times New Roman" w:cs="Times New Roman"/>
          <w:sz w:val="24"/>
          <w:szCs w:val="24"/>
        </w:rPr>
        <w:t>material produzido</w:t>
      </w:r>
      <w:r w:rsidR="00F86010">
        <w:rPr>
          <w:rFonts w:ascii="Times New Roman" w:hAnsi="Times New Roman" w:cs="Times New Roman"/>
          <w:sz w:val="24"/>
          <w:szCs w:val="24"/>
        </w:rPr>
        <w:t xml:space="preserve"> referenciará atividades do Dia Latino Americano e Caribenho de Mulheres Negras (25/07) e </w:t>
      </w:r>
      <w:r w:rsidR="00F51C1C">
        <w:rPr>
          <w:rFonts w:ascii="Times New Roman" w:hAnsi="Times New Roman" w:cs="Times New Roman"/>
          <w:sz w:val="24"/>
          <w:szCs w:val="24"/>
        </w:rPr>
        <w:t xml:space="preserve">outras </w:t>
      </w:r>
      <w:r w:rsidR="00F86010">
        <w:rPr>
          <w:rFonts w:ascii="Times New Roman" w:hAnsi="Times New Roman" w:cs="Times New Roman"/>
          <w:sz w:val="24"/>
          <w:szCs w:val="24"/>
        </w:rPr>
        <w:t xml:space="preserve">educativas e políticas. </w:t>
      </w:r>
      <w:r w:rsidR="002C05FC">
        <w:rPr>
          <w:rFonts w:ascii="Times New Roman" w:hAnsi="Times New Roman" w:cs="Times New Roman"/>
          <w:sz w:val="24"/>
          <w:szCs w:val="24"/>
        </w:rPr>
        <w:t xml:space="preserve">Toda essa situação leva a </w:t>
      </w:r>
      <w:r w:rsidR="00F86010">
        <w:rPr>
          <w:rFonts w:ascii="Times New Roman" w:hAnsi="Times New Roman" w:cs="Times New Roman"/>
          <w:sz w:val="24"/>
          <w:szCs w:val="24"/>
        </w:rPr>
        <w:t xml:space="preserve">reflexões sobre racismo estrutural e valorização da educação étnico-racial, </w:t>
      </w:r>
      <w:r w:rsidR="002C05FC">
        <w:rPr>
          <w:rFonts w:ascii="Times New Roman" w:hAnsi="Times New Roman" w:cs="Times New Roman"/>
          <w:sz w:val="24"/>
          <w:szCs w:val="24"/>
        </w:rPr>
        <w:t xml:space="preserve">como forma de </w:t>
      </w:r>
      <w:r w:rsidR="00F86010">
        <w:rPr>
          <w:rFonts w:ascii="Times New Roman" w:hAnsi="Times New Roman" w:cs="Times New Roman"/>
          <w:sz w:val="24"/>
          <w:szCs w:val="24"/>
        </w:rPr>
        <w:t>reeducação da comunidade escolar, exercitando a Lei 10.639/03.</w:t>
      </w:r>
    </w:p>
    <w:p w:rsidR="006C316E" w:rsidRDefault="006C316E" w:rsidP="002D3AEA">
      <w:pPr>
        <w:pStyle w:val="Textodecomentrio1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3AEA" w:rsidRPr="0019217B" w:rsidRDefault="002D3AEA" w:rsidP="002D3AEA">
      <w:pPr>
        <w:pStyle w:val="Textodecomentrio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217B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6A3A13" w:rsidRPr="0019217B" w:rsidRDefault="006A3A13" w:rsidP="006A3A13">
      <w:pPr>
        <w:jc w:val="both"/>
        <w:rPr>
          <w:rFonts w:ascii="Times New Roman" w:hAnsi="Times New Roman"/>
          <w:lang w:val="es-ES"/>
        </w:rPr>
      </w:pPr>
      <w:r w:rsidRPr="0019217B">
        <w:rPr>
          <w:rFonts w:ascii="Times New Roman" w:hAnsi="Times New Roman"/>
        </w:rPr>
        <w:t xml:space="preserve">BRASIL. Secretaria de Promoção da Igualdade Racial (Seppir). </w:t>
      </w:r>
      <w:r w:rsidRPr="0019217B">
        <w:rPr>
          <w:rFonts w:ascii="Times New Roman" w:hAnsi="Times New Roman"/>
          <w:b/>
        </w:rPr>
        <w:t xml:space="preserve">Plano Nacional de Promoção da Igualdade Racial - PLANAPIR. </w:t>
      </w:r>
      <w:r w:rsidRPr="0019217B">
        <w:rPr>
          <w:rFonts w:ascii="Times New Roman" w:hAnsi="Times New Roman"/>
          <w:lang w:val="en-US"/>
        </w:rPr>
        <w:t xml:space="preserve">Brasília, 2009.  </w:t>
      </w:r>
    </w:p>
    <w:p w:rsidR="006A3A13" w:rsidRPr="0019217B" w:rsidRDefault="006A3A13" w:rsidP="002D3AEA">
      <w:pPr>
        <w:jc w:val="both"/>
        <w:rPr>
          <w:rFonts w:ascii="Times New Roman" w:hAnsi="Times New Roman"/>
          <w:lang w:val="es-ES"/>
        </w:rPr>
      </w:pPr>
      <w:r w:rsidRPr="0019217B">
        <w:rPr>
          <w:rFonts w:ascii="Times New Roman" w:hAnsi="Times New Roman"/>
        </w:rPr>
        <w:t xml:space="preserve">CARNEIRO, Sueli. Enegrecer o feminismo: a situação da mulher negra na América Latina a partir de uma perspectiva de gênero. In: ASHOKA EMPREENDIMENTOS SOCIAIS; TAKANO CIDADANIA (Org.). </w:t>
      </w:r>
      <w:r w:rsidRPr="0019217B">
        <w:rPr>
          <w:rFonts w:ascii="Times New Roman" w:hAnsi="Times New Roman"/>
          <w:b/>
          <w:iCs/>
        </w:rPr>
        <w:t>Racismos contemporâneos</w:t>
      </w:r>
      <w:r w:rsidRPr="0019217B">
        <w:rPr>
          <w:rFonts w:ascii="Times New Roman" w:hAnsi="Times New Roman"/>
        </w:rPr>
        <w:t>. Rio de Janeiro: Takano Editora, 2003. p. 49-58.</w:t>
      </w:r>
    </w:p>
    <w:p w:rsidR="006A3A13" w:rsidRPr="00DC009E" w:rsidRDefault="006A3A13" w:rsidP="00E60073">
      <w:pPr>
        <w:tabs>
          <w:tab w:val="left" w:pos="567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FERREIRA, José Hilário Sobrinho. </w:t>
      </w:r>
      <w:r w:rsidRPr="00EF4912">
        <w:rPr>
          <w:rFonts w:ascii="Times New Roman" w:hAnsi="Times New Roman" w:cs="Times New Roman"/>
          <w:i/>
          <w:sz w:val="24"/>
          <w:szCs w:val="24"/>
        </w:rPr>
        <w:t>A presença negra e de africanos livres no Ceará do Século XIX: um resgate histórico</w:t>
      </w:r>
      <w:r>
        <w:rPr>
          <w:rFonts w:ascii="Times New Roman" w:hAnsi="Times New Roman" w:cs="Times New Roman"/>
          <w:sz w:val="24"/>
          <w:szCs w:val="24"/>
        </w:rPr>
        <w:t>. Fortaleza, 2009.</w:t>
      </w:r>
    </w:p>
    <w:p w:rsidR="006A3A13" w:rsidRPr="0019217B" w:rsidRDefault="006A3A13" w:rsidP="002D3AEA">
      <w:pPr>
        <w:jc w:val="both"/>
        <w:rPr>
          <w:rFonts w:ascii="Times New Roman" w:hAnsi="Times New Roman"/>
        </w:rPr>
      </w:pPr>
      <w:r w:rsidRPr="0019217B">
        <w:rPr>
          <w:rFonts w:ascii="Times New Roman" w:hAnsi="Times New Roman"/>
        </w:rPr>
        <w:t xml:space="preserve">GONÇALVES, Luiz Alberto Oliveira. Negros e educação no Brasil. In: LOPES, E. M. et al. </w:t>
      </w:r>
      <w:r w:rsidRPr="0019217B">
        <w:rPr>
          <w:rFonts w:ascii="Times New Roman" w:hAnsi="Times New Roman"/>
          <w:b/>
        </w:rPr>
        <w:t xml:space="preserve">500 anos de Educação no Brasil. </w:t>
      </w:r>
      <w:r w:rsidRPr="0019217B">
        <w:rPr>
          <w:rFonts w:ascii="Times New Roman" w:hAnsi="Times New Roman"/>
        </w:rPr>
        <w:t>Belo Horizonte: Autêntica, 2000. p. 325-46.</w:t>
      </w:r>
    </w:p>
    <w:p w:rsidR="006A3A13" w:rsidRPr="0019217B" w:rsidRDefault="006A3A13" w:rsidP="002D3AEA">
      <w:pPr>
        <w:jc w:val="both"/>
        <w:rPr>
          <w:rFonts w:ascii="Times New Roman" w:hAnsi="Times New Roman"/>
        </w:rPr>
      </w:pPr>
      <w:r w:rsidRPr="0019217B">
        <w:rPr>
          <w:rFonts w:ascii="Times New Roman" w:hAnsi="Times New Roman"/>
          <w:lang w:val="es-ES"/>
        </w:rPr>
        <w:t xml:space="preserve">GONZALEZ, Lélia; HASENBALG, Carlos. </w:t>
      </w:r>
      <w:r w:rsidRPr="0019217B">
        <w:rPr>
          <w:rFonts w:ascii="Times New Roman" w:hAnsi="Times New Roman"/>
          <w:b/>
          <w:lang w:val="es-ES"/>
        </w:rPr>
        <w:t>Lugar de negro</w:t>
      </w:r>
      <w:r w:rsidRPr="0019217B">
        <w:rPr>
          <w:rFonts w:ascii="Times New Roman" w:hAnsi="Times New Roman"/>
          <w:lang w:val="es-ES"/>
        </w:rPr>
        <w:t xml:space="preserve">.  </w:t>
      </w:r>
      <w:r w:rsidRPr="0019217B">
        <w:rPr>
          <w:rFonts w:ascii="Times New Roman" w:hAnsi="Times New Roman"/>
        </w:rPr>
        <w:t>Rio de Janeiro: Marco Zero, 1982.</w:t>
      </w:r>
    </w:p>
    <w:p w:rsidR="006A3A13" w:rsidRPr="0019217B" w:rsidRDefault="006A3A13" w:rsidP="002D3AEA">
      <w:pPr>
        <w:jc w:val="both"/>
        <w:rPr>
          <w:rFonts w:ascii="Times New Roman" w:hAnsi="Times New Roman"/>
        </w:rPr>
      </w:pPr>
      <w:r w:rsidRPr="0019217B">
        <w:rPr>
          <w:rFonts w:ascii="Times New Roman" w:hAnsi="Times New Roman"/>
        </w:rPr>
        <w:t xml:space="preserve">GORENDER, Jacob. </w:t>
      </w:r>
      <w:r w:rsidRPr="0019217B">
        <w:rPr>
          <w:rFonts w:ascii="Times New Roman" w:hAnsi="Times New Roman"/>
          <w:b/>
        </w:rPr>
        <w:t>O escravismo Colonial.</w:t>
      </w:r>
      <w:r w:rsidRPr="0019217B">
        <w:rPr>
          <w:rFonts w:ascii="Times New Roman" w:hAnsi="Times New Roman"/>
        </w:rPr>
        <w:t xml:space="preserve"> São Paulo: Editora Perseu Abramo, 2010. </w:t>
      </w:r>
    </w:p>
    <w:p w:rsidR="006A3A13" w:rsidRPr="0019217B" w:rsidRDefault="006A3A13" w:rsidP="002D3AEA">
      <w:pPr>
        <w:jc w:val="both"/>
        <w:rPr>
          <w:rFonts w:ascii="Times New Roman" w:hAnsi="Times New Roman"/>
        </w:rPr>
      </w:pPr>
      <w:r w:rsidRPr="0019217B">
        <w:rPr>
          <w:rFonts w:ascii="Times New Roman" w:hAnsi="Times New Roman"/>
        </w:rPr>
        <w:t xml:space="preserve">MAESTRI, Mário. </w:t>
      </w:r>
      <w:r w:rsidRPr="0019217B">
        <w:rPr>
          <w:rFonts w:ascii="Times New Roman" w:hAnsi="Times New Roman"/>
          <w:b/>
        </w:rPr>
        <w:t>O Escravismo no Brasil.</w:t>
      </w:r>
      <w:r w:rsidRPr="0019217B">
        <w:rPr>
          <w:rFonts w:ascii="Times New Roman" w:hAnsi="Times New Roman"/>
        </w:rPr>
        <w:t xml:space="preserve"> São Paulo: Atual, 1994.</w:t>
      </w:r>
    </w:p>
    <w:p w:rsidR="006A3A13" w:rsidRPr="0019217B" w:rsidRDefault="006A3A13" w:rsidP="002D3AEA">
      <w:pPr>
        <w:jc w:val="both"/>
        <w:rPr>
          <w:rFonts w:ascii="Times New Roman" w:hAnsi="Times New Roman"/>
        </w:rPr>
      </w:pPr>
      <w:r w:rsidRPr="0019217B">
        <w:rPr>
          <w:rFonts w:ascii="Times New Roman" w:hAnsi="Times New Roman"/>
        </w:rPr>
        <w:t xml:space="preserve">NASCIMENTO, Abdias. </w:t>
      </w:r>
      <w:r w:rsidRPr="0019217B">
        <w:rPr>
          <w:rFonts w:ascii="Times New Roman" w:hAnsi="Times New Roman"/>
          <w:b/>
        </w:rPr>
        <w:t>Quilombo</w:t>
      </w:r>
      <w:r w:rsidRPr="0019217B">
        <w:rPr>
          <w:rFonts w:ascii="Times New Roman" w:hAnsi="Times New Roman"/>
        </w:rPr>
        <w:t>. Vida, problema e aspirações do negro. 1. ed. Rio de Janeiro: Editora 34, 2003.</w:t>
      </w:r>
    </w:p>
    <w:p w:rsidR="006A3A13" w:rsidRDefault="009F3602" w:rsidP="009F3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P</w:t>
      </w:r>
      <w:r w:rsidR="006A3A13" w:rsidRPr="00DC009E">
        <w:rPr>
          <w:rFonts w:ascii="Times New Roman" w:hAnsi="Times New Roman" w:cs="Times New Roman"/>
          <w:sz w:val="24"/>
          <w:szCs w:val="24"/>
        </w:rPr>
        <w:t xml:space="preserve">IZA, Edith T. </w:t>
      </w:r>
      <w:r w:rsidR="006A3A13" w:rsidRPr="00DC009E">
        <w:rPr>
          <w:rFonts w:ascii="Times New Roman" w:hAnsi="Times New Roman" w:cs="Times New Roman"/>
          <w:i/>
          <w:sz w:val="24"/>
          <w:szCs w:val="24"/>
        </w:rPr>
        <w:t>A educação da mulher negra</w:t>
      </w:r>
      <w:r w:rsidR="006A3A13" w:rsidRPr="00DC009E">
        <w:rPr>
          <w:rFonts w:ascii="Times New Roman" w:hAnsi="Times New Roman" w:cs="Times New Roman"/>
          <w:sz w:val="24"/>
          <w:szCs w:val="24"/>
        </w:rPr>
        <w:t xml:space="preserve">. São Paulo, 1994. </w:t>
      </w:r>
      <w:r w:rsidR="006A3A13">
        <w:rPr>
          <w:rFonts w:ascii="Times New Roman" w:hAnsi="Times New Roman" w:cs="Times New Roman"/>
          <w:sz w:val="24"/>
          <w:szCs w:val="24"/>
        </w:rPr>
        <w:t>mí</w:t>
      </w:r>
      <w:r w:rsidR="006A3A13" w:rsidRPr="00DC009E">
        <w:rPr>
          <w:rFonts w:ascii="Times New Roman" w:hAnsi="Times New Roman" w:cs="Times New Roman"/>
          <w:sz w:val="24"/>
          <w:szCs w:val="24"/>
        </w:rPr>
        <w:t>meo. [Comun</w:t>
      </w:r>
      <w:r w:rsidR="006A3A13">
        <w:rPr>
          <w:rFonts w:ascii="Times New Roman" w:hAnsi="Times New Roman" w:cs="Times New Roman"/>
          <w:sz w:val="24"/>
          <w:szCs w:val="24"/>
        </w:rPr>
        <w:t>icação apresentada no</w:t>
      </w:r>
      <w:r w:rsidR="006A3A13" w:rsidRPr="00DC009E">
        <w:rPr>
          <w:rFonts w:ascii="Times New Roman" w:hAnsi="Times New Roman" w:cs="Times New Roman"/>
          <w:sz w:val="24"/>
          <w:szCs w:val="24"/>
        </w:rPr>
        <w:t xml:space="preserve"> Seminário Gênero, Raça e Classe].</w:t>
      </w:r>
    </w:p>
    <w:p w:rsidR="006A3A13" w:rsidRDefault="006A3A13" w:rsidP="00E6007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RIBEIRO, Matilde. </w:t>
      </w:r>
      <w:r w:rsidRPr="00EF4912">
        <w:rPr>
          <w:rFonts w:ascii="Times New Roman" w:hAnsi="Times New Roman" w:cs="Times New Roman"/>
          <w:i/>
          <w:sz w:val="24"/>
          <w:szCs w:val="24"/>
        </w:rPr>
        <w:t>Mulheres Negras: uma história de criatividade, determinação e organização.</w:t>
      </w:r>
      <w:r>
        <w:rPr>
          <w:rFonts w:ascii="Times New Roman" w:hAnsi="Times New Roman" w:cs="Times New Roman"/>
          <w:sz w:val="24"/>
          <w:szCs w:val="24"/>
        </w:rPr>
        <w:t xml:space="preserve"> In: SANTANA, Bianca (Org) - Vozes Insurgentes de Mulheres Negras. Belo Horizonte: Mazza Edições, 2019.</w:t>
      </w:r>
    </w:p>
    <w:p w:rsidR="006A3A13" w:rsidRDefault="006A3A13" w:rsidP="006A3A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</w:t>
      </w:r>
      <w:r w:rsidRPr="0019217B">
        <w:rPr>
          <w:rFonts w:ascii="Times New Roman" w:hAnsi="Times New Roman"/>
        </w:rPr>
        <w:t>.</w:t>
      </w:r>
      <w:r w:rsidRPr="0019217B">
        <w:rPr>
          <w:rFonts w:ascii="Times New Roman" w:hAnsi="Times New Roman"/>
          <w:b/>
        </w:rPr>
        <w:t>Políticas de Promoção da Igualdade Racial no Brasil (1986-2010)</w:t>
      </w:r>
      <w:r w:rsidRPr="0019217B">
        <w:rPr>
          <w:rFonts w:ascii="Times New Roman" w:hAnsi="Times New Roman"/>
        </w:rPr>
        <w:t>. Rio de Janeiro: Editora Garamond Universitária, 2014.</w:t>
      </w:r>
    </w:p>
    <w:p w:rsidR="006A3A13" w:rsidRDefault="006A3A13" w:rsidP="006A3A1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________. </w:t>
      </w:r>
      <w:r w:rsidRPr="00B04BB2">
        <w:rPr>
          <w:rFonts w:ascii="Times New Roman" w:hAnsi="Times New Roman" w:cs="Times New Roman"/>
          <w:i/>
          <w:sz w:val="24"/>
          <w:szCs w:val="24"/>
        </w:rPr>
        <w:t>Todas negras: Uma vida, muitas vidas</w:t>
      </w:r>
      <w:r>
        <w:rPr>
          <w:rFonts w:ascii="Times New Roman" w:hAnsi="Times New Roman" w:cs="Times New Roman"/>
          <w:sz w:val="24"/>
          <w:szCs w:val="24"/>
        </w:rPr>
        <w:t xml:space="preserve">. Revista Cuíra. Belém: Unipop, 1996.    </w:t>
      </w:r>
    </w:p>
    <w:p w:rsidR="006A3A13" w:rsidRPr="0019217B" w:rsidRDefault="006A3A13" w:rsidP="002D3AEA">
      <w:pPr>
        <w:jc w:val="both"/>
        <w:rPr>
          <w:rFonts w:ascii="Times New Roman" w:hAnsi="Times New Roman"/>
        </w:rPr>
      </w:pPr>
      <w:r w:rsidRPr="0019217B">
        <w:rPr>
          <w:rFonts w:ascii="Times New Roman" w:hAnsi="Times New Roman"/>
        </w:rPr>
        <w:t xml:space="preserve">SILVERIO, Valter Roberto. Evolução e contexto atual das políticas públicas no Brasil: educação, desigualdade e reconhecimento. In: PAULA, M.; HERINGER, Rosana. </w:t>
      </w:r>
      <w:r w:rsidRPr="0019217B">
        <w:rPr>
          <w:rFonts w:ascii="Times New Roman" w:hAnsi="Times New Roman"/>
          <w:b/>
        </w:rPr>
        <w:t>Caminhos convergentes</w:t>
      </w:r>
      <w:r w:rsidRPr="0019217B">
        <w:rPr>
          <w:rFonts w:ascii="Times New Roman" w:hAnsi="Times New Roman"/>
        </w:rPr>
        <w:t>: Estado e Sociedade na superação das desigualdades raciais no Brasil. Rio de Janeiro: Fundação Heinrich Boll, ActionAid, 2009. p. 13-38.</w:t>
      </w:r>
    </w:p>
    <w:sectPr w:rsidR="006A3A13" w:rsidRPr="0019217B" w:rsidSect="00FE7FE5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4E9" w:rsidRDefault="003114E9" w:rsidP="002D3AEA">
      <w:pPr>
        <w:spacing w:after="0" w:line="240" w:lineRule="auto"/>
      </w:pPr>
      <w:r>
        <w:separator/>
      </w:r>
    </w:p>
  </w:endnote>
  <w:endnote w:type="continuationSeparator" w:id="0">
    <w:p w:rsidR="003114E9" w:rsidRDefault="003114E9" w:rsidP="002D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urich BT">
    <w:altName w:val="Times New Roman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364217"/>
      <w:docPartObj>
        <w:docPartGallery w:val="Page Numbers (Bottom of Page)"/>
        <w:docPartUnique/>
      </w:docPartObj>
    </w:sdtPr>
    <w:sdtEndPr/>
    <w:sdtContent>
      <w:p w:rsidR="009960BB" w:rsidRDefault="009960B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2A5">
          <w:rPr>
            <w:noProof/>
          </w:rPr>
          <w:t>1</w:t>
        </w:r>
        <w:r>
          <w:fldChar w:fldCharType="end"/>
        </w:r>
      </w:p>
    </w:sdtContent>
  </w:sdt>
  <w:p w:rsidR="009960BB" w:rsidRDefault="009960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4E9" w:rsidRDefault="003114E9" w:rsidP="002D3AEA">
      <w:pPr>
        <w:spacing w:after="0" w:line="240" w:lineRule="auto"/>
      </w:pPr>
      <w:r>
        <w:separator/>
      </w:r>
    </w:p>
  </w:footnote>
  <w:footnote w:type="continuationSeparator" w:id="0">
    <w:p w:rsidR="003114E9" w:rsidRDefault="003114E9" w:rsidP="002D3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4A52"/>
    <w:multiLevelType w:val="hybridMultilevel"/>
    <w:tmpl w:val="189093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30C19"/>
    <w:multiLevelType w:val="hybridMultilevel"/>
    <w:tmpl w:val="189093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53CE8"/>
    <w:multiLevelType w:val="hybridMultilevel"/>
    <w:tmpl w:val="9F04FB0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EA"/>
    <w:rsid w:val="000877E7"/>
    <w:rsid w:val="00141DE2"/>
    <w:rsid w:val="00171639"/>
    <w:rsid w:val="001D59D6"/>
    <w:rsid w:val="002C05FC"/>
    <w:rsid w:val="002D3AEA"/>
    <w:rsid w:val="003114E9"/>
    <w:rsid w:val="00315683"/>
    <w:rsid w:val="0038349D"/>
    <w:rsid w:val="00400392"/>
    <w:rsid w:val="00455525"/>
    <w:rsid w:val="00473C9F"/>
    <w:rsid w:val="005179FB"/>
    <w:rsid w:val="0054331E"/>
    <w:rsid w:val="0059761F"/>
    <w:rsid w:val="00697467"/>
    <w:rsid w:val="006A3A13"/>
    <w:rsid w:val="006C316E"/>
    <w:rsid w:val="00734572"/>
    <w:rsid w:val="00746A12"/>
    <w:rsid w:val="00851B66"/>
    <w:rsid w:val="00894FEF"/>
    <w:rsid w:val="009002A5"/>
    <w:rsid w:val="00910058"/>
    <w:rsid w:val="00927A58"/>
    <w:rsid w:val="00953C17"/>
    <w:rsid w:val="00990D5D"/>
    <w:rsid w:val="009960BB"/>
    <w:rsid w:val="009F3602"/>
    <w:rsid w:val="00AA5D0D"/>
    <w:rsid w:val="00AC76A2"/>
    <w:rsid w:val="00B23B56"/>
    <w:rsid w:val="00BC403B"/>
    <w:rsid w:val="00C23F04"/>
    <w:rsid w:val="00C76092"/>
    <w:rsid w:val="00CA60E5"/>
    <w:rsid w:val="00D004FD"/>
    <w:rsid w:val="00D5098D"/>
    <w:rsid w:val="00D7750E"/>
    <w:rsid w:val="00DB0ADE"/>
    <w:rsid w:val="00DB6566"/>
    <w:rsid w:val="00DD3DE8"/>
    <w:rsid w:val="00E60073"/>
    <w:rsid w:val="00EE5303"/>
    <w:rsid w:val="00F010FF"/>
    <w:rsid w:val="00F51C1C"/>
    <w:rsid w:val="00F8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2D3AE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nhideWhenUsed/>
    <w:rsid w:val="002D3AEA"/>
    <w:pPr>
      <w:suppressAutoHyphens/>
      <w:spacing w:after="0" w:line="240" w:lineRule="auto"/>
      <w:ind w:left="340" w:hanging="340"/>
      <w:jc w:val="both"/>
    </w:pPr>
    <w:rPr>
      <w:rFonts w:ascii="Arial" w:eastAsia="Times New Roman" w:hAnsi="Arial" w:cs="Arial"/>
      <w:spacing w:val="2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2D3AEA"/>
    <w:rPr>
      <w:rFonts w:ascii="Arial" w:eastAsia="Times New Roman" w:hAnsi="Arial" w:cs="Arial"/>
      <w:spacing w:val="2"/>
      <w:sz w:val="20"/>
      <w:szCs w:val="20"/>
      <w:lang w:eastAsia="ar-SA"/>
    </w:rPr>
  </w:style>
  <w:style w:type="paragraph" w:styleId="SemEspaamento">
    <w:name w:val="No Spacing"/>
    <w:qFormat/>
    <w:rsid w:val="002D3AE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argrafodaLista">
    <w:name w:val="List Paragraph"/>
    <w:basedOn w:val="Normal"/>
    <w:uiPriority w:val="34"/>
    <w:qFormat/>
    <w:rsid w:val="002D3AEA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Caracteresdenotaderodap">
    <w:name w:val="Caracteres de nota de rodapé"/>
    <w:rsid w:val="002D3AEA"/>
    <w:rPr>
      <w:position w:val="4"/>
      <w:sz w:val="20"/>
    </w:rPr>
  </w:style>
  <w:style w:type="paragraph" w:customStyle="1" w:styleId="matilde">
    <w:name w:val="matilde"/>
    <w:basedOn w:val="Normal"/>
    <w:rsid w:val="002D3AEA"/>
    <w:pPr>
      <w:suppressAutoHyphens/>
      <w:spacing w:after="120" w:line="360" w:lineRule="exact"/>
      <w:ind w:firstLine="709"/>
      <w:jc w:val="both"/>
    </w:pPr>
    <w:rPr>
      <w:rFonts w:ascii="Arial" w:eastAsia="Times New Roman" w:hAnsi="Arial" w:cs="Arial"/>
      <w:spacing w:val="4"/>
      <w:sz w:val="24"/>
      <w:szCs w:val="20"/>
      <w:lang w:eastAsia="ar-SA"/>
    </w:rPr>
  </w:style>
  <w:style w:type="paragraph" w:customStyle="1" w:styleId="NOTADERODAPE">
    <w:name w:val="NOTA DE RODAPE"/>
    <w:rsid w:val="002D3AEA"/>
    <w:pPr>
      <w:pBdr>
        <w:top w:val="single" w:sz="2" w:space="0" w:color="000000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autoSpaceDE w:val="0"/>
      <w:spacing w:after="57" w:line="240" w:lineRule="auto"/>
      <w:jc w:val="both"/>
    </w:pPr>
    <w:rPr>
      <w:rFonts w:ascii="Times New Roman" w:eastAsia="Times New Roman" w:hAnsi="Times New Roman" w:cs="Times New Roman"/>
      <w:color w:val="000000"/>
      <w:sz w:val="17"/>
      <w:szCs w:val="17"/>
      <w:lang w:eastAsia="ar-SA"/>
    </w:rPr>
  </w:style>
  <w:style w:type="paragraph" w:customStyle="1" w:styleId="j">
    <w:name w:val="j"/>
    <w:basedOn w:val="Normal"/>
    <w:rsid w:val="002D3AEA"/>
    <w:pPr>
      <w:suppressAutoHyphens/>
      <w:spacing w:before="280" w:after="280" w:line="240" w:lineRule="auto"/>
      <w:ind w:left="75" w:right="75"/>
      <w:jc w:val="both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nhideWhenUsed/>
    <w:rsid w:val="002D3AEA"/>
    <w:pPr>
      <w:suppressAutoHyphens/>
      <w:spacing w:after="120"/>
      <w:ind w:left="283"/>
    </w:pPr>
    <w:rPr>
      <w:rFonts w:ascii="Calibri" w:eastAsia="Calibri" w:hAnsi="Calibri" w:cs="Calibri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D3AEA"/>
    <w:rPr>
      <w:rFonts w:ascii="Calibri" w:eastAsia="Calibri" w:hAnsi="Calibri" w:cs="Calibri"/>
      <w:lang w:eastAsia="ar-SA"/>
    </w:rPr>
  </w:style>
  <w:style w:type="character" w:styleId="Refdenotaderodap">
    <w:name w:val="footnote reference"/>
    <w:uiPriority w:val="99"/>
    <w:semiHidden/>
    <w:unhideWhenUsed/>
    <w:rsid w:val="002D3AEA"/>
    <w:rPr>
      <w:vertAlign w:val="superscript"/>
    </w:rPr>
  </w:style>
  <w:style w:type="paragraph" w:customStyle="1" w:styleId="Textodecomentrio1">
    <w:name w:val="Texto de comentário1"/>
    <w:basedOn w:val="Normal"/>
    <w:rsid w:val="002D3AEA"/>
    <w:pPr>
      <w:suppressAutoHyphens/>
      <w:spacing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2D3AEA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character" w:styleId="Forte">
    <w:name w:val="Strong"/>
    <w:qFormat/>
    <w:rsid w:val="002D3AEA"/>
    <w:rPr>
      <w:b/>
      <w:bCs/>
    </w:rPr>
  </w:style>
  <w:style w:type="paragraph" w:customStyle="1" w:styleId="Standard">
    <w:name w:val="Standard"/>
    <w:rsid w:val="002D3AEA"/>
    <w:pPr>
      <w:widowControl w:val="0"/>
      <w:suppressAutoHyphens/>
      <w:autoSpaceDN w:val="0"/>
      <w:spacing w:after="0" w:line="240" w:lineRule="auto"/>
    </w:pPr>
    <w:rPr>
      <w:rFonts w:ascii="Zurich BT" w:eastAsia="Times New Roman" w:hAnsi="Zurich BT" w:cs="Zurich BT"/>
      <w:kern w:val="3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996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60BB"/>
  </w:style>
  <w:style w:type="paragraph" w:styleId="Rodap">
    <w:name w:val="footer"/>
    <w:basedOn w:val="Normal"/>
    <w:link w:val="RodapChar"/>
    <w:uiPriority w:val="99"/>
    <w:unhideWhenUsed/>
    <w:rsid w:val="00996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6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2D3AE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nhideWhenUsed/>
    <w:rsid w:val="002D3AEA"/>
    <w:pPr>
      <w:suppressAutoHyphens/>
      <w:spacing w:after="0" w:line="240" w:lineRule="auto"/>
      <w:ind w:left="340" w:hanging="340"/>
      <w:jc w:val="both"/>
    </w:pPr>
    <w:rPr>
      <w:rFonts w:ascii="Arial" w:eastAsia="Times New Roman" w:hAnsi="Arial" w:cs="Arial"/>
      <w:spacing w:val="2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2D3AEA"/>
    <w:rPr>
      <w:rFonts w:ascii="Arial" w:eastAsia="Times New Roman" w:hAnsi="Arial" w:cs="Arial"/>
      <w:spacing w:val="2"/>
      <w:sz w:val="20"/>
      <w:szCs w:val="20"/>
      <w:lang w:eastAsia="ar-SA"/>
    </w:rPr>
  </w:style>
  <w:style w:type="paragraph" w:styleId="SemEspaamento">
    <w:name w:val="No Spacing"/>
    <w:qFormat/>
    <w:rsid w:val="002D3AE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argrafodaLista">
    <w:name w:val="List Paragraph"/>
    <w:basedOn w:val="Normal"/>
    <w:uiPriority w:val="34"/>
    <w:qFormat/>
    <w:rsid w:val="002D3AEA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Caracteresdenotaderodap">
    <w:name w:val="Caracteres de nota de rodapé"/>
    <w:rsid w:val="002D3AEA"/>
    <w:rPr>
      <w:position w:val="4"/>
      <w:sz w:val="20"/>
    </w:rPr>
  </w:style>
  <w:style w:type="paragraph" w:customStyle="1" w:styleId="matilde">
    <w:name w:val="matilde"/>
    <w:basedOn w:val="Normal"/>
    <w:rsid w:val="002D3AEA"/>
    <w:pPr>
      <w:suppressAutoHyphens/>
      <w:spacing w:after="120" w:line="360" w:lineRule="exact"/>
      <w:ind w:firstLine="709"/>
      <w:jc w:val="both"/>
    </w:pPr>
    <w:rPr>
      <w:rFonts w:ascii="Arial" w:eastAsia="Times New Roman" w:hAnsi="Arial" w:cs="Arial"/>
      <w:spacing w:val="4"/>
      <w:sz w:val="24"/>
      <w:szCs w:val="20"/>
      <w:lang w:eastAsia="ar-SA"/>
    </w:rPr>
  </w:style>
  <w:style w:type="paragraph" w:customStyle="1" w:styleId="NOTADERODAPE">
    <w:name w:val="NOTA DE RODAPE"/>
    <w:rsid w:val="002D3AEA"/>
    <w:pPr>
      <w:pBdr>
        <w:top w:val="single" w:sz="2" w:space="0" w:color="000000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autoSpaceDE w:val="0"/>
      <w:spacing w:after="57" w:line="240" w:lineRule="auto"/>
      <w:jc w:val="both"/>
    </w:pPr>
    <w:rPr>
      <w:rFonts w:ascii="Times New Roman" w:eastAsia="Times New Roman" w:hAnsi="Times New Roman" w:cs="Times New Roman"/>
      <w:color w:val="000000"/>
      <w:sz w:val="17"/>
      <w:szCs w:val="17"/>
      <w:lang w:eastAsia="ar-SA"/>
    </w:rPr>
  </w:style>
  <w:style w:type="paragraph" w:customStyle="1" w:styleId="j">
    <w:name w:val="j"/>
    <w:basedOn w:val="Normal"/>
    <w:rsid w:val="002D3AEA"/>
    <w:pPr>
      <w:suppressAutoHyphens/>
      <w:spacing w:before="280" w:after="280" w:line="240" w:lineRule="auto"/>
      <w:ind w:left="75" w:right="75"/>
      <w:jc w:val="both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nhideWhenUsed/>
    <w:rsid w:val="002D3AEA"/>
    <w:pPr>
      <w:suppressAutoHyphens/>
      <w:spacing w:after="120"/>
      <w:ind w:left="283"/>
    </w:pPr>
    <w:rPr>
      <w:rFonts w:ascii="Calibri" w:eastAsia="Calibri" w:hAnsi="Calibri" w:cs="Calibri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D3AEA"/>
    <w:rPr>
      <w:rFonts w:ascii="Calibri" w:eastAsia="Calibri" w:hAnsi="Calibri" w:cs="Calibri"/>
      <w:lang w:eastAsia="ar-SA"/>
    </w:rPr>
  </w:style>
  <w:style w:type="character" w:styleId="Refdenotaderodap">
    <w:name w:val="footnote reference"/>
    <w:uiPriority w:val="99"/>
    <w:semiHidden/>
    <w:unhideWhenUsed/>
    <w:rsid w:val="002D3AEA"/>
    <w:rPr>
      <w:vertAlign w:val="superscript"/>
    </w:rPr>
  </w:style>
  <w:style w:type="paragraph" w:customStyle="1" w:styleId="Textodecomentrio1">
    <w:name w:val="Texto de comentário1"/>
    <w:basedOn w:val="Normal"/>
    <w:rsid w:val="002D3AEA"/>
    <w:pPr>
      <w:suppressAutoHyphens/>
      <w:spacing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2D3AEA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character" w:styleId="Forte">
    <w:name w:val="Strong"/>
    <w:qFormat/>
    <w:rsid w:val="002D3AEA"/>
    <w:rPr>
      <w:b/>
      <w:bCs/>
    </w:rPr>
  </w:style>
  <w:style w:type="paragraph" w:customStyle="1" w:styleId="Standard">
    <w:name w:val="Standard"/>
    <w:rsid w:val="002D3AEA"/>
    <w:pPr>
      <w:widowControl w:val="0"/>
      <w:suppressAutoHyphens/>
      <w:autoSpaceDN w:val="0"/>
      <w:spacing w:after="0" w:line="240" w:lineRule="auto"/>
    </w:pPr>
    <w:rPr>
      <w:rFonts w:ascii="Zurich BT" w:eastAsia="Times New Roman" w:hAnsi="Zurich BT" w:cs="Zurich BT"/>
      <w:kern w:val="3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996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60BB"/>
  </w:style>
  <w:style w:type="paragraph" w:styleId="Rodap">
    <w:name w:val="footer"/>
    <w:basedOn w:val="Normal"/>
    <w:link w:val="RodapChar"/>
    <w:uiPriority w:val="99"/>
    <w:unhideWhenUsed/>
    <w:rsid w:val="00996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6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ribeiro@unilab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0B797-1E57-4D38-BC74-CAF8C940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1084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13</cp:revision>
  <dcterms:created xsi:type="dcterms:W3CDTF">2020-03-01T06:48:00Z</dcterms:created>
  <dcterms:modified xsi:type="dcterms:W3CDTF">2020-03-10T21:07:00Z</dcterms:modified>
</cp:coreProperties>
</file>