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keepNext w:val="0"/>
        <w:keepLines w:val="0"/>
        <w:widowControl w:val="0"/>
        <w:spacing w:after="0" w:before="0" w:line="240" w:lineRule="auto"/>
        <w:jc w:val="center"/>
        <w:rPr>
          <w:rFonts w:ascii="Arial" w:cs="Arial" w:eastAsia="Arial" w:hAnsi="Arial"/>
          <w:sz w:val="26"/>
          <w:szCs w:val="26"/>
        </w:rPr>
      </w:pPr>
      <w:bookmarkStart w:colFirst="0" w:colLast="0" w:name="_heading=h.bjo159fnxc8" w:id="0"/>
      <w:bookmarkEnd w:id="0"/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GUARDIÕES DA AGROBIODIVERSIDADE</w:t>
      </w:r>
    </w:p>
    <w:p w:rsidR="00000000" w:rsidDel="00000000" w:rsidP="00000000" w:rsidRDefault="00000000" w:rsidRPr="00000000" w14:paraId="00000002">
      <w:pPr>
        <w:pStyle w:val="Title"/>
        <w:keepNext w:val="0"/>
        <w:keepLines w:val="0"/>
        <w:widowControl w:val="0"/>
        <w:spacing w:after="0" w:before="0" w:line="240" w:lineRule="auto"/>
        <w:jc w:val="center"/>
        <w:rPr/>
      </w:pPr>
      <w:bookmarkStart w:colFirst="0" w:colLast="0" w:name="_heading=h.ttin6ud8viy7" w:id="1"/>
      <w:bookmarkEnd w:id="1"/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Uma pesquisa sobre os camponeses guardiões das sementes crioulas no município de Catalão / Goiás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Arial" w:cs="Arial" w:eastAsia="Arial" w:hAnsi="Arial"/>
          <w:b w:val="0"/>
          <w:bCs w:val="0"/>
          <w:sz w:val="26"/>
          <w:szCs w:val="2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Leandro Fernandes Teixeira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Arial" w:cs="Arial" w:eastAsia="Arial" w:hAnsi="Arial"/>
          <w:b w:val="0"/>
          <w:bCs w:val="0"/>
          <w:sz w:val="26"/>
          <w:szCs w:val="2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Gilmar Alves de Avelar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Arial" w:cs="Arial" w:eastAsia="Arial" w:hAnsi="Arial"/>
          <w:sz w:val="26"/>
          <w:szCs w:val="26"/>
          <w:vertAlign w:val="baseline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Instituto de Geografia</w:t>
      </w:r>
      <w:r w:rsidDel="00000000" w:rsidR="00000000" w:rsidRPr="00000000">
        <w:rPr>
          <w:rFonts w:ascii="Arial" w:cs="Arial" w:eastAsia="Arial" w:hAnsi="Arial"/>
          <w:sz w:val="26"/>
          <w:szCs w:val="26"/>
          <w:vertAlign w:val="baseline"/>
          <w:rtl w:val="0"/>
        </w:rPr>
        <w:t xml:space="preserve">/Universidade Fe</w:t>
      </w: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deral de Catalão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Arial" w:cs="Arial" w:eastAsia="Arial" w:hAnsi="Arial"/>
          <w:sz w:val="20"/>
          <w:szCs w:val="20"/>
          <w:vertAlign w:val="baseline"/>
        </w:rPr>
        <w:sectPr>
          <w:headerReference r:id="rId7" w:type="default"/>
          <w:pgSz w:h="16838" w:w="11906" w:orient="portrait"/>
          <w:pgMar w:bottom="2381" w:top="1871" w:left="1474" w:right="1474" w:header="709" w:footer="709"/>
          <w:pgNumType w:start="1"/>
        </w:sect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leandroteixeira.18.lt@gmail.com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200" w:line="240" w:lineRule="auto"/>
        <w:jc w:val="center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vertAlign w:val="baseline"/>
          <w:rtl w:val="0"/>
        </w:rPr>
        <w:t xml:space="preserve">Objetivos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200" w:line="240" w:lineRule="auto"/>
        <w:ind w:left="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 objetivo dessa pesquisa é investigar a produção de sementes crioulas no município de Catalão, identificando os camponeses que atuam como guardiões dessas sementes, as variedades preservadas e as técnicas agroecológicas utilizadas para sua multiplicação e conservação. Busca-se, ainda, compreender de que forma o resgate, a circulação e a valorização dessas sementes fortalecem a identidade cultural, promovem a autonomia das famílias camponesas e contribuem para a resistência ao modelo de desenvolvimento agroindustrial.</w:t>
      </w:r>
    </w:p>
    <w:p w:rsidR="00000000" w:rsidDel="00000000" w:rsidP="00000000" w:rsidRDefault="00000000" w:rsidRPr="00000000" w14:paraId="00000009">
      <w:pPr>
        <w:spacing w:after="120" w:before="200" w:line="240" w:lineRule="auto"/>
        <w:jc w:val="center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vertAlign w:val="baseline"/>
          <w:rtl w:val="0"/>
        </w:rPr>
        <w:t xml:space="preserve">Métodos e Procedimentos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20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Este estudo fundamenta-se em uma abordagem qualitativa, voltada à análise das práticas de preservação e conservação de sementes crioulas. A metodologia articula fundamentos da agroecologia e estratégias de conservação frente às pressões do modelo agroindustrial, buscando compreender os saberes tradicionais, as práticas agrícolas e as formas de resistência cultural e produtiva adotadas por camponeses guardiões de sementes crioulas no município de Catalão (GO). A pesquisa caracteriza-se como bibliográfica, com base em produções científicas que discutem a conservação das sementes crioulas e seu papel na agrobiodiversidade em territórios camponeses, com destaque para Guimarães (2010), Carvalho (2003) e Alves (2020). O recorte temporal compreende o período de 2020 a 2025, tendo como foco as práticas de conservação das sementes crioulas no município.</w:t>
      </w:r>
    </w:p>
    <w:p w:rsidR="00000000" w:rsidDel="00000000" w:rsidP="00000000" w:rsidRDefault="00000000" w:rsidRPr="00000000" w14:paraId="0000000B">
      <w:pPr>
        <w:spacing w:before="200" w:line="240" w:lineRule="auto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Além da revisão bibliográfica, utilizou-se o diário de campo como técnica de coleta de dados, elaborado a partir de visitas e interações com camponeses guardiões de sementes. A pesquisa contou com observação participante, conforme a perspectiva de Malinowski (1978), permitindo acompanhar práticas de seleção, conservação, troca de sementes e saberes tradicionais vinculados ao manejo. Por tratar-se de pesquisa não interventiva, sem identificação direta dos participantes, não houve necessidade de submissão ao Comitê de Ética, sendo respeitados os princípios éticos da pesquisa científica.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before="200" w:line="240" w:lineRule="auto"/>
        <w:jc w:val="center"/>
        <w:rPr>
          <w:rFonts w:ascii="Arial" w:cs="Arial" w:eastAsia="Arial" w:hAnsi="Arial"/>
          <w:b w:val="0"/>
          <w:bCs w:val="0"/>
          <w:sz w:val="26"/>
          <w:szCs w:val="2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vertAlign w:val="baseline"/>
          <w:rtl w:val="0"/>
        </w:rPr>
        <w:t xml:space="preserve">Resultados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20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 análise concentra-se na identificação das variedades e das técnicas agroecológicas utilizadas pelos guardiões de sementes crioulas em Catalão (GO). Camponeses vinculados ao Movimento Camponês Popular (MCP) realizam práticas de preservação, seleção e multiplicação de sementes, visando manter a variabilidade genética e a autonomia produtiva.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No município, identificam-se dois guardiões responsáveis pela conservação de variedades t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radicionais de milho, como Sol da Manhã e Eldorado, mantidas por transmissão intergeracional e adaptadas às condi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ções locais.</w:t>
      </w:r>
    </w:p>
    <w:p w:rsidR="00000000" w:rsidDel="00000000" w:rsidP="00000000" w:rsidRDefault="00000000" w:rsidRPr="00000000" w14:paraId="0000000F">
      <w:pPr>
        <w:spacing w:line="240" w:lineRule="auto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Entre as técnicas utilizadas destacam-se os corredores agroecológicos, que favorecem a diversificação de cultivos, a rotação de culturas e o manejo ecológico de pragas. Observa-se também a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seleção massal do milho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com escolha das melhores espigas, secagem, debulha e armazenamento adequados para a safra seguinte.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0" w:line="240" w:lineRule="auto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before="0" w:line="24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2520000" cy="1800000"/>
            <wp:effectExtent b="0" l="0" r="0" t="0"/>
            <wp:docPr id="1029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0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before="0" w:line="240" w:lineRule="auto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vertAlign w:val="baseline"/>
          <w:rtl w:val="0"/>
        </w:rPr>
        <w:t xml:space="preserve">Figura 1: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Corredores Agroecológicos </w:t>
      </w:r>
    </w:p>
    <w:p w:rsidR="00000000" w:rsidDel="00000000" w:rsidP="00000000" w:rsidRDefault="00000000" w:rsidRPr="00000000" w14:paraId="00000013">
      <w:pPr>
        <w:spacing w:line="240" w:lineRule="auto"/>
        <w:rPr>
          <w:rFonts w:ascii="Arial" w:cs="Arial" w:eastAsia="Arial" w:hAnsi="Arial"/>
          <w:b w:val="0"/>
          <w:bCs w:val="0"/>
          <w:sz w:val="26"/>
          <w:szCs w:val="26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Assim, as práticas observadas em Catalão demonstram estratégias de conservação da agrobiodiversidade e de resistência à homogeneização produtiva do agronegócio.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before="200" w:line="240" w:lineRule="auto"/>
        <w:jc w:val="center"/>
        <w:rPr>
          <w:rFonts w:ascii="Arial" w:cs="Arial" w:eastAsia="Arial" w:hAnsi="Arial"/>
          <w:b w:val="0"/>
          <w:bCs w:val="0"/>
          <w:sz w:val="26"/>
          <w:szCs w:val="2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vertAlign w:val="baseline"/>
          <w:rtl w:val="0"/>
        </w:rPr>
        <w:t xml:space="preserve">Conclusões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before="20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Este estudo demonstra que a preservação de sementes crioulas em Catalão (GO) é fundamental para a agrobiodiversidade e para a soberania alimentar camponesa. Mesmo diante das pressões do agronegócio e da mineração, as famílias mantêm práticas agroecológicas que garantem a conservação de variedades locais e a autonomia produtiva.</w:t>
      </w:r>
    </w:p>
    <w:p w:rsidR="00000000" w:rsidDel="00000000" w:rsidP="00000000" w:rsidRDefault="00000000" w:rsidRPr="00000000" w14:paraId="00000016">
      <w:pPr>
        <w:spacing w:line="240" w:lineRule="auto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 preservação dessas sementes também representa um patrimônio cultural ligado aos saberes tradicionais e às estratégias de resistência. Destacam-se as redes de troca de sementes e o protagonismo das mulheres nesse processo, reforçando a importância de fortalecer estudos e políticas públicas voltadas à agroecologia.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before="200" w:line="240" w:lineRule="auto"/>
        <w:jc w:val="center"/>
        <w:rPr>
          <w:rFonts w:ascii="Arial" w:cs="Arial" w:eastAsia="Arial" w:hAnsi="Arial"/>
          <w:b w:val="0"/>
          <w:bCs w:val="0"/>
          <w:sz w:val="26"/>
          <w:szCs w:val="2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vertAlign w:val="baseline"/>
          <w:rtl w:val="0"/>
        </w:rPr>
        <w:t xml:space="preserve">Referências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0" w:before="20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ALVES, S. A.; MARQUES, G. P.; MENDONÇA, M. R.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A produção de sementes de variedades crioulas e a construção da autonomia camponesa no Movimento Camponês Popular – MCP – no Brasil. 2020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Disponível em:</w:t>
      </w:r>
      <w:hyperlink r:id="rId9">
        <w:r w:rsidDel="00000000" w:rsidR="00000000" w:rsidRPr="00000000">
          <w:rPr>
            <w:rFonts w:ascii="Arial" w:cs="Arial" w:eastAsia="Arial" w:hAnsi="Arial"/>
            <w:sz w:val="20"/>
            <w:szCs w:val="20"/>
            <w:rtl w:val="0"/>
          </w:rPr>
          <w:t xml:space="preserve"> </w:t>
        </w:r>
      </w:hyperlink>
      <w:hyperlink r:id="rId10">
        <w:r w:rsidDel="00000000" w:rsidR="00000000" w:rsidRPr="00000000">
          <w:rPr>
            <w:rFonts w:ascii="Arial" w:cs="Arial" w:eastAsia="Arial" w:hAnsi="Arial"/>
            <w:color w:val="1155cc"/>
            <w:sz w:val="20"/>
            <w:szCs w:val="20"/>
            <w:u w:val="single"/>
            <w:rtl w:val="0"/>
          </w:rPr>
          <w:t xml:space="preserve">https://transforma.fbb.org.br/storage/socialtecnologies/663/files/Texto%20Sementes%20Crioulas.pdf</w:t>
        </w:r>
      </w:hyperlink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Acesso em: 10 jul. 2025.</w:t>
      </w:r>
    </w:p>
    <w:p w:rsidR="00000000" w:rsidDel="00000000" w:rsidP="00000000" w:rsidRDefault="00000000" w:rsidRPr="00000000" w14:paraId="00000019">
      <w:pPr>
        <w:spacing w:after="20" w:before="2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CARVALHO, H. M. de.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O camponês, guardião da agrobiodiversidade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Boletim Dataluta, [S. l.], v. 6, n. 67, 2013. Disponível em:</w:t>
      </w:r>
      <w:hyperlink r:id="rId11">
        <w:r w:rsidDel="00000000" w:rsidR="00000000" w:rsidRPr="00000000">
          <w:rPr>
            <w:rFonts w:ascii="Arial" w:cs="Arial" w:eastAsia="Arial" w:hAnsi="Arial"/>
            <w:sz w:val="20"/>
            <w:szCs w:val="20"/>
            <w:rtl w:val="0"/>
          </w:rPr>
          <w:t xml:space="preserve"> </w:t>
        </w:r>
      </w:hyperlink>
      <w:hyperlink r:id="rId12">
        <w:r w:rsidDel="00000000" w:rsidR="00000000" w:rsidRPr="00000000">
          <w:rPr>
            <w:rFonts w:ascii="Arial" w:cs="Arial" w:eastAsia="Arial" w:hAnsi="Arial"/>
            <w:color w:val="1155cc"/>
            <w:sz w:val="20"/>
            <w:szCs w:val="20"/>
            <w:u w:val="single"/>
            <w:rtl w:val="0"/>
          </w:rPr>
          <w:t xml:space="preserve">https://periodicos.unb.br/index.php/BD/article/view/54004</w:t>
        </w:r>
      </w:hyperlink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Acesso em: 10 out. 2025.</w:t>
      </w:r>
    </w:p>
    <w:p w:rsidR="00000000" w:rsidDel="00000000" w:rsidP="00000000" w:rsidRDefault="00000000" w:rsidRPr="00000000" w14:paraId="0000001A">
      <w:pPr>
        <w:spacing w:after="20" w:before="2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GUIMARÃES, R. R.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As estratégias de resistência camponesa: o Movimento Camponês Popular na Comunidade Ribeirão em Catalão (GO)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2010. 166 f. Dissertação (Mestrado em Geografia) – Universidade Federal de Goiás, Campus Catalão, Catalão, 2010.</w:t>
      </w:r>
    </w:p>
    <w:p w:rsidR="00000000" w:rsidDel="00000000" w:rsidP="00000000" w:rsidRDefault="00000000" w:rsidRPr="00000000" w14:paraId="0000001B">
      <w:pPr>
        <w:spacing w:after="20" w:before="20" w:line="240" w:lineRule="auto"/>
        <w:rPr>
          <w:rFonts w:ascii="Arial" w:cs="Arial" w:eastAsia="Arial" w:hAnsi="Arial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MACHADO, A. T.; MACHADO, C. T. T. A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grobiodiversidade e corredores agroecológicos. Brasília: Embrapa Cerrados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2007. Disponível em:</w:t>
      </w:r>
      <w:hyperlink r:id="rId13">
        <w:r w:rsidDel="00000000" w:rsidR="00000000" w:rsidRPr="00000000">
          <w:rPr>
            <w:rFonts w:ascii="Arial" w:cs="Arial" w:eastAsia="Arial" w:hAnsi="Arial"/>
            <w:sz w:val="20"/>
            <w:szCs w:val="20"/>
            <w:rtl w:val="0"/>
          </w:rPr>
          <w:t xml:space="preserve"> </w:t>
        </w:r>
      </w:hyperlink>
      <w:hyperlink r:id="rId14">
        <w:r w:rsidDel="00000000" w:rsidR="00000000" w:rsidRPr="00000000">
          <w:rPr>
            <w:rFonts w:ascii="Arial" w:cs="Arial" w:eastAsia="Arial" w:hAnsi="Arial"/>
            <w:sz w:val="20"/>
            <w:szCs w:val="20"/>
            <w:u w:val="single"/>
            <w:rtl w:val="0"/>
          </w:rPr>
          <w:t xml:space="preserve">https://www.alice.cnptia.embrapa.br/alice/handle/doc/1065103</w:t>
        </w:r>
      </w:hyperlink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Acesso em: 10 jul.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2381" w:top="1871" w:left="1474" w:right="1474" w:header="709" w:footer="709"/>
      <w:cols w:equalWidth="0" w:num="2">
        <w:col w:space="454" w:w="4251.999999999999"/>
        <w:col w:space="0" w:w="4251.999999999999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240" w:before="240" w:line="360" w:lineRule="auto"/>
      <w:ind w:left="0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1316673" cy="1316673"/>
          <wp:effectExtent b="0" l="0" r="0" t="0"/>
          <wp:docPr id="103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16673" cy="131667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40" w:before="240" w:line="360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abeçalho">
    <w:name w:val="Cabeçalho"/>
    <w:basedOn w:val="Normal"/>
    <w:next w:val="Cabeçalho"/>
    <w:autoRedefine w:val="0"/>
    <w:hidden w:val="0"/>
    <w:qFormat w:val="1"/>
    <w:pPr>
      <w:tabs>
        <w:tab w:val="center" w:leader="none" w:pos="4252"/>
        <w:tab w:val="right" w:leader="none" w:pos="8504"/>
      </w:tabs>
      <w:suppressAutoHyphens w:val="1"/>
      <w:spacing w:after="240" w:before="240" w:line="360" w:lineRule="auto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Rodapé">
    <w:name w:val="Rodapé"/>
    <w:basedOn w:val="Normal"/>
    <w:next w:val="Rodapé"/>
    <w:autoRedefine w:val="0"/>
    <w:hidden w:val="0"/>
    <w:qFormat w:val="1"/>
    <w:pPr>
      <w:tabs>
        <w:tab w:val="center" w:leader="none" w:pos="4252"/>
        <w:tab w:val="right" w:leader="none" w:pos="8504"/>
      </w:tabs>
      <w:suppressAutoHyphens w:val="1"/>
      <w:spacing w:after="240" w:before="240" w:line="360" w:lineRule="auto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periodicos.unb.br/index.php/BD/article/view/54004" TargetMode="External"/><Relationship Id="rId10" Type="http://schemas.openxmlformats.org/officeDocument/2006/relationships/hyperlink" Target="https://transforma.fbb.org.br/storage/socialtecnologies/663/files/Texto%20Sementes%20Crioulas.pdf" TargetMode="External"/><Relationship Id="rId13" Type="http://schemas.openxmlformats.org/officeDocument/2006/relationships/hyperlink" Target="https://www.alice.cnptia.embrapa.br/alice/handle/doc/1065103" TargetMode="External"/><Relationship Id="rId12" Type="http://schemas.openxmlformats.org/officeDocument/2006/relationships/hyperlink" Target="https://periodicos.unb.br/index.php/BD/article/view/54004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transforma.fbb.org.br/storage/socialtecnologies/663/files/Texto%20Sementes%20Crioulas.pdf" TargetMode="External"/><Relationship Id="rId14" Type="http://schemas.openxmlformats.org/officeDocument/2006/relationships/hyperlink" Target="https://www.alice.cnptia.embrapa.br/alice/handle/doc/1065103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image" Target="media/image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GTouWDTai2MR2Umoop5/jSDLoQ==">CgMxLjAyDWguYmpvMTU5Zm54YzgyDmgudHRpbjZ1ZDh2aXk3OAByITFtRzlOWWFzRElfcFZNOHgzVVRTem9ZcHNHV3J2QnBRYQ==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2026-02-12T12:24:00Z</dcterms:created>
  <dc:creator>Fernando</dc:creator>
</cp:coreProperties>
</file>