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PLANEJAMENTO REPRODUTIVO NO PERÍODO PÓS-PARTO: DESAFIOS E POTENCIALIDADES DA ASSISTÊNCIA DE ENFERMAGEM</w:t>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00" w:before="200" w:line="276"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Medeiros, Neuma Cunha¹</w:t>
      </w:r>
    </w:p>
    <w:p w:rsidR="00000000" w:rsidDel="00000000" w:rsidP="00000000" w:rsidRDefault="00000000" w:rsidRPr="00000000" w14:paraId="00000005">
      <w:pPr>
        <w:spacing w:after="200" w:before="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Cardoso, Alessandra da Silva</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6">
      <w:pPr>
        <w:spacing w:after="200" w:before="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Dos Santos, Juliane Pereira</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07">
      <w:pPr>
        <w:spacing w:after="200" w:before="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Da Silva, Lorena de Abreu Santos</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8">
      <w:pPr>
        <w:spacing w:after="200" w:before="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Farias</w:t>
      </w:r>
      <w:r w:rsidDel="00000000" w:rsidR="00000000" w:rsidRPr="00000000">
        <w:rPr>
          <w:rFonts w:ascii="Times New Roman" w:cs="Times New Roman" w:eastAsia="Times New Roman" w:hAnsi="Times New Roman"/>
          <w:sz w:val="20"/>
          <w:szCs w:val="20"/>
          <w:rtl w:val="0"/>
        </w:rPr>
        <w:t xml:space="preserve">, Bianca de </w:t>
      </w:r>
      <w:r w:rsidDel="00000000" w:rsidR="00000000" w:rsidRPr="00000000">
        <w:rPr>
          <w:rFonts w:ascii="Times New Roman" w:cs="Times New Roman" w:eastAsia="Times New Roman" w:hAnsi="Times New Roman"/>
          <w:sz w:val="20"/>
          <w:szCs w:val="20"/>
          <w:rtl w:val="0"/>
        </w:rPr>
        <w:t xml:space="preserve">Lima</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9">
      <w:pPr>
        <w:spacing w:after="200" w:before="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Lima, Laila da </w:t>
      </w:r>
      <w:r w:rsidDel="00000000" w:rsidR="00000000" w:rsidRPr="00000000">
        <w:rPr>
          <w:rFonts w:ascii="Times New Roman" w:cs="Times New Roman" w:eastAsia="Times New Roman" w:hAnsi="Times New Roman"/>
          <w:sz w:val="20"/>
          <w:szCs w:val="20"/>
          <w:rtl w:val="0"/>
        </w:rPr>
        <w:t xml:space="preserve">Encarnação</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A">
      <w:pPr>
        <w:spacing w:after="200" w:before="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Leitão</w:t>
      </w:r>
      <w:r w:rsidDel="00000000" w:rsidR="00000000" w:rsidRPr="00000000">
        <w:rPr>
          <w:rFonts w:ascii="Times New Roman" w:cs="Times New Roman" w:eastAsia="Times New Roman" w:hAnsi="Times New Roman"/>
          <w:sz w:val="20"/>
          <w:szCs w:val="20"/>
          <w:rtl w:val="0"/>
        </w:rPr>
        <w:t xml:space="preserve">, Jaqueline da </w:t>
      </w:r>
      <w:r w:rsidDel="00000000" w:rsidR="00000000" w:rsidRPr="00000000">
        <w:rPr>
          <w:rFonts w:ascii="Times New Roman" w:cs="Times New Roman" w:eastAsia="Times New Roman" w:hAnsi="Times New Roman"/>
          <w:sz w:val="20"/>
          <w:szCs w:val="20"/>
          <w:rtl w:val="0"/>
        </w:rPr>
        <w:t xml:space="preserve">Silva</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tl w:val="0"/>
        </w:rPr>
      </w:r>
    </w:p>
    <w:p w:rsidR="00000000" w:rsidDel="00000000" w:rsidP="00000000" w:rsidRDefault="00000000" w:rsidRPr="00000000" w14:paraId="0000000B">
      <w:pPr>
        <w:spacing w:after="200" w:before="200" w:line="276"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Felix</w:t>
      </w:r>
      <w:r w:rsidDel="00000000" w:rsidR="00000000" w:rsidRPr="00000000">
        <w:rPr>
          <w:rFonts w:ascii="Times New Roman" w:cs="Times New Roman" w:eastAsia="Times New Roman" w:hAnsi="Times New Roman"/>
          <w:sz w:val="20"/>
          <w:szCs w:val="20"/>
          <w:rtl w:val="0"/>
        </w:rPr>
        <w:t xml:space="preserve">, Dayanny Kelly </w:t>
      </w:r>
      <w:r w:rsidDel="00000000" w:rsidR="00000000" w:rsidRPr="00000000">
        <w:rPr>
          <w:rFonts w:ascii="Times New Roman" w:cs="Times New Roman" w:eastAsia="Times New Roman" w:hAnsi="Times New Roman"/>
          <w:sz w:val="20"/>
          <w:szCs w:val="20"/>
          <w:rtl w:val="0"/>
        </w:rPr>
        <w:t xml:space="preserve">Maciel</w:t>
      </w: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tl w:val="0"/>
        </w:rPr>
      </w:r>
    </w:p>
    <w:p w:rsidR="00000000" w:rsidDel="00000000" w:rsidP="00000000" w:rsidRDefault="00000000" w:rsidRPr="00000000" w14:paraId="0000000C">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planejamento reprodutivo no período pós-parto é de suma importância para promover uma melhor qualidade de vida tanto para a mulher quanto para a criança. Ele possibilita às mulheres alcançarem um intervalo seguro e saudável entre as gestações, reduzindo os índices de gravidez não planejada. Nesse contexto, a atuação do profissional enfermeiro é de grande relevância, no qual desempenha um papel fundamental ao garantir o acesso e os direitos sexuais e reprodutivos das mulheres, fornecendo informações, ações preventivas e serviços adequados.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Descrever as potencialidades e desafios da assistência de enfermagem em planejamento reprodutivo no puerpério.</w:t>
      </w:r>
      <w:r w:rsidDel="00000000" w:rsidR="00000000" w:rsidRPr="00000000">
        <w:rPr>
          <w:rFonts w:ascii="Times New Roman" w:cs="Times New Roman" w:eastAsia="Times New Roman" w:hAnsi="Times New Roman"/>
          <w:b w:val="1"/>
          <w:sz w:val="24"/>
          <w:szCs w:val="24"/>
          <w:rtl w:val="0"/>
        </w:rPr>
        <w:t xml:space="preserve"> Metodologia: </w:t>
      </w:r>
      <w:r w:rsidDel="00000000" w:rsidR="00000000" w:rsidRPr="00000000">
        <w:rPr>
          <w:rFonts w:ascii="Times New Roman" w:cs="Times New Roman" w:eastAsia="Times New Roman" w:hAnsi="Times New Roman"/>
          <w:sz w:val="24"/>
          <w:szCs w:val="24"/>
          <w:rtl w:val="0"/>
        </w:rPr>
        <w:t xml:space="preserve">Revisão integrativa, realizada no mês de maio de 2023, através da Biblioteca Virtual de Saúde e das bases de dados SCIELO, LILACS e BDENF, utilizando os seguintes descritores: Cuidados de Enfermagem, Planejamento Familiar e Período Pós-Parto, por meio do cruzamento com o operador booleano AND. Como critérios de inclusão, adotou-se: artigos completos, nos idiomas português e inglês, publicados nos últimos cinco anos, que abordassem a temática, excluindo-se os duplicados ou repetidos. Dessa maneira foram selecionados dez estudos para a amostra final.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A exploração dos artigos revelou que a maioria das mulheres no pós-parto haviam experienciado uma gravidez não planejada, principalmente devido ao uso inadequado de contraceptivos. Muitas delas continuam vulneráveis devido à falta de informações e orientações adequadas por parte dos profissionais de saúde. Isso pode ser atribuído à baixa procura pelos serviços de saúde e à utilização de métodos contraceptivos sem orientação, especialmente os anticoncepcionais orais. Além disso, observou-se que a assistência durante esse período está frequentemente focada nos cuidados ao recém-nascido, negligenciando a mulher no pós-parto. Destaca-se também que muitos profissionais vêem o planejamento reprodutivo apenas como uma oportunidade para fornecer contraceptivos, e alguns têm pouco conhecimento sobre os métodos contraceptivos adequados para oferecer às mulheres nesse período, limitando-se ao uso do preservativo. Nesse contexto, é essencial ressaltar o papel do enfermeiro nas consultas puerperais, pois são eles os principais responsáveis pelas consultas de planejamento familiar na Atenção Básica. Eles devem fornecer orientações de saúde abrangentes, que incluam não apenas os cuidados com o recém-nascido, mas também esclareçam dúvidas e forneçam informações sobre quais métodos contraceptivos usar, quando e como utilizá-los durante o puerpério.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O papel do enfermeiro é essencial nas consultas puerperais, oferecendo orientações e apoio para garantir uma assistência integral e respeito aos direitos reprodutivos das mulheres após o parto. Portanto, a capacitação desses profissionais é crucial para reconhecer as necessidades e vulnerabilidades individuais de cada mulher, proporcionando informações e métodos adequados para esse período.</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Cuidados de Enfermagem; Planejamento Familiar; Período Pós-Parto.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sz w:val="20"/>
          <w:szCs w:val="20"/>
          <w:rtl w:val="0"/>
        </w:rPr>
        <w:t xml:space="preserve"> </w:t>
      </w:r>
      <w:hyperlink r:id="rId7">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MARTINS, M. R. L. D. S.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Planejamento reprodutivo no pós-parto entre mulheres atendidas na atenção básica. </w:t>
      </w:r>
      <w:r w:rsidDel="00000000" w:rsidR="00000000" w:rsidRPr="00000000">
        <w:rPr>
          <w:rFonts w:ascii="Times New Roman" w:cs="Times New Roman" w:eastAsia="Times New Roman" w:hAnsi="Times New Roman"/>
          <w:b w:val="1"/>
          <w:color w:val="222222"/>
          <w:sz w:val="24"/>
          <w:szCs w:val="24"/>
          <w:highlight w:val="white"/>
          <w:rtl w:val="0"/>
        </w:rPr>
        <w:t xml:space="preserve">Revista de Saúde Coletiva da UEFS</w:t>
      </w:r>
      <w:r w:rsidDel="00000000" w:rsidR="00000000" w:rsidRPr="00000000">
        <w:rPr>
          <w:rFonts w:ascii="Times New Roman" w:cs="Times New Roman" w:eastAsia="Times New Roman" w:hAnsi="Times New Roman"/>
          <w:color w:val="222222"/>
          <w:sz w:val="24"/>
          <w:szCs w:val="24"/>
          <w:highlight w:val="white"/>
          <w:rtl w:val="0"/>
        </w:rPr>
        <w:t xml:space="preserve">, v. 13, n. 1, 2023.</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ELOY, C. V. B.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 importância do planejamento familiar e da anticoncepção no puerpério: uma revisão integrativa.</w:t>
      </w:r>
      <w:r w:rsidDel="00000000" w:rsidR="00000000" w:rsidRPr="00000000">
        <w:rPr>
          <w:rFonts w:ascii="Times New Roman" w:cs="Times New Roman" w:eastAsia="Times New Roman" w:hAnsi="Times New Roman"/>
          <w:b w:val="1"/>
          <w:color w:val="222222"/>
          <w:sz w:val="24"/>
          <w:szCs w:val="24"/>
          <w:highlight w:val="white"/>
          <w:rtl w:val="0"/>
        </w:rPr>
        <w:t xml:space="preserve"> Revista Eletrônica Acervo Científico</w:t>
      </w:r>
      <w:r w:rsidDel="00000000" w:rsidR="00000000" w:rsidRPr="00000000">
        <w:rPr>
          <w:rFonts w:ascii="Times New Roman" w:cs="Times New Roman" w:eastAsia="Times New Roman" w:hAnsi="Times New Roman"/>
          <w:color w:val="222222"/>
          <w:sz w:val="24"/>
          <w:szCs w:val="24"/>
          <w:highlight w:val="white"/>
          <w:rtl w:val="0"/>
        </w:rPr>
        <w:t xml:space="preserve">, v. 14, 2020.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CANARIO, M. A. S. Si.</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Planejamento reprodutivo e a vulnerabilidade após o parto: uma coorte do sul do Brasil.</w:t>
      </w:r>
      <w:r w:rsidDel="00000000" w:rsidR="00000000" w:rsidRPr="00000000">
        <w:rPr>
          <w:rFonts w:ascii="Times New Roman" w:cs="Times New Roman" w:eastAsia="Times New Roman" w:hAnsi="Times New Roman"/>
          <w:b w:val="1"/>
          <w:color w:val="222222"/>
          <w:sz w:val="24"/>
          <w:szCs w:val="24"/>
          <w:highlight w:val="white"/>
          <w:rtl w:val="0"/>
        </w:rPr>
        <w:t xml:space="preserve"> Revista de Enfermagem da UFSM</w:t>
      </w:r>
      <w:r w:rsidDel="00000000" w:rsidR="00000000" w:rsidRPr="00000000">
        <w:rPr>
          <w:rFonts w:ascii="Times New Roman" w:cs="Times New Roman" w:eastAsia="Times New Roman" w:hAnsi="Times New Roman"/>
          <w:color w:val="222222"/>
          <w:sz w:val="24"/>
          <w:szCs w:val="24"/>
          <w:highlight w:val="white"/>
          <w:rtl w:val="0"/>
        </w:rPr>
        <w:t xml:space="preserve">, v. 10, 2020.</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MOLCK, N. V.; MELO, A. G.; MUSSARELLI, Y. F. Inserção de DIU no pós-parto imediato: uma visão da enfermagem. </w:t>
      </w:r>
      <w:r w:rsidDel="00000000" w:rsidR="00000000" w:rsidRPr="00000000">
        <w:rPr>
          <w:rFonts w:ascii="Times New Roman" w:cs="Times New Roman" w:eastAsia="Times New Roman" w:hAnsi="Times New Roman"/>
          <w:b w:val="1"/>
          <w:color w:val="222222"/>
          <w:sz w:val="24"/>
          <w:szCs w:val="24"/>
          <w:highlight w:val="white"/>
          <w:rtl w:val="0"/>
        </w:rPr>
        <w:t xml:space="preserve">Revista Faculdades do Saber</w:t>
      </w:r>
      <w:r w:rsidDel="00000000" w:rsidR="00000000" w:rsidRPr="00000000">
        <w:rPr>
          <w:rFonts w:ascii="Times New Roman" w:cs="Times New Roman" w:eastAsia="Times New Roman" w:hAnsi="Times New Roman"/>
          <w:color w:val="222222"/>
          <w:sz w:val="24"/>
          <w:szCs w:val="24"/>
          <w:highlight w:val="white"/>
          <w:rtl w:val="0"/>
        </w:rPr>
        <w:t xml:space="preserve">, v. 8, n. 17, p. 1797-1804, 2023.</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¹Enfermagem, Universidade Regional do Cariri, Iguatu-Ceará,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²Enfermagem, Centro Universitário Jorge Amado, Salvador-Bahia, </w:t>
      </w:r>
      <w:hyperlink r:id="rId9">
        <w:r w:rsidDel="00000000" w:rsidR="00000000" w:rsidRPr="00000000">
          <w:rPr>
            <w:rFonts w:ascii="Times New Roman" w:cs="Times New Roman" w:eastAsia="Times New Roman" w:hAnsi="Times New Roman"/>
            <w:color w:val="1155cc"/>
            <w:sz w:val="20"/>
            <w:szCs w:val="20"/>
            <w:u w:val="single"/>
            <w:rtl w:val="0"/>
          </w:rPr>
          <w:t xml:space="preserve">aalessandracardoso@gmail.com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Jorge Amado, Salvador-Bahia, </w:t>
      </w:r>
      <w:hyperlink r:id="rId10">
        <w:r w:rsidDel="00000000" w:rsidR="00000000" w:rsidRPr="00000000">
          <w:rPr>
            <w:rFonts w:ascii="Times New Roman" w:cs="Times New Roman" w:eastAsia="Times New Roman" w:hAnsi="Times New Roman"/>
            <w:color w:val="1155cc"/>
            <w:sz w:val="20"/>
            <w:szCs w:val="20"/>
            <w:u w:val="single"/>
            <w:rtl w:val="0"/>
          </w:rPr>
          <w:t xml:space="preserve">juliane_pereira95@hotmail.com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Jorge Amado, Salvador-Bahia</w:t>
      </w:r>
      <w:r w:rsidDel="00000000" w:rsidR="00000000" w:rsidRPr="00000000">
        <w:rPr>
          <w:rFonts w:ascii="Times New Roman" w:cs="Times New Roman" w:eastAsia="Times New Roman" w:hAnsi="Times New Roman"/>
          <w:sz w:val="20"/>
          <w:szCs w:val="20"/>
          <w:rtl w:val="0"/>
        </w:rPr>
        <w:t xml:space="preserve">, </w:t>
      </w:r>
      <w:hyperlink r:id="rId11">
        <w:r w:rsidDel="00000000" w:rsidR="00000000" w:rsidRPr="00000000">
          <w:rPr>
            <w:rFonts w:ascii="Times New Roman" w:cs="Times New Roman" w:eastAsia="Times New Roman" w:hAnsi="Times New Roman"/>
            <w:color w:val="1155cc"/>
            <w:sz w:val="20"/>
            <w:szCs w:val="20"/>
            <w:u w:val="single"/>
            <w:rtl w:val="0"/>
          </w:rPr>
          <w:t xml:space="preserve">lorenamello10@hotmail.com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Universidade Federal do Maranhão, São Luís-Maranhão, </w:t>
      </w:r>
      <w:hyperlink r:id="rId12">
        <w:r w:rsidDel="00000000" w:rsidR="00000000" w:rsidRPr="00000000">
          <w:rPr>
            <w:rFonts w:ascii="Times New Roman" w:cs="Times New Roman" w:eastAsia="Times New Roman" w:hAnsi="Times New Roman"/>
            <w:color w:val="1155cc"/>
            <w:sz w:val="20"/>
            <w:szCs w:val="20"/>
            <w:u w:val="single"/>
            <w:rtl w:val="0"/>
          </w:rPr>
          <w:t xml:space="preserve">bianca03lima@gmail.com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Jorge Amado, Salvador-Bahia</w:t>
      </w:r>
      <w:r w:rsidDel="00000000" w:rsidR="00000000" w:rsidRPr="00000000">
        <w:rPr>
          <w:rFonts w:ascii="Times New Roman" w:cs="Times New Roman" w:eastAsia="Times New Roman" w:hAnsi="Times New Roman"/>
          <w:sz w:val="20"/>
          <w:szCs w:val="20"/>
          <w:rtl w:val="0"/>
        </w:rPr>
        <w:t xml:space="preserve">, </w:t>
      </w:r>
      <w:hyperlink r:id="rId13">
        <w:r w:rsidDel="00000000" w:rsidR="00000000" w:rsidRPr="00000000">
          <w:rPr>
            <w:rFonts w:ascii="Times New Roman" w:cs="Times New Roman" w:eastAsia="Times New Roman" w:hAnsi="Times New Roman"/>
            <w:color w:val="1155cc"/>
            <w:sz w:val="20"/>
            <w:szCs w:val="20"/>
            <w:u w:val="single"/>
            <w:rtl w:val="0"/>
          </w:rPr>
          <w:t xml:space="preserve">lailalima.lll@gmail.com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Fametro, Manaus-Amazonas, </w:t>
      </w:r>
      <w:hyperlink r:id="rId14">
        <w:r w:rsidDel="00000000" w:rsidR="00000000" w:rsidRPr="00000000">
          <w:rPr>
            <w:rFonts w:ascii="Times New Roman" w:cs="Times New Roman" w:eastAsia="Times New Roman" w:hAnsi="Times New Roman"/>
            <w:color w:val="1155cc"/>
            <w:sz w:val="20"/>
            <w:szCs w:val="20"/>
            <w:u w:val="single"/>
            <w:rtl w:val="0"/>
          </w:rPr>
          <w:t xml:space="preserve">jaquelynesilva18@gmail.com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Ateneu, Fortaleza-Ceará, </w:t>
      </w:r>
      <w:hyperlink r:id="rId15">
        <w:r w:rsidDel="00000000" w:rsidR="00000000" w:rsidRPr="00000000">
          <w:rPr>
            <w:rFonts w:ascii="Times New Roman" w:cs="Times New Roman" w:eastAsia="Times New Roman" w:hAnsi="Times New Roman"/>
            <w:color w:val="1155cc"/>
            <w:sz w:val="20"/>
            <w:szCs w:val="20"/>
            <w:u w:val="single"/>
            <w:rtl w:val="0"/>
          </w:rPr>
          <w:t xml:space="preserve">kellymacielfelix@gmail.com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-12453</wp:posOffset>
          </wp:positionH>
          <wp:positionV relativeFrom="paragraph">
            <wp:posOffset>-297708</wp:posOffset>
          </wp:positionV>
          <wp:extent cx="1012865" cy="1235219"/>
          <wp:effectExtent b="0" l="0" r="0" t="0"/>
          <wp:wrapTopAndBottom distB="0" distT="0"/>
          <wp:docPr id="1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012865" cy="123521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-15874</wp:posOffset>
          </wp:positionV>
          <wp:extent cx="2214245" cy="872490"/>
          <wp:effectExtent b="0" l="0" r="0" t="0"/>
          <wp:wrapTopAndBottom distB="0" distT="0"/>
          <wp:docPr id="1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character" w:styleId="MenoPendente">
    <w:name w:val="Unresolved Mention"/>
    <w:basedOn w:val="Fontepargpadro"/>
    <w:uiPriority w:val="99"/>
    <w:semiHidden w:val="1"/>
    <w:unhideWhenUsed w:val="1"/>
    <w:rsid w:val="00BA5AD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lorenamello10@hotmail.com" TargetMode="External"/><Relationship Id="rId10" Type="http://schemas.openxmlformats.org/officeDocument/2006/relationships/hyperlink" Target="mailto:juliane_pereira95@hotmail.com" TargetMode="External"/><Relationship Id="rId21" Type="http://schemas.openxmlformats.org/officeDocument/2006/relationships/footer" Target="footer1.xml"/><Relationship Id="rId13" Type="http://schemas.openxmlformats.org/officeDocument/2006/relationships/hyperlink" Target="mailto:lailalima.lll@gmail.com" TargetMode="External"/><Relationship Id="rId12" Type="http://schemas.openxmlformats.org/officeDocument/2006/relationships/hyperlink" Target="mailto:bianca03lima@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alessandracardoso@gmail.com" TargetMode="External"/><Relationship Id="rId15" Type="http://schemas.openxmlformats.org/officeDocument/2006/relationships/hyperlink" Target="mailto:kellymacielfelix@gmail.com" TargetMode="External"/><Relationship Id="rId14" Type="http://schemas.openxmlformats.org/officeDocument/2006/relationships/hyperlink" Target="mailto:jaquelynesilva18@gmail.com"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neuma.medeiros@urca.br"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gehc0rD2OeR55XOIYXGGdTk6+g==">CgMxLjA4AHIhMVhyN2JqbU5wM1BnM3dQa0lJbTdYVGpVdDd0RHM1ckY0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cp:coreProperties>
</file>