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75C5" w14:textId="771C2F29" w:rsidR="00D27967" w:rsidRDefault="00D279C5" w:rsidP="00F952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279C5">
        <w:rPr>
          <w:rFonts w:ascii="Times New Roman" w:hAnsi="Times New Roman" w:cs="Times New Roman"/>
          <w:b/>
          <w:bCs/>
        </w:rPr>
        <w:t xml:space="preserve">VARIAÇÃO TEMPORAL DA MIRMECOFAUNA DO SOLO EM </w:t>
      </w:r>
      <w:r w:rsidR="00494545">
        <w:rPr>
          <w:rFonts w:ascii="Times New Roman" w:hAnsi="Times New Roman" w:cs="Times New Roman"/>
          <w:b/>
          <w:bCs/>
        </w:rPr>
        <w:t xml:space="preserve">UM </w:t>
      </w:r>
      <w:r w:rsidRPr="00D279C5">
        <w:rPr>
          <w:rFonts w:ascii="Times New Roman" w:hAnsi="Times New Roman" w:cs="Times New Roman"/>
          <w:b/>
          <w:bCs/>
        </w:rPr>
        <w:t>PLANTIO DE EUCALIPTO NO SUL DO PIAUÍ</w:t>
      </w:r>
    </w:p>
    <w:p w14:paraId="078BD232" w14:textId="35491EDA" w:rsidR="00D279C5" w:rsidRPr="00D279C5" w:rsidRDefault="00D279C5" w:rsidP="00F95211">
      <w:pPr>
        <w:spacing w:line="240" w:lineRule="auto"/>
        <w:ind w:left="221" w:right="21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79C5">
        <w:rPr>
          <w:rFonts w:ascii="Times New Roman" w:hAnsi="Times New Roman" w:cs="Times New Roman"/>
          <w:b/>
          <w:sz w:val="20"/>
          <w:szCs w:val="20"/>
        </w:rPr>
        <w:t>Paloma Maria dos Santos Ferreira</w:t>
      </w:r>
      <w:r w:rsidRPr="00D279C5">
        <w:rPr>
          <w:rFonts w:ascii="Times New Roman" w:hAnsi="Times New Roman" w:cs="Times New Roman"/>
          <w:b/>
          <w:sz w:val="20"/>
          <w:szCs w:val="20"/>
          <w:vertAlign w:val="superscript"/>
        </w:rPr>
        <w:t>1*</w:t>
      </w:r>
      <w:r w:rsidRPr="00D279C5">
        <w:rPr>
          <w:rFonts w:ascii="Times New Roman" w:hAnsi="Times New Roman" w:cs="Times New Roman"/>
          <w:b/>
          <w:sz w:val="20"/>
          <w:szCs w:val="20"/>
        </w:rPr>
        <w:t>, Carlos Eduardo dos Santos Carvalho</w:t>
      </w:r>
      <w:r w:rsidR="00F01EBE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D279C5">
        <w:rPr>
          <w:rFonts w:ascii="Times New Roman" w:hAnsi="Times New Roman" w:cs="Times New Roman"/>
          <w:b/>
          <w:sz w:val="20"/>
          <w:szCs w:val="20"/>
        </w:rPr>
        <w:t>, Daniel Marques Pacheco</w:t>
      </w:r>
      <w:r w:rsidR="00841FC8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D279C5">
        <w:rPr>
          <w:rFonts w:ascii="Times New Roman" w:hAnsi="Times New Roman" w:cs="Times New Roman"/>
          <w:b/>
          <w:sz w:val="20"/>
          <w:szCs w:val="20"/>
        </w:rPr>
        <w:t>, Rodolfo Molinário de Souza</w:t>
      </w:r>
      <w:r w:rsidR="00F01EBE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D279C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66B23D3" w14:textId="77777777" w:rsidR="00841FC8" w:rsidRDefault="00841FC8" w:rsidP="004B6284">
      <w:pPr>
        <w:spacing w:after="0" w:line="240" w:lineRule="auto"/>
        <w:ind w:left="221" w:right="215"/>
        <w:jc w:val="center"/>
        <w:rPr>
          <w:rFonts w:ascii="Times New Roman" w:hAnsi="Times New Roman" w:cs="Times New Roman"/>
          <w:sz w:val="20"/>
          <w:szCs w:val="20"/>
        </w:rPr>
      </w:pPr>
      <w:r w:rsidRPr="00F9521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Curso de Engenharia Florestal, </w:t>
      </w:r>
      <w:r w:rsidR="00D279C5" w:rsidRPr="00D279C5">
        <w:rPr>
          <w:rFonts w:ascii="Times New Roman" w:hAnsi="Times New Roman" w:cs="Times New Roman"/>
          <w:sz w:val="20"/>
          <w:szCs w:val="20"/>
        </w:rPr>
        <w:t>Universidade Federal do Piauí</w:t>
      </w:r>
      <w:r>
        <w:rPr>
          <w:rFonts w:ascii="Times New Roman" w:hAnsi="Times New Roman" w:cs="Times New Roman"/>
          <w:sz w:val="20"/>
          <w:szCs w:val="20"/>
        </w:rPr>
        <w:t>, Bom Jesus-PI</w:t>
      </w:r>
    </w:p>
    <w:p w14:paraId="1A0B81C9" w14:textId="638FFE75" w:rsidR="00D279C5" w:rsidRPr="00D279C5" w:rsidRDefault="00EB63AC" w:rsidP="00F95211">
      <w:pPr>
        <w:spacing w:after="0" w:line="240" w:lineRule="auto"/>
        <w:ind w:left="221" w:right="215"/>
        <w:jc w:val="center"/>
        <w:rPr>
          <w:rFonts w:ascii="Times New Roman" w:hAnsi="Times New Roman" w:cs="Times New Roman"/>
          <w:sz w:val="20"/>
          <w:szCs w:val="20"/>
        </w:rPr>
      </w:pPr>
      <w:r w:rsidRPr="00F9521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Curso de Engenharia Agronômica, Universidade Federal do Piauí, Bom Jesus-PI</w:t>
      </w:r>
      <w:r w:rsidR="00D279C5" w:rsidRPr="00D279C5">
        <w:rPr>
          <w:rFonts w:ascii="Times New Roman" w:hAnsi="Times New Roman" w:cs="Times New Roman"/>
          <w:sz w:val="20"/>
          <w:szCs w:val="20"/>
        </w:rPr>
        <w:t>.</w:t>
      </w:r>
    </w:p>
    <w:p w14:paraId="234E226F" w14:textId="0BD8B075" w:rsidR="00D279C5" w:rsidRPr="002A0D1E" w:rsidRDefault="00D279C5" w:rsidP="00F01EBE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heading=h.yp96iwu2o7wg" w:colFirst="0" w:colLast="0"/>
      <w:bookmarkEnd w:id="0"/>
      <w:r w:rsidRPr="00D279C5">
        <w:rPr>
          <w:rFonts w:ascii="Times New Roman" w:hAnsi="Times New Roman" w:cs="Times New Roman"/>
          <w:sz w:val="20"/>
          <w:szCs w:val="20"/>
        </w:rPr>
        <w:t xml:space="preserve">* </w:t>
      </w:r>
      <w:hyperlink r:id="rId7" w:history="1">
        <w:r w:rsidRPr="00D279C5">
          <w:rPr>
            <w:rStyle w:val="Hyperlink"/>
            <w:rFonts w:ascii="Times New Roman" w:hAnsi="Times New Roman" w:cs="Times New Roman"/>
            <w:sz w:val="20"/>
            <w:szCs w:val="20"/>
          </w:rPr>
          <w:t>palomaferre@gmail.com</w:t>
        </w:r>
      </w:hyperlink>
      <w:r w:rsidRPr="00D279C5">
        <w:rPr>
          <w:rFonts w:ascii="Times New Roman" w:hAnsi="Times New Roman" w:cs="Times New Roman"/>
          <w:sz w:val="20"/>
          <w:szCs w:val="20"/>
        </w:rPr>
        <w:t xml:space="preserve"> </w:t>
      </w:r>
      <w:r w:rsidR="0092069E" w:rsidRPr="002A0D1E">
        <w:rPr>
          <w:rFonts w:ascii="Times New Roman" w:hAnsi="Times New Roman" w:cs="Times New Roman"/>
        </w:rPr>
        <w:t>_________</w:t>
      </w:r>
      <w:r w:rsidR="00F470C1">
        <w:rPr>
          <w:rFonts w:ascii="Times New Roman" w:hAnsi="Times New Roman" w:cs="Times New Roman"/>
        </w:rPr>
        <w:t>_______</w:t>
      </w:r>
      <w:r w:rsidR="0092069E" w:rsidRPr="002A0D1E">
        <w:rPr>
          <w:rFonts w:ascii="Times New Roman" w:hAnsi="Times New Roman" w:cs="Times New Roman"/>
        </w:rPr>
        <w:t>_____________________________________________________</w:t>
      </w:r>
    </w:p>
    <w:p w14:paraId="5923991C" w14:textId="2F8CA302" w:rsidR="007B25FE" w:rsidRDefault="007B25FE" w:rsidP="00F470C1">
      <w:pPr>
        <w:spacing w:line="240" w:lineRule="auto"/>
        <w:ind w:left="567" w:righ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RESUMO</w:t>
      </w:r>
      <w:r w:rsidR="00F470C1">
        <w:rPr>
          <w:rFonts w:ascii="Times New Roman" w:hAnsi="Times New Roman" w:cs="Times New Roman"/>
          <w:sz w:val="20"/>
          <w:szCs w:val="20"/>
        </w:rPr>
        <w:t xml:space="preserve">. </w:t>
      </w:r>
      <w:r w:rsidR="00217F55">
        <w:rPr>
          <w:rFonts w:ascii="Times New Roman" w:hAnsi="Times New Roman" w:cs="Times New Roman"/>
          <w:sz w:val="20"/>
          <w:szCs w:val="20"/>
        </w:rPr>
        <w:t xml:space="preserve">Analisar as variações temporais na diversidade </w:t>
      </w:r>
      <w:r w:rsidR="00094434">
        <w:rPr>
          <w:rFonts w:ascii="Times New Roman" w:hAnsi="Times New Roman" w:cs="Times New Roman"/>
          <w:sz w:val="20"/>
          <w:szCs w:val="20"/>
        </w:rPr>
        <w:t xml:space="preserve">local </w:t>
      </w:r>
      <w:r w:rsidR="00217F55">
        <w:rPr>
          <w:rFonts w:ascii="Times New Roman" w:hAnsi="Times New Roman" w:cs="Times New Roman"/>
          <w:sz w:val="20"/>
          <w:szCs w:val="20"/>
        </w:rPr>
        <w:t>de formigas</w:t>
      </w:r>
      <w:r w:rsidR="00094434">
        <w:rPr>
          <w:rFonts w:ascii="Times New Roman" w:hAnsi="Times New Roman" w:cs="Times New Roman"/>
          <w:sz w:val="20"/>
          <w:szCs w:val="20"/>
        </w:rPr>
        <w:t xml:space="preserve"> permite uma maior compreensão d</w:t>
      </w:r>
      <w:r w:rsidR="006E17F6">
        <w:rPr>
          <w:rFonts w:ascii="Times New Roman" w:hAnsi="Times New Roman" w:cs="Times New Roman"/>
          <w:sz w:val="20"/>
          <w:szCs w:val="20"/>
        </w:rPr>
        <w:t xml:space="preserve">e como </w:t>
      </w:r>
      <w:r w:rsidR="00AE15A1">
        <w:rPr>
          <w:rFonts w:ascii="Times New Roman" w:hAnsi="Times New Roman" w:cs="Times New Roman"/>
          <w:sz w:val="20"/>
          <w:szCs w:val="20"/>
        </w:rPr>
        <w:t>diferentes espécies</w:t>
      </w:r>
      <w:r w:rsidR="006E17F6">
        <w:rPr>
          <w:rFonts w:ascii="Times New Roman" w:hAnsi="Times New Roman" w:cs="Times New Roman"/>
          <w:sz w:val="20"/>
          <w:szCs w:val="20"/>
        </w:rPr>
        <w:t xml:space="preserve"> coexistem</w:t>
      </w:r>
      <w:r w:rsidR="00094434">
        <w:rPr>
          <w:rFonts w:ascii="Times New Roman" w:hAnsi="Times New Roman" w:cs="Times New Roman"/>
          <w:sz w:val="20"/>
          <w:szCs w:val="20"/>
        </w:rPr>
        <w:t xml:space="preserve"> e como as ações humanas podem afetar o equilíbrio ecológico. </w:t>
      </w:r>
      <w:r w:rsidR="00BA45A8">
        <w:rPr>
          <w:rFonts w:ascii="Times New Roman" w:hAnsi="Times New Roman" w:cs="Times New Roman"/>
          <w:sz w:val="20"/>
          <w:szCs w:val="20"/>
        </w:rPr>
        <w:t xml:space="preserve">Variações na diversidade alfa da </w:t>
      </w:r>
      <w:proofErr w:type="spellStart"/>
      <w:r w:rsidR="00BA45A8">
        <w:rPr>
          <w:rFonts w:ascii="Times New Roman" w:hAnsi="Times New Roman" w:cs="Times New Roman"/>
          <w:sz w:val="20"/>
          <w:szCs w:val="20"/>
        </w:rPr>
        <w:t>mirmercofauna</w:t>
      </w:r>
      <w:proofErr w:type="spellEnd"/>
      <w:r w:rsidR="00BA45A8">
        <w:rPr>
          <w:rFonts w:ascii="Times New Roman" w:hAnsi="Times New Roman" w:cs="Times New Roman"/>
          <w:sz w:val="20"/>
          <w:szCs w:val="20"/>
        </w:rPr>
        <w:t xml:space="preserve"> </w:t>
      </w:r>
      <w:r w:rsidR="00491B21">
        <w:rPr>
          <w:rFonts w:ascii="Times New Roman" w:hAnsi="Times New Roman" w:cs="Times New Roman"/>
          <w:sz w:val="20"/>
          <w:szCs w:val="20"/>
        </w:rPr>
        <w:t xml:space="preserve">de solo </w:t>
      </w:r>
      <w:r w:rsidR="00BA45A8">
        <w:rPr>
          <w:rFonts w:ascii="Times New Roman" w:hAnsi="Times New Roman" w:cs="Times New Roman"/>
          <w:sz w:val="20"/>
          <w:szCs w:val="20"/>
        </w:rPr>
        <w:t xml:space="preserve">em plantios </w:t>
      </w:r>
      <w:r w:rsidR="00491B21">
        <w:rPr>
          <w:rFonts w:ascii="Times New Roman" w:hAnsi="Times New Roman" w:cs="Times New Roman"/>
          <w:sz w:val="20"/>
          <w:szCs w:val="20"/>
        </w:rPr>
        <w:t xml:space="preserve">florestais têm demonstrado como essas comunidades se modificam ao longo do tempo. Com base nisso, buscou-se testar as hipóteses de </w:t>
      </w:r>
      <w:r w:rsidR="00491B21" w:rsidRPr="00491B21">
        <w:rPr>
          <w:rFonts w:ascii="Times New Roman" w:hAnsi="Times New Roman" w:cs="Times New Roman"/>
          <w:sz w:val="20"/>
          <w:szCs w:val="20"/>
        </w:rPr>
        <w:t xml:space="preserve">que </w:t>
      </w:r>
      <w:r w:rsidR="00BA73F0">
        <w:rPr>
          <w:rFonts w:ascii="Times New Roman" w:hAnsi="Times New Roman" w:cs="Times New Roman"/>
          <w:sz w:val="20"/>
          <w:szCs w:val="20"/>
        </w:rPr>
        <w:t xml:space="preserve">(i) </w:t>
      </w:r>
      <w:r w:rsidR="00491B21">
        <w:rPr>
          <w:rFonts w:ascii="Times New Roman" w:hAnsi="Times New Roman" w:cs="Times New Roman"/>
          <w:sz w:val="20"/>
          <w:szCs w:val="20"/>
        </w:rPr>
        <w:t>em um plantio de eu</w:t>
      </w:r>
      <w:r w:rsidR="00566E1A">
        <w:rPr>
          <w:rFonts w:ascii="Times New Roman" w:hAnsi="Times New Roman" w:cs="Times New Roman"/>
          <w:sz w:val="20"/>
          <w:szCs w:val="20"/>
        </w:rPr>
        <w:t xml:space="preserve">calipto, localizado em Bom Jesus-PI, </w:t>
      </w:r>
      <w:r w:rsidR="00491B21" w:rsidRPr="00491B21">
        <w:rPr>
          <w:rFonts w:ascii="Times New Roman" w:hAnsi="Times New Roman" w:cs="Times New Roman"/>
          <w:sz w:val="20"/>
          <w:szCs w:val="20"/>
        </w:rPr>
        <w:t xml:space="preserve">a diversidade </w:t>
      </w:r>
      <w:r w:rsidR="00566E1A">
        <w:rPr>
          <w:rFonts w:ascii="Times New Roman" w:hAnsi="Times New Roman" w:cs="Times New Roman"/>
          <w:sz w:val="20"/>
          <w:szCs w:val="20"/>
        </w:rPr>
        <w:t xml:space="preserve">da </w:t>
      </w:r>
      <w:proofErr w:type="spellStart"/>
      <w:r w:rsidR="00566E1A">
        <w:rPr>
          <w:rFonts w:ascii="Times New Roman" w:hAnsi="Times New Roman" w:cs="Times New Roman"/>
          <w:sz w:val="20"/>
          <w:szCs w:val="20"/>
        </w:rPr>
        <w:t>mirmercofauna</w:t>
      </w:r>
      <w:proofErr w:type="spellEnd"/>
      <w:r w:rsidR="00566E1A">
        <w:rPr>
          <w:rFonts w:ascii="Times New Roman" w:hAnsi="Times New Roman" w:cs="Times New Roman"/>
          <w:sz w:val="20"/>
          <w:szCs w:val="20"/>
        </w:rPr>
        <w:t xml:space="preserve"> de solo </w:t>
      </w:r>
      <w:r w:rsidR="00491B21" w:rsidRPr="00491B21">
        <w:rPr>
          <w:rFonts w:ascii="Times New Roman" w:hAnsi="Times New Roman" w:cs="Times New Roman"/>
          <w:sz w:val="20"/>
          <w:szCs w:val="20"/>
        </w:rPr>
        <w:t>irá variar ao longo do tempo e</w:t>
      </w:r>
      <w:r w:rsidR="00487DD9">
        <w:rPr>
          <w:rFonts w:ascii="Times New Roman" w:hAnsi="Times New Roman" w:cs="Times New Roman"/>
          <w:sz w:val="20"/>
          <w:szCs w:val="20"/>
        </w:rPr>
        <w:t xml:space="preserve"> </w:t>
      </w:r>
      <w:r w:rsidR="00AE15A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AE15A1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AE15A1">
        <w:rPr>
          <w:rFonts w:ascii="Times New Roman" w:hAnsi="Times New Roman" w:cs="Times New Roman"/>
          <w:sz w:val="20"/>
          <w:szCs w:val="20"/>
        </w:rPr>
        <w:t xml:space="preserve">) </w:t>
      </w:r>
      <w:r w:rsidR="00487DD9">
        <w:rPr>
          <w:rFonts w:ascii="Times New Roman" w:hAnsi="Times New Roman" w:cs="Times New Roman"/>
          <w:sz w:val="20"/>
          <w:szCs w:val="20"/>
        </w:rPr>
        <w:t xml:space="preserve">que no período de chuva essa diversidade será maior. O plantio </w:t>
      </w:r>
      <w:r w:rsidRPr="007B25FE">
        <w:rPr>
          <w:rFonts w:ascii="Times New Roman" w:hAnsi="Times New Roman" w:cs="Times New Roman"/>
          <w:sz w:val="20"/>
          <w:szCs w:val="20"/>
        </w:rPr>
        <w:t>experimental de eucalipto</w:t>
      </w:r>
      <w:r w:rsidR="00495578">
        <w:rPr>
          <w:rFonts w:ascii="Times New Roman" w:hAnsi="Times New Roman" w:cs="Times New Roman"/>
          <w:sz w:val="20"/>
          <w:szCs w:val="20"/>
        </w:rPr>
        <w:t xml:space="preserve"> foi estabelecido no </w:t>
      </w:r>
      <w:r w:rsidRPr="00495578">
        <w:rPr>
          <w:rFonts w:ascii="Times New Roman" w:hAnsi="Times New Roman" w:cs="Times New Roman"/>
          <w:i/>
          <w:iCs/>
          <w:sz w:val="20"/>
          <w:szCs w:val="20"/>
        </w:rPr>
        <w:t>Campus</w:t>
      </w:r>
      <w:r w:rsidRPr="007B25FE">
        <w:rPr>
          <w:rFonts w:ascii="Times New Roman" w:hAnsi="Times New Roman" w:cs="Times New Roman"/>
          <w:sz w:val="20"/>
          <w:szCs w:val="20"/>
        </w:rPr>
        <w:t xml:space="preserve"> Professora </w:t>
      </w:r>
      <w:proofErr w:type="spellStart"/>
      <w:r w:rsidRPr="007B25FE">
        <w:rPr>
          <w:rFonts w:ascii="Times New Roman" w:hAnsi="Times New Roman" w:cs="Times New Roman"/>
          <w:sz w:val="20"/>
          <w:szCs w:val="20"/>
        </w:rPr>
        <w:t>Cinobelina</w:t>
      </w:r>
      <w:proofErr w:type="spellEnd"/>
      <w:r w:rsidRPr="007B25FE">
        <w:rPr>
          <w:rFonts w:ascii="Times New Roman" w:hAnsi="Times New Roman" w:cs="Times New Roman"/>
          <w:sz w:val="20"/>
          <w:szCs w:val="20"/>
        </w:rPr>
        <w:t xml:space="preserve"> Elvas da UFPI, em Bom Jesus (PI). </w:t>
      </w:r>
      <w:r w:rsidR="006D32A8">
        <w:rPr>
          <w:rFonts w:ascii="Times New Roman" w:hAnsi="Times New Roman" w:cs="Times New Roman"/>
          <w:sz w:val="20"/>
          <w:szCs w:val="20"/>
        </w:rPr>
        <w:t xml:space="preserve">As formigas foram coletadas em armadilhas </w:t>
      </w:r>
      <w:proofErr w:type="spellStart"/>
      <w:r w:rsidR="006D32A8" w:rsidRPr="008D392E">
        <w:rPr>
          <w:rFonts w:ascii="Times New Roman" w:hAnsi="Times New Roman" w:cs="Times New Roman"/>
          <w:i/>
          <w:iCs/>
          <w:sz w:val="20"/>
          <w:szCs w:val="20"/>
        </w:rPr>
        <w:t>pitfall</w:t>
      </w:r>
      <w:proofErr w:type="spellEnd"/>
      <w:r w:rsidR="006D32A8">
        <w:rPr>
          <w:rFonts w:ascii="Times New Roman" w:hAnsi="Times New Roman" w:cs="Times New Roman"/>
          <w:sz w:val="20"/>
          <w:szCs w:val="20"/>
        </w:rPr>
        <w:t xml:space="preserve"> ao longo de </w:t>
      </w:r>
      <w:r w:rsidR="008D392E">
        <w:rPr>
          <w:rFonts w:ascii="Times New Roman" w:hAnsi="Times New Roman" w:cs="Times New Roman"/>
          <w:sz w:val="20"/>
          <w:szCs w:val="20"/>
        </w:rPr>
        <w:t>três coletas:</w:t>
      </w:r>
      <w:r w:rsidRPr="007B25FE">
        <w:rPr>
          <w:rFonts w:ascii="Times New Roman" w:hAnsi="Times New Roman" w:cs="Times New Roman"/>
          <w:sz w:val="20"/>
          <w:szCs w:val="20"/>
        </w:rPr>
        <w:t xml:space="preserve"> agosto de 2023</w:t>
      </w:r>
      <w:r w:rsidR="00100565">
        <w:rPr>
          <w:rFonts w:ascii="Times New Roman" w:hAnsi="Times New Roman" w:cs="Times New Roman"/>
          <w:sz w:val="20"/>
          <w:szCs w:val="20"/>
        </w:rPr>
        <w:t xml:space="preserve"> (seca), </w:t>
      </w:r>
      <w:r w:rsidR="00100565" w:rsidRPr="007B25FE">
        <w:rPr>
          <w:rFonts w:ascii="Times New Roman" w:hAnsi="Times New Roman" w:cs="Times New Roman"/>
          <w:sz w:val="20"/>
          <w:szCs w:val="20"/>
        </w:rPr>
        <w:t>fevereiro de 2024 (chuvosa)</w:t>
      </w:r>
      <w:r w:rsidR="00100565">
        <w:rPr>
          <w:rFonts w:ascii="Times New Roman" w:hAnsi="Times New Roman" w:cs="Times New Roman"/>
          <w:sz w:val="20"/>
          <w:szCs w:val="20"/>
        </w:rPr>
        <w:t xml:space="preserve"> </w:t>
      </w:r>
      <w:r w:rsidRPr="007B25FE">
        <w:rPr>
          <w:rFonts w:ascii="Times New Roman" w:hAnsi="Times New Roman" w:cs="Times New Roman"/>
          <w:sz w:val="20"/>
          <w:szCs w:val="20"/>
        </w:rPr>
        <w:t xml:space="preserve">e setembro de 2024 (seca), utilizando 20 armadilhas </w:t>
      </w:r>
      <w:r w:rsidR="008D392E">
        <w:rPr>
          <w:rFonts w:ascii="Times New Roman" w:hAnsi="Times New Roman" w:cs="Times New Roman"/>
          <w:sz w:val="20"/>
          <w:szCs w:val="20"/>
        </w:rPr>
        <w:t>por coleta</w:t>
      </w:r>
      <w:r w:rsidRPr="007B25FE">
        <w:rPr>
          <w:rFonts w:ascii="Times New Roman" w:hAnsi="Times New Roman" w:cs="Times New Roman"/>
          <w:sz w:val="20"/>
          <w:szCs w:val="20"/>
        </w:rPr>
        <w:t xml:space="preserve">. A análise </w:t>
      </w:r>
      <w:r w:rsidR="008D392E">
        <w:rPr>
          <w:rFonts w:ascii="Times New Roman" w:hAnsi="Times New Roman" w:cs="Times New Roman"/>
          <w:sz w:val="20"/>
          <w:szCs w:val="20"/>
        </w:rPr>
        <w:t xml:space="preserve">da diversidade alfa </w:t>
      </w:r>
      <w:r w:rsidRPr="007B25FE">
        <w:rPr>
          <w:rFonts w:ascii="Times New Roman" w:hAnsi="Times New Roman" w:cs="Times New Roman"/>
          <w:sz w:val="20"/>
          <w:szCs w:val="20"/>
        </w:rPr>
        <w:t>foi baseada</w:t>
      </w:r>
      <w:r w:rsidR="00E6145D">
        <w:rPr>
          <w:rFonts w:ascii="Times New Roman" w:hAnsi="Times New Roman" w:cs="Times New Roman"/>
          <w:sz w:val="20"/>
          <w:szCs w:val="20"/>
        </w:rPr>
        <w:t xml:space="preserve"> na riqueza e nos índices de diversidade de </w:t>
      </w:r>
      <w:r w:rsidRPr="007B25FE">
        <w:rPr>
          <w:rFonts w:ascii="Times New Roman" w:hAnsi="Times New Roman" w:cs="Times New Roman"/>
          <w:sz w:val="20"/>
          <w:szCs w:val="20"/>
        </w:rPr>
        <w:t>Shannon (H')</w:t>
      </w:r>
      <w:r w:rsidR="00E6145D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7B25FE">
        <w:rPr>
          <w:rFonts w:ascii="Times New Roman" w:hAnsi="Times New Roman" w:cs="Times New Roman"/>
          <w:sz w:val="20"/>
          <w:szCs w:val="20"/>
        </w:rPr>
        <w:t>Pielou</w:t>
      </w:r>
      <w:proofErr w:type="spellEnd"/>
      <w:r w:rsidR="00E6145D">
        <w:rPr>
          <w:rFonts w:ascii="Times New Roman" w:hAnsi="Times New Roman" w:cs="Times New Roman"/>
          <w:sz w:val="20"/>
          <w:szCs w:val="20"/>
        </w:rPr>
        <w:t xml:space="preserve"> (J)</w:t>
      </w:r>
      <w:r w:rsidRPr="007B25FE">
        <w:rPr>
          <w:rFonts w:ascii="Times New Roman" w:hAnsi="Times New Roman" w:cs="Times New Roman"/>
          <w:sz w:val="20"/>
          <w:szCs w:val="20"/>
        </w:rPr>
        <w:t xml:space="preserve">. </w:t>
      </w:r>
      <w:r w:rsidR="00B64C05" w:rsidRPr="007B25FE">
        <w:rPr>
          <w:rFonts w:ascii="Times New Roman" w:hAnsi="Times New Roman" w:cs="Times New Roman"/>
          <w:sz w:val="20"/>
          <w:szCs w:val="20"/>
        </w:rPr>
        <w:t xml:space="preserve">No total, foram coletados </w:t>
      </w:r>
      <w:r w:rsidR="00E47645">
        <w:rPr>
          <w:rFonts w:ascii="Times New Roman" w:hAnsi="Times New Roman" w:cs="Times New Roman"/>
          <w:sz w:val="20"/>
          <w:szCs w:val="20"/>
        </w:rPr>
        <w:t>5</w:t>
      </w:r>
      <w:r w:rsidR="004B6284">
        <w:rPr>
          <w:rFonts w:ascii="Times New Roman" w:hAnsi="Times New Roman" w:cs="Times New Roman"/>
          <w:sz w:val="20"/>
          <w:szCs w:val="20"/>
        </w:rPr>
        <w:t>.</w:t>
      </w:r>
      <w:r w:rsidR="00E47645">
        <w:rPr>
          <w:rFonts w:ascii="Times New Roman" w:hAnsi="Times New Roman" w:cs="Times New Roman"/>
          <w:sz w:val="20"/>
          <w:szCs w:val="20"/>
        </w:rPr>
        <w:t>145</w:t>
      </w:r>
      <w:r w:rsidR="00B64C05" w:rsidRPr="007B25FE">
        <w:rPr>
          <w:rFonts w:ascii="Times New Roman" w:hAnsi="Times New Roman" w:cs="Times New Roman"/>
          <w:sz w:val="20"/>
          <w:szCs w:val="20"/>
        </w:rPr>
        <w:t xml:space="preserve"> indivíduos.</w:t>
      </w:r>
      <w:r w:rsidR="00B64C05">
        <w:rPr>
          <w:rFonts w:ascii="Times New Roman" w:hAnsi="Times New Roman" w:cs="Times New Roman"/>
          <w:sz w:val="20"/>
          <w:szCs w:val="20"/>
        </w:rPr>
        <w:t xml:space="preserve"> </w:t>
      </w:r>
      <w:r w:rsidRPr="007B25FE">
        <w:rPr>
          <w:rFonts w:ascii="Times New Roman" w:hAnsi="Times New Roman" w:cs="Times New Roman"/>
          <w:sz w:val="20"/>
          <w:szCs w:val="20"/>
        </w:rPr>
        <w:t>Os maiores valores de diversidade foram registrados durante a estação seca: H’=1,</w:t>
      </w:r>
      <w:r w:rsidR="004B6284">
        <w:rPr>
          <w:rFonts w:ascii="Times New Roman" w:hAnsi="Times New Roman" w:cs="Times New Roman"/>
          <w:sz w:val="20"/>
          <w:szCs w:val="20"/>
        </w:rPr>
        <w:t>76</w:t>
      </w:r>
      <w:r w:rsidR="004B6284" w:rsidRPr="007B25FE">
        <w:rPr>
          <w:rFonts w:ascii="Times New Roman" w:hAnsi="Times New Roman" w:cs="Times New Roman"/>
          <w:sz w:val="20"/>
          <w:szCs w:val="20"/>
        </w:rPr>
        <w:t xml:space="preserve"> </w:t>
      </w:r>
      <w:r w:rsidRPr="007B25FE">
        <w:rPr>
          <w:rFonts w:ascii="Times New Roman" w:hAnsi="Times New Roman" w:cs="Times New Roman"/>
          <w:sz w:val="20"/>
          <w:szCs w:val="20"/>
        </w:rPr>
        <w:t>(AGO/2023) e H’=1,5</w:t>
      </w:r>
      <w:r w:rsidR="00C10A34">
        <w:rPr>
          <w:rFonts w:ascii="Times New Roman" w:hAnsi="Times New Roman" w:cs="Times New Roman"/>
          <w:sz w:val="20"/>
          <w:szCs w:val="20"/>
        </w:rPr>
        <w:t>7</w:t>
      </w:r>
      <w:r w:rsidRPr="007B25FE">
        <w:rPr>
          <w:rFonts w:ascii="Times New Roman" w:hAnsi="Times New Roman" w:cs="Times New Roman"/>
          <w:sz w:val="20"/>
          <w:szCs w:val="20"/>
        </w:rPr>
        <w:t xml:space="preserve"> (SET/2024), com riqueza de </w:t>
      </w:r>
      <w:r w:rsidR="00277EAC" w:rsidRPr="007B25FE">
        <w:rPr>
          <w:rFonts w:ascii="Times New Roman" w:hAnsi="Times New Roman" w:cs="Times New Roman"/>
          <w:sz w:val="20"/>
          <w:szCs w:val="20"/>
        </w:rPr>
        <w:t>1</w:t>
      </w:r>
      <w:r w:rsidR="00277EAC">
        <w:rPr>
          <w:rFonts w:ascii="Times New Roman" w:hAnsi="Times New Roman" w:cs="Times New Roman"/>
          <w:sz w:val="20"/>
          <w:szCs w:val="20"/>
        </w:rPr>
        <w:t>5</w:t>
      </w:r>
      <w:r w:rsidR="00277EAC" w:rsidRPr="007B25FE">
        <w:rPr>
          <w:rFonts w:ascii="Times New Roman" w:hAnsi="Times New Roman" w:cs="Times New Roman"/>
          <w:sz w:val="20"/>
          <w:szCs w:val="20"/>
        </w:rPr>
        <w:t xml:space="preserve"> </w:t>
      </w:r>
      <w:r w:rsidRPr="007B25FE">
        <w:rPr>
          <w:rFonts w:ascii="Times New Roman" w:hAnsi="Times New Roman" w:cs="Times New Roman"/>
          <w:sz w:val="20"/>
          <w:szCs w:val="20"/>
        </w:rPr>
        <w:t>e 16 espécies, respectivamente. Já na estação chuvosa (FEV/2024), os valores foram inferiores (H’=1,</w:t>
      </w:r>
      <w:r w:rsidR="00DA6793">
        <w:rPr>
          <w:rFonts w:ascii="Times New Roman" w:hAnsi="Times New Roman" w:cs="Times New Roman"/>
          <w:sz w:val="20"/>
          <w:szCs w:val="20"/>
        </w:rPr>
        <w:t>07</w:t>
      </w:r>
      <w:r w:rsidRPr="007B25FE">
        <w:rPr>
          <w:rFonts w:ascii="Times New Roman" w:hAnsi="Times New Roman" w:cs="Times New Roman"/>
          <w:sz w:val="20"/>
          <w:szCs w:val="20"/>
        </w:rPr>
        <w:t xml:space="preserve">; 11 espécies). A </w:t>
      </w:r>
      <w:proofErr w:type="spellStart"/>
      <w:r w:rsidRPr="007B25FE">
        <w:rPr>
          <w:rFonts w:ascii="Times New Roman" w:hAnsi="Times New Roman" w:cs="Times New Roman"/>
          <w:sz w:val="20"/>
          <w:szCs w:val="20"/>
        </w:rPr>
        <w:t>equitabilidade</w:t>
      </w:r>
      <w:proofErr w:type="spellEnd"/>
      <w:r w:rsidRPr="007B25FE">
        <w:rPr>
          <w:rFonts w:ascii="Times New Roman" w:hAnsi="Times New Roman" w:cs="Times New Roman"/>
          <w:sz w:val="20"/>
          <w:szCs w:val="20"/>
        </w:rPr>
        <w:t xml:space="preserve"> também foi maior nos períodos secos (0,</w:t>
      </w:r>
      <w:r w:rsidR="00277EAC" w:rsidRPr="007B25FE">
        <w:rPr>
          <w:rFonts w:ascii="Times New Roman" w:hAnsi="Times New Roman" w:cs="Times New Roman"/>
          <w:sz w:val="20"/>
          <w:szCs w:val="20"/>
        </w:rPr>
        <w:t>6</w:t>
      </w:r>
      <w:r w:rsidR="00277EAC">
        <w:rPr>
          <w:rFonts w:ascii="Times New Roman" w:hAnsi="Times New Roman" w:cs="Times New Roman"/>
          <w:sz w:val="20"/>
          <w:szCs w:val="20"/>
        </w:rPr>
        <w:t>5</w:t>
      </w:r>
      <w:r w:rsidR="00277EAC" w:rsidRPr="007B25FE">
        <w:rPr>
          <w:rFonts w:ascii="Times New Roman" w:hAnsi="Times New Roman" w:cs="Times New Roman"/>
          <w:sz w:val="20"/>
          <w:szCs w:val="20"/>
        </w:rPr>
        <w:t xml:space="preserve"> </w:t>
      </w:r>
      <w:r w:rsidRPr="007B25FE">
        <w:rPr>
          <w:rFonts w:ascii="Times New Roman" w:hAnsi="Times New Roman" w:cs="Times New Roman"/>
          <w:sz w:val="20"/>
          <w:szCs w:val="20"/>
        </w:rPr>
        <w:t>e 0,</w:t>
      </w:r>
      <w:r w:rsidR="00DA6793">
        <w:rPr>
          <w:rFonts w:ascii="Times New Roman" w:hAnsi="Times New Roman" w:cs="Times New Roman"/>
          <w:sz w:val="20"/>
          <w:szCs w:val="20"/>
        </w:rPr>
        <w:t>5</w:t>
      </w:r>
      <w:r w:rsidR="00277EAC">
        <w:rPr>
          <w:rFonts w:ascii="Times New Roman" w:hAnsi="Times New Roman" w:cs="Times New Roman"/>
          <w:sz w:val="20"/>
          <w:szCs w:val="20"/>
        </w:rPr>
        <w:t>7</w:t>
      </w:r>
      <w:r w:rsidRPr="007B25FE">
        <w:rPr>
          <w:rFonts w:ascii="Times New Roman" w:hAnsi="Times New Roman" w:cs="Times New Roman"/>
          <w:sz w:val="20"/>
          <w:szCs w:val="20"/>
        </w:rPr>
        <w:t>) em comparação com a estação chuvosa (0,4</w:t>
      </w:r>
      <w:r w:rsidR="00DE4043">
        <w:rPr>
          <w:rFonts w:ascii="Times New Roman" w:hAnsi="Times New Roman" w:cs="Times New Roman"/>
          <w:sz w:val="20"/>
          <w:szCs w:val="20"/>
        </w:rPr>
        <w:t>5</w:t>
      </w:r>
      <w:r w:rsidRPr="007B25FE">
        <w:rPr>
          <w:rFonts w:ascii="Times New Roman" w:hAnsi="Times New Roman" w:cs="Times New Roman"/>
          <w:sz w:val="20"/>
          <w:szCs w:val="20"/>
        </w:rPr>
        <w:t xml:space="preserve">). </w:t>
      </w:r>
      <w:r w:rsidR="002E1463">
        <w:rPr>
          <w:rFonts w:ascii="Times New Roman" w:hAnsi="Times New Roman" w:cs="Times New Roman"/>
          <w:sz w:val="20"/>
          <w:szCs w:val="20"/>
        </w:rPr>
        <w:t xml:space="preserve">Esses </w:t>
      </w:r>
      <w:r w:rsidR="008E6AA9">
        <w:rPr>
          <w:rFonts w:ascii="Times New Roman" w:hAnsi="Times New Roman" w:cs="Times New Roman"/>
          <w:sz w:val="20"/>
          <w:szCs w:val="20"/>
        </w:rPr>
        <w:t>resultados</w:t>
      </w:r>
      <w:r w:rsidR="002E1463" w:rsidRPr="002E1463">
        <w:rPr>
          <w:rFonts w:ascii="Times New Roman" w:hAnsi="Times New Roman" w:cs="Times New Roman"/>
          <w:sz w:val="20"/>
          <w:szCs w:val="20"/>
        </w:rPr>
        <w:t xml:space="preserve"> mostram uma variação </w:t>
      </w:r>
      <w:r w:rsidR="004D0101">
        <w:rPr>
          <w:rFonts w:ascii="Times New Roman" w:hAnsi="Times New Roman" w:cs="Times New Roman"/>
          <w:sz w:val="20"/>
          <w:szCs w:val="20"/>
        </w:rPr>
        <w:t>n</w:t>
      </w:r>
      <w:r w:rsidR="002E1463" w:rsidRPr="002E1463">
        <w:rPr>
          <w:rFonts w:ascii="Times New Roman" w:hAnsi="Times New Roman" w:cs="Times New Roman"/>
          <w:sz w:val="20"/>
          <w:szCs w:val="20"/>
        </w:rPr>
        <w:t xml:space="preserve">a diversidade ao longo do tempo, mas contrariam a hipótese de que a diversidade da </w:t>
      </w:r>
      <w:proofErr w:type="spellStart"/>
      <w:r w:rsidR="002E1463" w:rsidRPr="002E1463">
        <w:rPr>
          <w:rFonts w:ascii="Times New Roman" w:hAnsi="Times New Roman" w:cs="Times New Roman"/>
          <w:sz w:val="20"/>
          <w:szCs w:val="20"/>
        </w:rPr>
        <w:t>mirmercofauna</w:t>
      </w:r>
      <w:proofErr w:type="spellEnd"/>
      <w:r w:rsidR="002E1463" w:rsidRPr="002E1463">
        <w:rPr>
          <w:rFonts w:ascii="Times New Roman" w:hAnsi="Times New Roman" w:cs="Times New Roman"/>
          <w:sz w:val="20"/>
          <w:szCs w:val="20"/>
        </w:rPr>
        <w:t xml:space="preserve"> de formigas seja maior no período de chuva.</w:t>
      </w:r>
    </w:p>
    <w:p w14:paraId="75504F03" w14:textId="30E074DF" w:rsidR="007B25FE" w:rsidRPr="005D3A3E" w:rsidRDefault="007B25FE" w:rsidP="00B514D4">
      <w:pPr>
        <w:jc w:val="both"/>
        <w:rPr>
          <w:rFonts w:ascii="Times New Roman" w:hAnsi="Times New Roman" w:cs="Times New Roman"/>
          <w:sz w:val="20"/>
          <w:szCs w:val="20"/>
        </w:rPr>
      </w:pPr>
      <w:r w:rsidRPr="005D3A3E">
        <w:rPr>
          <w:rFonts w:ascii="Times New Roman" w:hAnsi="Times New Roman" w:cs="Times New Roman"/>
          <w:i/>
          <w:sz w:val="20"/>
          <w:szCs w:val="20"/>
        </w:rPr>
        <w:t>Palavras-chave</w:t>
      </w:r>
      <w:r w:rsidRPr="005D3A3E">
        <w:rPr>
          <w:rFonts w:ascii="Times New Roman" w:hAnsi="Times New Roman" w:cs="Times New Roman"/>
          <w:sz w:val="20"/>
          <w:szCs w:val="20"/>
        </w:rPr>
        <w:t xml:space="preserve">: </w:t>
      </w:r>
      <w:r w:rsidR="005D3A3E" w:rsidRPr="005D3A3E">
        <w:rPr>
          <w:rFonts w:ascii="Times New Roman" w:hAnsi="Times New Roman" w:cs="Times New Roman"/>
          <w:sz w:val="20"/>
          <w:szCs w:val="20"/>
        </w:rPr>
        <w:t>Comunidade de formigas, diversidade, mudanças ambientais</w:t>
      </w:r>
    </w:p>
    <w:p w14:paraId="33F11BFE" w14:textId="60954276" w:rsidR="009C1BE3" w:rsidRPr="00261882" w:rsidRDefault="00D279C5" w:rsidP="00B514D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1882">
        <w:rPr>
          <w:rFonts w:ascii="Times New Roman" w:hAnsi="Times New Roman" w:cs="Times New Roman"/>
          <w:b/>
          <w:bCs/>
          <w:sz w:val="20"/>
          <w:szCs w:val="20"/>
        </w:rPr>
        <w:t xml:space="preserve">INTRODUÇÃO </w:t>
      </w:r>
    </w:p>
    <w:p w14:paraId="1D71C492" w14:textId="37D9BC74" w:rsidR="008A6C09" w:rsidRPr="00261882" w:rsidRDefault="008A6C09" w:rsidP="00593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1882">
        <w:rPr>
          <w:rFonts w:ascii="Times New Roman" w:hAnsi="Times New Roman" w:cs="Times New Roman"/>
          <w:sz w:val="20"/>
          <w:szCs w:val="20"/>
        </w:rPr>
        <w:t xml:space="preserve">A biodiversidade, ou diversidade </w:t>
      </w:r>
      <w:r w:rsidR="004B6284">
        <w:rPr>
          <w:rFonts w:ascii="Times New Roman" w:hAnsi="Times New Roman" w:cs="Times New Roman"/>
          <w:sz w:val="20"/>
          <w:szCs w:val="20"/>
        </w:rPr>
        <w:t>ecológica</w:t>
      </w:r>
      <w:r w:rsidRPr="00261882">
        <w:rPr>
          <w:rFonts w:ascii="Times New Roman" w:hAnsi="Times New Roman" w:cs="Times New Roman"/>
          <w:sz w:val="20"/>
          <w:szCs w:val="20"/>
        </w:rPr>
        <w:t xml:space="preserve">, refere-se à variedade de todos os organismos vivos do planeta, englobando plantas, animais e microrganismos. </w:t>
      </w:r>
      <w:r w:rsidR="007A7E4E">
        <w:rPr>
          <w:rFonts w:ascii="Times New Roman" w:hAnsi="Times New Roman" w:cs="Times New Roman"/>
          <w:sz w:val="20"/>
          <w:szCs w:val="20"/>
        </w:rPr>
        <w:t xml:space="preserve">A diversidade também pode ser avaliada </w:t>
      </w:r>
      <w:r w:rsidR="003E149C">
        <w:rPr>
          <w:rFonts w:ascii="Times New Roman" w:hAnsi="Times New Roman" w:cs="Times New Roman"/>
          <w:sz w:val="20"/>
          <w:szCs w:val="20"/>
        </w:rPr>
        <w:t xml:space="preserve">para </w:t>
      </w:r>
      <w:r w:rsidR="002525AA">
        <w:rPr>
          <w:rFonts w:ascii="Times New Roman" w:hAnsi="Times New Roman" w:cs="Times New Roman"/>
          <w:sz w:val="20"/>
          <w:szCs w:val="20"/>
        </w:rPr>
        <w:t>habitas</w:t>
      </w:r>
      <w:r w:rsidR="009B4A37">
        <w:rPr>
          <w:rFonts w:ascii="Times New Roman" w:hAnsi="Times New Roman" w:cs="Times New Roman"/>
          <w:sz w:val="20"/>
          <w:szCs w:val="20"/>
        </w:rPr>
        <w:t xml:space="preserve">. </w:t>
      </w:r>
      <w:r w:rsidR="00277EAC">
        <w:rPr>
          <w:rFonts w:ascii="Times New Roman" w:hAnsi="Times New Roman" w:cs="Times New Roman"/>
          <w:sz w:val="20"/>
          <w:szCs w:val="20"/>
        </w:rPr>
        <w:t xml:space="preserve">A importância de analisar a diversidade local reside em sua capacidade de revelar mecanismos críticos para a sustentabilidade do ecossistema, a resiliência frente às mudanças climáticas e otimização de serviços ecológicos (HONG </w:t>
      </w:r>
      <w:r w:rsidR="00277EAC" w:rsidRPr="00F95211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="00277EAC">
        <w:rPr>
          <w:rFonts w:ascii="Times New Roman" w:hAnsi="Times New Roman" w:cs="Times New Roman"/>
          <w:sz w:val="20"/>
          <w:szCs w:val="20"/>
        </w:rPr>
        <w:t xml:space="preserve">, 2021; </w:t>
      </w:r>
      <w:r w:rsidR="00F56784">
        <w:rPr>
          <w:rFonts w:ascii="Times New Roman" w:hAnsi="Times New Roman" w:cs="Times New Roman"/>
          <w:sz w:val="20"/>
          <w:szCs w:val="20"/>
        </w:rPr>
        <w:t xml:space="preserve">ZHANG </w:t>
      </w:r>
      <w:r w:rsidR="00F56784" w:rsidRPr="00F95211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="00F56784">
        <w:rPr>
          <w:rFonts w:ascii="Times New Roman" w:hAnsi="Times New Roman" w:cs="Times New Roman"/>
          <w:sz w:val="20"/>
          <w:szCs w:val="20"/>
        </w:rPr>
        <w:t xml:space="preserve">, 2023; JAGO </w:t>
      </w:r>
      <w:r w:rsidR="00F56784" w:rsidRPr="00F95211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="00F56784">
        <w:rPr>
          <w:rFonts w:ascii="Times New Roman" w:hAnsi="Times New Roman" w:cs="Times New Roman"/>
          <w:sz w:val="20"/>
          <w:szCs w:val="20"/>
        </w:rPr>
        <w:t xml:space="preserve">, 2024). </w:t>
      </w:r>
    </w:p>
    <w:p w14:paraId="5C6B3CDA" w14:textId="7BBC49EB" w:rsidR="008A6C09" w:rsidRPr="00261882" w:rsidRDefault="00786664" w:rsidP="00593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1882">
        <w:rPr>
          <w:rFonts w:ascii="Times New Roman" w:hAnsi="Times New Roman" w:cs="Times New Roman"/>
          <w:sz w:val="20"/>
          <w:szCs w:val="20"/>
        </w:rPr>
        <w:t>As</w:t>
      </w:r>
      <w:r w:rsidR="00B73605" w:rsidRPr="00261882">
        <w:rPr>
          <w:rFonts w:ascii="Times New Roman" w:hAnsi="Times New Roman" w:cs="Times New Roman"/>
          <w:sz w:val="20"/>
          <w:szCs w:val="20"/>
        </w:rPr>
        <w:t xml:space="preserve"> formigas </w:t>
      </w:r>
      <w:r w:rsidRPr="0026188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261882">
        <w:rPr>
          <w:rFonts w:ascii="Times New Roman" w:hAnsi="Times New Roman" w:cs="Times New Roman"/>
          <w:sz w:val="20"/>
          <w:szCs w:val="20"/>
        </w:rPr>
        <w:t>Hymenoptera</w:t>
      </w:r>
      <w:proofErr w:type="spellEnd"/>
      <w:r w:rsidRPr="00261882">
        <w:rPr>
          <w:rFonts w:ascii="Times New Roman" w:hAnsi="Times New Roman" w:cs="Times New Roman"/>
          <w:sz w:val="20"/>
          <w:szCs w:val="20"/>
        </w:rPr>
        <w:t xml:space="preserve">: Formicidae) </w:t>
      </w:r>
      <w:r w:rsidR="00B73605" w:rsidRPr="00261882">
        <w:rPr>
          <w:rFonts w:ascii="Times New Roman" w:hAnsi="Times New Roman" w:cs="Times New Roman"/>
          <w:sz w:val="20"/>
          <w:szCs w:val="20"/>
        </w:rPr>
        <w:t xml:space="preserve">se destacam como parte fundamental da biodiversidade </w:t>
      </w:r>
      <w:r w:rsidR="005D3838">
        <w:rPr>
          <w:rFonts w:ascii="Times New Roman" w:hAnsi="Times New Roman" w:cs="Times New Roman"/>
          <w:sz w:val="20"/>
          <w:szCs w:val="20"/>
        </w:rPr>
        <w:t>em vários biomas do planeta</w:t>
      </w:r>
      <w:r w:rsidR="00272AC2">
        <w:rPr>
          <w:rFonts w:ascii="Times New Roman" w:hAnsi="Times New Roman" w:cs="Times New Roman"/>
          <w:sz w:val="20"/>
          <w:szCs w:val="20"/>
        </w:rPr>
        <w:t xml:space="preserve"> (</w:t>
      </w:r>
      <w:r w:rsidR="00272AC2" w:rsidRPr="00272AC2">
        <w:rPr>
          <w:rFonts w:ascii="Times New Roman" w:hAnsi="Times New Roman" w:cs="Times New Roman"/>
          <w:sz w:val="20"/>
          <w:szCs w:val="20"/>
        </w:rPr>
        <w:t>GRIFFITHS</w:t>
      </w:r>
      <w:r w:rsidR="00272AC2">
        <w:rPr>
          <w:rFonts w:ascii="Times New Roman" w:hAnsi="Times New Roman" w:cs="Times New Roman"/>
          <w:sz w:val="20"/>
          <w:szCs w:val="20"/>
        </w:rPr>
        <w:t xml:space="preserve"> </w:t>
      </w:r>
      <w:r w:rsidR="00272AC2" w:rsidRPr="00272AC2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272AC2">
        <w:rPr>
          <w:rFonts w:ascii="Times New Roman" w:hAnsi="Times New Roman" w:cs="Times New Roman"/>
          <w:sz w:val="20"/>
          <w:szCs w:val="20"/>
        </w:rPr>
        <w:t xml:space="preserve">., 2017; </w:t>
      </w:r>
      <w:r w:rsidR="00272AC2" w:rsidRPr="00272AC2">
        <w:rPr>
          <w:rFonts w:ascii="Times New Roman" w:hAnsi="Times New Roman" w:cs="Times New Roman"/>
          <w:sz w:val="20"/>
          <w:szCs w:val="20"/>
        </w:rPr>
        <w:t>FITRI</w:t>
      </w:r>
      <w:r w:rsidR="00272AC2">
        <w:rPr>
          <w:rFonts w:ascii="Times New Roman" w:hAnsi="Times New Roman" w:cs="Times New Roman"/>
          <w:sz w:val="20"/>
          <w:szCs w:val="20"/>
        </w:rPr>
        <w:t xml:space="preserve"> </w:t>
      </w:r>
      <w:r w:rsidR="00272AC2" w:rsidRPr="00272AC2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272AC2">
        <w:rPr>
          <w:rFonts w:ascii="Times New Roman" w:hAnsi="Times New Roman" w:cs="Times New Roman"/>
          <w:sz w:val="20"/>
          <w:szCs w:val="20"/>
        </w:rPr>
        <w:t>., 2021)</w:t>
      </w:r>
      <w:r w:rsidR="00B73605" w:rsidRPr="00261882">
        <w:rPr>
          <w:rFonts w:ascii="Times New Roman" w:hAnsi="Times New Roman" w:cs="Times New Roman"/>
          <w:sz w:val="20"/>
          <w:szCs w:val="20"/>
        </w:rPr>
        <w:t xml:space="preserve">. Elas </w:t>
      </w:r>
      <w:r w:rsidR="008A6C09" w:rsidRPr="00261882">
        <w:rPr>
          <w:rFonts w:ascii="Times New Roman" w:hAnsi="Times New Roman" w:cs="Times New Roman"/>
          <w:sz w:val="20"/>
          <w:szCs w:val="20"/>
        </w:rPr>
        <w:t>são insetos sociais que fazem parte do amplo grupo dos invertebrados terrestres. Atualmente, são reconhecidas 16.</w:t>
      </w:r>
      <w:r w:rsidR="00631418" w:rsidRPr="00261882">
        <w:rPr>
          <w:rFonts w:ascii="Times New Roman" w:hAnsi="Times New Roman" w:cs="Times New Roman"/>
          <w:sz w:val="20"/>
          <w:szCs w:val="20"/>
        </w:rPr>
        <w:t>855</w:t>
      </w:r>
      <w:r w:rsidR="008A6C09" w:rsidRPr="00261882">
        <w:rPr>
          <w:rFonts w:ascii="Times New Roman" w:hAnsi="Times New Roman" w:cs="Times New Roman"/>
          <w:sz w:val="20"/>
          <w:szCs w:val="20"/>
        </w:rPr>
        <w:t xml:space="preserve"> espécies válidas de formigas em todo o mundo, distribuídas em 22 subfamílias e 503 gêneros aceitos (ANTWEB, 202</w:t>
      </w:r>
      <w:r w:rsidR="007177E6" w:rsidRPr="00261882">
        <w:rPr>
          <w:rFonts w:ascii="Times New Roman" w:hAnsi="Times New Roman" w:cs="Times New Roman"/>
          <w:sz w:val="20"/>
          <w:szCs w:val="20"/>
        </w:rPr>
        <w:t>5</w:t>
      </w:r>
      <w:r w:rsidR="008A6C09" w:rsidRPr="00261882">
        <w:rPr>
          <w:rFonts w:ascii="Times New Roman" w:hAnsi="Times New Roman" w:cs="Times New Roman"/>
          <w:sz w:val="20"/>
          <w:szCs w:val="20"/>
        </w:rPr>
        <w:t>).</w:t>
      </w:r>
    </w:p>
    <w:p w14:paraId="177AE84C" w14:textId="20466913" w:rsidR="009C1BE3" w:rsidRPr="00261882" w:rsidRDefault="006C62B4" w:rsidP="00593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compreensão do</w:t>
      </w:r>
      <w:r w:rsidR="00565A82">
        <w:rPr>
          <w:rFonts w:ascii="Times New Roman" w:hAnsi="Times New Roman" w:cs="Times New Roman"/>
          <w:sz w:val="20"/>
          <w:szCs w:val="20"/>
        </w:rPr>
        <w:t xml:space="preserve"> equilíbrio dos ecossistemas terrestre, principalmente aquele</w:t>
      </w:r>
      <w:r w:rsidR="00CC18DA">
        <w:rPr>
          <w:rFonts w:ascii="Times New Roman" w:hAnsi="Times New Roman" w:cs="Times New Roman"/>
          <w:sz w:val="20"/>
          <w:szCs w:val="20"/>
        </w:rPr>
        <w:t>s alterados pelos seres humanos, como os plantios florestais, depende</w:t>
      </w:r>
      <w:r w:rsidR="0036736B">
        <w:rPr>
          <w:rFonts w:ascii="Times New Roman" w:hAnsi="Times New Roman" w:cs="Times New Roman"/>
          <w:sz w:val="20"/>
          <w:szCs w:val="20"/>
        </w:rPr>
        <w:t xml:space="preserve">, entre outros fatores, </w:t>
      </w:r>
      <w:r w:rsidR="00CC18DA">
        <w:rPr>
          <w:rFonts w:ascii="Times New Roman" w:hAnsi="Times New Roman" w:cs="Times New Roman"/>
          <w:sz w:val="20"/>
          <w:szCs w:val="20"/>
        </w:rPr>
        <w:t>de estudos que revelem as mudanças</w:t>
      </w:r>
      <w:r w:rsidR="00A876F7">
        <w:rPr>
          <w:rFonts w:ascii="Times New Roman" w:hAnsi="Times New Roman" w:cs="Times New Roman"/>
          <w:sz w:val="20"/>
          <w:szCs w:val="20"/>
        </w:rPr>
        <w:t xml:space="preserve"> </w:t>
      </w:r>
      <w:r w:rsidR="00786C59">
        <w:rPr>
          <w:rFonts w:ascii="Times New Roman" w:hAnsi="Times New Roman" w:cs="Times New Roman"/>
          <w:sz w:val="20"/>
          <w:szCs w:val="20"/>
        </w:rPr>
        <w:t>sazonais</w:t>
      </w:r>
      <w:r w:rsidR="00CC18DA">
        <w:rPr>
          <w:rFonts w:ascii="Times New Roman" w:hAnsi="Times New Roman" w:cs="Times New Roman"/>
          <w:sz w:val="20"/>
          <w:szCs w:val="20"/>
        </w:rPr>
        <w:t xml:space="preserve"> na diversidade </w:t>
      </w:r>
      <w:r w:rsidR="006429AD">
        <w:rPr>
          <w:rFonts w:ascii="Times New Roman" w:hAnsi="Times New Roman" w:cs="Times New Roman"/>
          <w:sz w:val="20"/>
          <w:szCs w:val="20"/>
        </w:rPr>
        <w:t xml:space="preserve">da </w:t>
      </w:r>
      <w:proofErr w:type="spellStart"/>
      <w:r w:rsidR="006429AD">
        <w:rPr>
          <w:rFonts w:ascii="Times New Roman" w:hAnsi="Times New Roman" w:cs="Times New Roman"/>
          <w:sz w:val="20"/>
          <w:szCs w:val="20"/>
        </w:rPr>
        <w:t>mirmercofauna</w:t>
      </w:r>
      <w:proofErr w:type="spellEnd"/>
      <w:r w:rsidR="00CC18DA">
        <w:rPr>
          <w:rFonts w:ascii="Times New Roman" w:hAnsi="Times New Roman" w:cs="Times New Roman"/>
          <w:sz w:val="20"/>
          <w:szCs w:val="20"/>
        </w:rPr>
        <w:t xml:space="preserve"> do solo</w:t>
      </w:r>
      <w:r w:rsidR="00D94824">
        <w:rPr>
          <w:rFonts w:ascii="Times New Roman" w:hAnsi="Times New Roman" w:cs="Times New Roman"/>
          <w:sz w:val="20"/>
          <w:szCs w:val="20"/>
        </w:rPr>
        <w:t xml:space="preserve">. </w:t>
      </w:r>
      <w:r w:rsidR="00786C59">
        <w:rPr>
          <w:rFonts w:ascii="Times New Roman" w:hAnsi="Times New Roman" w:cs="Times New Roman"/>
          <w:sz w:val="20"/>
          <w:szCs w:val="20"/>
        </w:rPr>
        <w:t xml:space="preserve">Estudos revelaram quem em plantios florestais, como aqueles feitos com </w:t>
      </w:r>
      <w:proofErr w:type="spellStart"/>
      <w:r w:rsidR="00786C59" w:rsidRPr="00015EEA">
        <w:rPr>
          <w:rFonts w:ascii="Times New Roman" w:hAnsi="Times New Roman" w:cs="Times New Roman"/>
          <w:i/>
          <w:iCs/>
          <w:sz w:val="20"/>
          <w:szCs w:val="20"/>
        </w:rPr>
        <w:t>Tectona</w:t>
      </w:r>
      <w:proofErr w:type="spellEnd"/>
      <w:r w:rsidR="00786C59" w:rsidRPr="00015EE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786C59" w:rsidRPr="00015EEA">
        <w:rPr>
          <w:rFonts w:ascii="Times New Roman" w:hAnsi="Times New Roman" w:cs="Times New Roman"/>
          <w:i/>
          <w:iCs/>
          <w:sz w:val="20"/>
          <w:szCs w:val="20"/>
        </w:rPr>
        <w:t>grandis</w:t>
      </w:r>
      <w:proofErr w:type="spellEnd"/>
      <w:r w:rsidR="006379D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6379DE" w:rsidRPr="00015EEA">
        <w:rPr>
          <w:rFonts w:ascii="Times New Roman" w:hAnsi="Times New Roman" w:cs="Times New Roman"/>
          <w:sz w:val="20"/>
          <w:szCs w:val="20"/>
        </w:rPr>
        <w:t>L.f</w:t>
      </w:r>
      <w:proofErr w:type="spellEnd"/>
      <w:r w:rsidR="006379DE" w:rsidRPr="00015EEA">
        <w:rPr>
          <w:rFonts w:ascii="Times New Roman" w:hAnsi="Times New Roman" w:cs="Times New Roman"/>
          <w:sz w:val="20"/>
          <w:szCs w:val="20"/>
        </w:rPr>
        <w:t>. (Lamiaceae)</w:t>
      </w:r>
      <w:r w:rsidR="00EF621E" w:rsidRPr="006379DE">
        <w:rPr>
          <w:rFonts w:ascii="Times New Roman" w:hAnsi="Times New Roman" w:cs="Times New Roman"/>
          <w:sz w:val="20"/>
          <w:szCs w:val="20"/>
        </w:rPr>
        <w:t>,</w:t>
      </w:r>
      <w:r w:rsidR="00EF621E">
        <w:rPr>
          <w:rFonts w:ascii="Times New Roman" w:hAnsi="Times New Roman" w:cs="Times New Roman"/>
          <w:sz w:val="20"/>
          <w:szCs w:val="20"/>
        </w:rPr>
        <w:t xml:space="preserve"> a diversidade de formigas do solo variou entre as estações secas e chuvosas, com maior diversidade no período de chuva </w:t>
      </w:r>
      <w:r w:rsidR="00EB7BBC">
        <w:rPr>
          <w:rFonts w:ascii="Times New Roman" w:hAnsi="Times New Roman" w:cs="Times New Roman"/>
          <w:sz w:val="20"/>
          <w:szCs w:val="20"/>
        </w:rPr>
        <w:t xml:space="preserve">(SANTOS </w:t>
      </w:r>
      <w:r w:rsidR="00EB7BBC" w:rsidRPr="00015EEA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EB7BBC">
        <w:rPr>
          <w:rFonts w:ascii="Times New Roman" w:hAnsi="Times New Roman" w:cs="Times New Roman"/>
          <w:sz w:val="20"/>
          <w:szCs w:val="20"/>
        </w:rPr>
        <w:t>., 2020)</w:t>
      </w:r>
      <w:r w:rsidR="00792E69">
        <w:rPr>
          <w:rFonts w:ascii="Times New Roman" w:hAnsi="Times New Roman" w:cs="Times New Roman"/>
          <w:sz w:val="20"/>
          <w:szCs w:val="20"/>
        </w:rPr>
        <w:t xml:space="preserve">. </w:t>
      </w:r>
      <w:r w:rsidR="003202AF" w:rsidRPr="00261882">
        <w:rPr>
          <w:rFonts w:ascii="Times New Roman" w:hAnsi="Times New Roman" w:cs="Times New Roman"/>
          <w:sz w:val="20"/>
          <w:szCs w:val="20"/>
        </w:rPr>
        <w:t xml:space="preserve">Dessa forma, conhecendo o perfil de uma comunidade de formigas em um determinado </w:t>
      </w:r>
      <w:r w:rsidR="005E320C" w:rsidRPr="00261882">
        <w:rPr>
          <w:rFonts w:ascii="Times New Roman" w:hAnsi="Times New Roman" w:cs="Times New Roman"/>
          <w:sz w:val="20"/>
          <w:szCs w:val="20"/>
        </w:rPr>
        <w:t>ecossistema, informações relevantes podem ser geradas para</w:t>
      </w:r>
      <w:r w:rsidR="003202AF" w:rsidRPr="00261882">
        <w:rPr>
          <w:rFonts w:ascii="Times New Roman" w:hAnsi="Times New Roman" w:cs="Times New Roman"/>
          <w:sz w:val="20"/>
          <w:szCs w:val="20"/>
        </w:rPr>
        <w:t xml:space="preserve"> avaliar o estado de conservação ou o nível de degradação </w:t>
      </w:r>
      <w:r w:rsidR="005E320C" w:rsidRPr="00261882">
        <w:rPr>
          <w:rFonts w:ascii="Times New Roman" w:hAnsi="Times New Roman" w:cs="Times New Roman"/>
          <w:sz w:val="20"/>
          <w:szCs w:val="20"/>
        </w:rPr>
        <w:t>ambiental</w:t>
      </w:r>
      <w:r w:rsidR="003202AF" w:rsidRPr="00261882">
        <w:rPr>
          <w:rFonts w:ascii="Times New Roman" w:hAnsi="Times New Roman" w:cs="Times New Roman"/>
          <w:sz w:val="20"/>
          <w:szCs w:val="20"/>
        </w:rPr>
        <w:t xml:space="preserve"> (CARVALHO, 2017).</w:t>
      </w:r>
      <w:r w:rsidR="008A29D1" w:rsidRPr="00261882">
        <w:rPr>
          <w:rFonts w:ascii="Times New Roman" w:hAnsi="Times New Roman" w:cs="Times New Roman"/>
          <w:sz w:val="20"/>
          <w:szCs w:val="20"/>
        </w:rPr>
        <w:t xml:space="preserve"> </w:t>
      </w:r>
      <w:r w:rsidR="00354867">
        <w:rPr>
          <w:rFonts w:ascii="Times New Roman" w:hAnsi="Times New Roman" w:cs="Times New Roman"/>
          <w:sz w:val="20"/>
          <w:szCs w:val="20"/>
        </w:rPr>
        <w:t>Assim, se fez os se</w:t>
      </w:r>
      <w:r w:rsidR="0086729A">
        <w:rPr>
          <w:rFonts w:ascii="Times New Roman" w:hAnsi="Times New Roman" w:cs="Times New Roman"/>
          <w:sz w:val="20"/>
          <w:szCs w:val="20"/>
        </w:rPr>
        <w:t>guintes questionamentos:</w:t>
      </w:r>
      <w:r w:rsidR="005E320C" w:rsidRPr="00261882">
        <w:rPr>
          <w:rFonts w:ascii="Times New Roman" w:hAnsi="Times New Roman" w:cs="Times New Roman"/>
          <w:sz w:val="20"/>
          <w:szCs w:val="20"/>
        </w:rPr>
        <w:t xml:space="preserve"> (i) a diversidade de formigas, dentro </w:t>
      </w:r>
      <w:r w:rsidR="0086729A" w:rsidRPr="00261882">
        <w:rPr>
          <w:rFonts w:ascii="Times New Roman" w:hAnsi="Times New Roman" w:cs="Times New Roman"/>
          <w:sz w:val="20"/>
          <w:szCs w:val="20"/>
        </w:rPr>
        <w:t>d</w:t>
      </w:r>
      <w:r w:rsidR="0086729A">
        <w:rPr>
          <w:rFonts w:ascii="Times New Roman" w:hAnsi="Times New Roman" w:cs="Times New Roman"/>
          <w:sz w:val="20"/>
          <w:szCs w:val="20"/>
        </w:rPr>
        <w:t>e</w:t>
      </w:r>
      <w:r w:rsidR="0086729A" w:rsidRPr="00261882">
        <w:rPr>
          <w:rFonts w:ascii="Times New Roman" w:hAnsi="Times New Roman" w:cs="Times New Roman"/>
          <w:sz w:val="20"/>
          <w:szCs w:val="20"/>
        </w:rPr>
        <w:t xml:space="preserve"> </w:t>
      </w:r>
      <w:r w:rsidR="0086729A">
        <w:rPr>
          <w:rFonts w:ascii="Times New Roman" w:hAnsi="Times New Roman" w:cs="Times New Roman"/>
          <w:sz w:val="20"/>
          <w:szCs w:val="20"/>
        </w:rPr>
        <w:t xml:space="preserve">um </w:t>
      </w:r>
      <w:r w:rsidR="005E320C" w:rsidRPr="00261882">
        <w:rPr>
          <w:rFonts w:ascii="Times New Roman" w:hAnsi="Times New Roman" w:cs="Times New Roman"/>
          <w:sz w:val="20"/>
          <w:szCs w:val="20"/>
        </w:rPr>
        <w:t xml:space="preserve">plantio de eucalipto, </w:t>
      </w:r>
      <w:r w:rsidR="0086729A">
        <w:rPr>
          <w:rFonts w:ascii="Times New Roman" w:hAnsi="Times New Roman" w:cs="Times New Roman"/>
          <w:sz w:val="20"/>
          <w:szCs w:val="20"/>
        </w:rPr>
        <w:t xml:space="preserve">no Sul do Piauí, </w:t>
      </w:r>
      <w:r w:rsidR="005E320C" w:rsidRPr="00261882">
        <w:rPr>
          <w:rFonts w:ascii="Times New Roman" w:hAnsi="Times New Roman" w:cs="Times New Roman"/>
          <w:sz w:val="20"/>
          <w:szCs w:val="20"/>
        </w:rPr>
        <w:t>é alterada ao longo do tempo? (</w:t>
      </w:r>
      <w:proofErr w:type="spellStart"/>
      <w:r w:rsidR="005E320C" w:rsidRPr="00261882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5E320C" w:rsidRPr="00261882">
        <w:rPr>
          <w:rFonts w:ascii="Times New Roman" w:hAnsi="Times New Roman" w:cs="Times New Roman"/>
          <w:sz w:val="20"/>
          <w:szCs w:val="20"/>
        </w:rPr>
        <w:t xml:space="preserve">) Existem variações entre as estações seca e chuvosa? </w:t>
      </w:r>
      <w:r w:rsidR="00224439">
        <w:rPr>
          <w:rFonts w:ascii="Times New Roman" w:hAnsi="Times New Roman" w:cs="Times New Roman"/>
          <w:sz w:val="20"/>
          <w:szCs w:val="20"/>
        </w:rPr>
        <w:t>Buscou-se testar a</w:t>
      </w:r>
      <w:r w:rsidR="006E15B0">
        <w:rPr>
          <w:rFonts w:ascii="Times New Roman" w:hAnsi="Times New Roman" w:cs="Times New Roman"/>
          <w:sz w:val="20"/>
          <w:szCs w:val="20"/>
        </w:rPr>
        <w:t>s</w:t>
      </w:r>
      <w:r w:rsidR="00224439">
        <w:rPr>
          <w:rFonts w:ascii="Times New Roman" w:hAnsi="Times New Roman" w:cs="Times New Roman"/>
          <w:sz w:val="20"/>
          <w:szCs w:val="20"/>
        </w:rPr>
        <w:t xml:space="preserve"> hipótese</w:t>
      </w:r>
      <w:r w:rsidR="006E15B0">
        <w:rPr>
          <w:rFonts w:ascii="Times New Roman" w:hAnsi="Times New Roman" w:cs="Times New Roman"/>
          <w:sz w:val="20"/>
          <w:szCs w:val="20"/>
        </w:rPr>
        <w:t>s</w:t>
      </w:r>
      <w:r w:rsidR="00224439">
        <w:rPr>
          <w:rFonts w:ascii="Times New Roman" w:hAnsi="Times New Roman" w:cs="Times New Roman"/>
          <w:sz w:val="20"/>
          <w:szCs w:val="20"/>
        </w:rPr>
        <w:t xml:space="preserve"> de que nesse sistema de produção florestal a diversidade </w:t>
      </w:r>
      <w:r w:rsidR="006E15B0">
        <w:rPr>
          <w:rFonts w:ascii="Times New Roman" w:hAnsi="Times New Roman" w:cs="Times New Roman"/>
          <w:sz w:val="20"/>
          <w:szCs w:val="20"/>
        </w:rPr>
        <w:t xml:space="preserve">irá variar ao longo do tempo </w:t>
      </w:r>
      <w:r w:rsidR="00CF56F6">
        <w:rPr>
          <w:rFonts w:ascii="Times New Roman" w:hAnsi="Times New Roman" w:cs="Times New Roman"/>
          <w:sz w:val="20"/>
          <w:szCs w:val="20"/>
        </w:rPr>
        <w:t>e</w:t>
      </w:r>
      <w:r w:rsidR="001806A4">
        <w:rPr>
          <w:rFonts w:ascii="Times New Roman" w:hAnsi="Times New Roman" w:cs="Times New Roman"/>
          <w:sz w:val="20"/>
          <w:szCs w:val="20"/>
        </w:rPr>
        <w:t>,</w:t>
      </w:r>
      <w:r w:rsidR="00CF56F6">
        <w:rPr>
          <w:rFonts w:ascii="Times New Roman" w:hAnsi="Times New Roman" w:cs="Times New Roman"/>
          <w:sz w:val="20"/>
          <w:szCs w:val="20"/>
        </w:rPr>
        <w:t xml:space="preserve"> baseado nos resultados obtidos por Santos </w:t>
      </w:r>
      <w:r w:rsidR="00CF56F6" w:rsidRPr="005D3838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CF56F6">
        <w:rPr>
          <w:rFonts w:ascii="Times New Roman" w:hAnsi="Times New Roman" w:cs="Times New Roman"/>
          <w:sz w:val="20"/>
          <w:szCs w:val="20"/>
        </w:rPr>
        <w:t>. (2020), no</w:t>
      </w:r>
      <w:r w:rsidR="001806A4">
        <w:rPr>
          <w:rFonts w:ascii="Times New Roman" w:hAnsi="Times New Roman" w:cs="Times New Roman"/>
          <w:sz w:val="20"/>
          <w:szCs w:val="20"/>
        </w:rPr>
        <w:t>s</w:t>
      </w:r>
      <w:r w:rsidR="00CF56F6">
        <w:rPr>
          <w:rFonts w:ascii="Times New Roman" w:hAnsi="Times New Roman" w:cs="Times New Roman"/>
          <w:sz w:val="20"/>
          <w:szCs w:val="20"/>
        </w:rPr>
        <w:t xml:space="preserve"> período</w:t>
      </w:r>
      <w:r w:rsidR="001806A4">
        <w:rPr>
          <w:rFonts w:ascii="Times New Roman" w:hAnsi="Times New Roman" w:cs="Times New Roman"/>
          <w:sz w:val="20"/>
          <w:szCs w:val="20"/>
        </w:rPr>
        <w:t>s</w:t>
      </w:r>
      <w:r w:rsidR="00CF56F6">
        <w:rPr>
          <w:rFonts w:ascii="Times New Roman" w:hAnsi="Times New Roman" w:cs="Times New Roman"/>
          <w:sz w:val="20"/>
          <w:szCs w:val="20"/>
        </w:rPr>
        <w:t xml:space="preserve"> de chuva a diversidade da </w:t>
      </w:r>
      <w:proofErr w:type="spellStart"/>
      <w:r w:rsidR="00CF56F6">
        <w:rPr>
          <w:rFonts w:ascii="Times New Roman" w:hAnsi="Times New Roman" w:cs="Times New Roman"/>
          <w:sz w:val="20"/>
          <w:szCs w:val="20"/>
        </w:rPr>
        <w:t>mirmercofauna</w:t>
      </w:r>
      <w:proofErr w:type="spellEnd"/>
      <w:r w:rsidR="00CF56F6">
        <w:rPr>
          <w:rFonts w:ascii="Times New Roman" w:hAnsi="Times New Roman" w:cs="Times New Roman"/>
          <w:sz w:val="20"/>
          <w:szCs w:val="20"/>
        </w:rPr>
        <w:t xml:space="preserve"> do solo será maior. </w:t>
      </w:r>
      <w:r w:rsidR="005E320C" w:rsidRPr="0026188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FB33B2" w14:textId="0487D032" w:rsidR="00705991" w:rsidRPr="00261882" w:rsidRDefault="00D279C5" w:rsidP="00593D3B">
      <w:pPr>
        <w:spacing w:before="1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1882">
        <w:rPr>
          <w:rFonts w:ascii="Times New Roman" w:hAnsi="Times New Roman" w:cs="Times New Roman"/>
          <w:b/>
          <w:bCs/>
          <w:sz w:val="20"/>
          <w:szCs w:val="20"/>
        </w:rPr>
        <w:t xml:space="preserve">MATERIAL E MÉTODOS </w:t>
      </w:r>
    </w:p>
    <w:p w14:paraId="5A32AAEE" w14:textId="2DA0D38A" w:rsidR="00705991" w:rsidRPr="00261882" w:rsidRDefault="00705991" w:rsidP="00DD0F7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6188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Área de estudo </w:t>
      </w:r>
    </w:p>
    <w:p w14:paraId="4C505572" w14:textId="4975A773" w:rsidR="00705991" w:rsidRPr="00261882" w:rsidRDefault="00705991" w:rsidP="00DD0F7A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61882">
        <w:rPr>
          <w:rFonts w:ascii="Times New Roman" w:hAnsi="Times New Roman" w:cs="Times New Roman"/>
          <w:sz w:val="20"/>
          <w:szCs w:val="20"/>
        </w:rPr>
        <w:t xml:space="preserve">A área em estudo corresponde a um povoamento florestal experimental com aproximadamente 1,2 hectares, composto por quatro clones híbridos de eucalipto, estabelecido </w:t>
      </w:r>
      <w:r w:rsidR="00F075B4">
        <w:rPr>
          <w:rFonts w:ascii="Times New Roman" w:hAnsi="Times New Roman" w:cs="Times New Roman"/>
          <w:sz w:val="20"/>
          <w:szCs w:val="20"/>
        </w:rPr>
        <w:t>no</w:t>
      </w:r>
      <w:r w:rsidR="00F075B4" w:rsidRPr="00261882">
        <w:rPr>
          <w:rFonts w:ascii="Times New Roman" w:hAnsi="Times New Roman" w:cs="Times New Roman"/>
          <w:sz w:val="20"/>
          <w:szCs w:val="20"/>
        </w:rPr>
        <w:t xml:space="preserve"> </w:t>
      </w:r>
      <w:r w:rsidRPr="00261882">
        <w:rPr>
          <w:rFonts w:ascii="Times New Roman" w:hAnsi="Times New Roman" w:cs="Times New Roman"/>
          <w:sz w:val="20"/>
          <w:szCs w:val="20"/>
        </w:rPr>
        <w:t xml:space="preserve">espaçamento de 4 m x 4 m. O plantio foi realizado em março de 2022, totalizando 624 árvores. A área está localizada no Campus Professora </w:t>
      </w:r>
      <w:proofErr w:type="spellStart"/>
      <w:r w:rsidRPr="00261882">
        <w:rPr>
          <w:rFonts w:ascii="Times New Roman" w:hAnsi="Times New Roman" w:cs="Times New Roman"/>
          <w:sz w:val="20"/>
          <w:szCs w:val="20"/>
        </w:rPr>
        <w:t>Cinobelina</w:t>
      </w:r>
      <w:proofErr w:type="spellEnd"/>
      <w:r w:rsidRPr="00261882">
        <w:rPr>
          <w:rFonts w:ascii="Times New Roman" w:hAnsi="Times New Roman" w:cs="Times New Roman"/>
          <w:sz w:val="20"/>
          <w:szCs w:val="20"/>
        </w:rPr>
        <w:t xml:space="preserve"> Elvas (CPCE) da Universidade Federal do Piauí (UFPI), no município de Bom Jesus</w:t>
      </w:r>
      <w:r w:rsidR="001004AB" w:rsidRPr="00261882">
        <w:rPr>
          <w:rFonts w:ascii="Times New Roman" w:hAnsi="Times New Roman" w:cs="Times New Roman"/>
          <w:sz w:val="20"/>
          <w:szCs w:val="20"/>
        </w:rPr>
        <w:t xml:space="preserve"> PI (</w:t>
      </w:r>
      <w:r w:rsidRPr="00261882">
        <w:rPr>
          <w:rFonts w:ascii="Times New Roman" w:hAnsi="Times New Roman" w:cs="Times New Roman"/>
          <w:sz w:val="20"/>
          <w:szCs w:val="20"/>
        </w:rPr>
        <w:t>09º05'03" S</w:t>
      </w:r>
      <w:r w:rsidR="001004AB" w:rsidRPr="00261882">
        <w:rPr>
          <w:rFonts w:ascii="Times New Roman" w:hAnsi="Times New Roman" w:cs="Times New Roman"/>
          <w:sz w:val="20"/>
          <w:szCs w:val="20"/>
        </w:rPr>
        <w:t>;</w:t>
      </w:r>
      <w:r w:rsidRPr="00261882">
        <w:rPr>
          <w:rFonts w:ascii="Times New Roman" w:hAnsi="Times New Roman" w:cs="Times New Roman"/>
          <w:sz w:val="20"/>
          <w:szCs w:val="20"/>
        </w:rPr>
        <w:t xml:space="preserve"> 44º19'48" O</w:t>
      </w:r>
      <w:r w:rsidR="001004AB" w:rsidRPr="00261882">
        <w:rPr>
          <w:rFonts w:ascii="Times New Roman" w:hAnsi="Times New Roman" w:cs="Times New Roman"/>
          <w:sz w:val="20"/>
          <w:szCs w:val="20"/>
        </w:rPr>
        <w:t xml:space="preserve">; </w:t>
      </w:r>
      <w:r w:rsidRPr="00261882">
        <w:rPr>
          <w:rFonts w:ascii="Times New Roman" w:hAnsi="Times New Roman" w:cs="Times New Roman"/>
          <w:sz w:val="20"/>
          <w:szCs w:val="20"/>
        </w:rPr>
        <w:t>277 m</w:t>
      </w:r>
      <w:r w:rsidR="001004AB" w:rsidRPr="00261882">
        <w:rPr>
          <w:rFonts w:ascii="Times New Roman" w:hAnsi="Times New Roman" w:cs="Times New Roman"/>
          <w:sz w:val="20"/>
          <w:szCs w:val="20"/>
        </w:rPr>
        <w:t>).</w:t>
      </w:r>
      <w:r w:rsidR="00272AC2">
        <w:rPr>
          <w:rFonts w:ascii="Times New Roman" w:hAnsi="Times New Roman" w:cs="Times New Roman"/>
          <w:sz w:val="20"/>
          <w:szCs w:val="20"/>
        </w:rPr>
        <w:t xml:space="preserve"> </w:t>
      </w:r>
      <w:r w:rsidR="00272AC2" w:rsidRPr="00272AC2">
        <w:rPr>
          <w:rFonts w:ascii="Times New Roman" w:hAnsi="Times New Roman" w:cs="Times New Roman"/>
          <w:sz w:val="20"/>
          <w:szCs w:val="20"/>
        </w:rPr>
        <w:t xml:space="preserve">O clima da região, pela classificação de </w:t>
      </w:r>
      <w:proofErr w:type="spellStart"/>
      <w:r w:rsidR="00272AC2" w:rsidRPr="00272AC2">
        <w:rPr>
          <w:rFonts w:ascii="Times New Roman" w:hAnsi="Times New Roman" w:cs="Times New Roman"/>
          <w:sz w:val="20"/>
          <w:szCs w:val="20"/>
        </w:rPr>
        <w:t>Köppen</w:t>
      </w:r>
      <w:proofErr w:type="spellEnd"/>
      <w:r w:rsidR="00272AC2" w:rsidRPr="00272AC2">
        <w:rPr>
          <w:rFonts w:ascii="Times New Roman" w:hAnsi="Times New Roman" w:cs="Times New Roman"/>
          <w:sz w:val="20"/>
          <w:szCs w:val="20"/>
        </w:rPr>
        <w:t xml:space="preserve"> é </w:t>
      </w:r>
      <w:proofErr w:type="spellStart"/>
      <w:r w:rsidR="00272AC2" w:rsidRPr="00272AC2">
        <w:rPr>
          <w:rFonts w:ascii="Times New Roman" w:hAnsi="Times New Roman" w:cs="Times New Roman"/>
          <w:sz w:val="20"/>
          <w:szCs w:val="20"/>
        </w:rPr>
        <w:t>Aw</w:t>
      </w:r>
      <w:proofErr w:type="spellEnd"/>
      <w:r w:rsidR="00272AC2" w:rsidRPr="00272AC2">
        <w:rPr>
          <w:rFonts w:ascii="Times New Roman" w:hAnsi="Times New Roman" w:cs="Times New Roman"/>
          <w:sz w:val="20"/>
          <w:szCs w:val="20"/>
        </w:rPr>
        <w:t xml:space="preserve"> com inverno seco (ALVARES </w:t>
      </w:r>
      <w:r w:rsidR="00272AC2" w:rsidRPr="00272AC2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272AC2" w:rsidRPr="00272AC2">
        <w:rPr>
          <w:rFonts w:ascii="Times New Roman" w:hAnsi="Times New Roman" w:cs="Times New Roman"/>
          <w:sz w:val="20"/>
          <w:szCs w:val="20"/>
        </w:rPr>
        <w:t xml:space="preserve">., 2013) e precipitação média no período chuvoso de 875,1 mm (MEDEIROS et al., 2016). </w:t>
      </w:r>
    </w:p>
    <w:p w14:paraId="4D02BFB9" w14:textId="675212FC" w:rsidR="00705991" w:rsidRPr="00F075B4" w:rsidRDefault="00705991" w:rsidP="00F075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075B4">
        <w:rPr>
          <w:rFonts w:ascii="Times New Roman" w:hAnsi="Times New Roman" w:cs="Times New Roman"/>
          <w:b/>
          <w:bCs/>
          <w:sz w:val="20"/>
          <w:szCs w:val="20"/>
        </w:rPr>
        <w:t xml:space="preserve">Coleta de formigas </w:t>
      </w:r>
    </w:p>
    <w:p w14:paraId="16AC8627" w14:textId="7ABB18BF" w:rsidR="00DD0F7A" w:rsidRDefault="00EB2FC4" w:rsidP="0098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Para </w:t>
      </w:r>
      <w:r w:rsidR="005E320C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o estudo</w:t>
      </w: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da </w:t>
      </w:r>
      <w:r w:rsidR="00F075B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diversidade da </w:t>
      </w:r>
      <w:proofErr w:type="spellStart"/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mirmecofauna</w:t>
      </w:r>
      <w:proofErr w:type="spellEnd"/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do solo, foram estabelecidos quatro transectos lineares dentro do plantio, </w:t>
      </w:r>
      <w:r w:rsidR="00BC2618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equidistantes </w:t>
      </w: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20 metros</w:t>
      </w:r>
      <w:r w:rsidR="00BC2618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um do outro</w:t>
      </w: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. Ao longo de cada transecto, foram instaladas cinco armadilhas do tipo </w:t>
      </w:r>
      <w:proofErr w:type="spellStart"/>
      <w:r w:rsidRPr="0026188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pitfall</w:t>
      </w:r>
      <w:proofErr w:type="spellEnd"/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, posicionadas a intervalos de 15 metros, totalizando 20 armadilhas. As armadilhas consistiam em recipientes plásticos com capacidade de 500 ml, contendo 200 ml de água, 1 ml de detergente e 5,0 g de sal. Esses recipientes permaneceram no local por um período de 48 horas.</w:t>
      </w:r>
      <w:r w:rsidR="00321A2A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Após esse intervalo, os insetos capturados foram transferidos para recipientes plásticos contendo álcool a 70% para preservação. O material </w:t>
      </w:r>
      <w:r w:rsidR="00667CAB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coletado</w:t>
      </w:r>
      <w:r w:rsidR="00667CAB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321A2A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foi encaminhado ao Laboratório de Zoologia do CPCE/UFPI, onde passou pelo processo de triagem. Durante essa etapa, os exemplares de cada pote foram separados por morfoespécies e as formigas foram quantificadas. </w:t>
      </w:r>
      <w:r w:rsidR="005E320C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A identificação </w:t>
      </w:r>
      <w:r w:rsidR="00F01EB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das morfoespécies </w:t>
      </w:r>
      <w:r w:rsidR="005E320C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ocorreu através de comparações com </w:t>
      </w:r>
      <w:r w:rsidR="00A24563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espécies de </w:t>
      </w:r>
      <w:r w:rsidR="005E320C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formigas </w:t>
      </w:r>
      <w:r w:rsidR="00A24563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presentes</w:t>
      </w:r>
      <w:r w:rsidR="005E320C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na coleção </w:t>
      </w:r>
      <w:r w:rsidR="0020228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entomológica</w:t>
      </w:r>
      <w:r w:rsidR="00FA7120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5E320C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do laboratório e</w:t>
      </w:r>
      <w:r w:rsidR="00FA7120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/ou</w:t>
      </w:r>
      <w:r w:rsidR="005E320C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através de chaves dicotômicas </w:t>
      </w:r>
      <w:r w:rsidR="00374235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(</w:t>
      </w:r>
      <w:r w:rsidR="00F01EBE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BACCARO</w:t>
      </w:r>
      <w:r w:rsidR="00374235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374235" w:rsidRPr="0008505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et </w:t>
      </w:r>
      <w:r w:rsidR="00085058" w:rsidRPr="0008505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a</w:t>
      </w:r>
      <w:r w:rsidR="00374235" w:rsidRPr="0008505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l</w:t>
      </w:r>
      <w:r w:rsidR="00374235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., 2015) </w:t>
      </w:r>
      <w:r w:rsidR="005E320C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e comparações com exemplares presentes na ANTWEB</w:t>
      </w:r>
      <w:r w:rsidR="007177E6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(2025)</w:t>
      </w:r>
      <w:r w:rsidR="00374235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, uma plataforma </w:t>
      </w:r>
      <w:r w:rsidR="00FA7120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gerida pela</w:t>
      </w:r>
      <w:r w:rsidR="00FA7120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374235" w:rsidRPr="002A0D1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California </w:t>
      </w:r>
      <w:proofErr w:type="spellStart"/>
      <w:r w:rsidR="00374235" w:rsidRPr="002A0D1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Academy</w:t>
      </w:r>
      <w:proofErr w:type="spellEnd"/>
      <w:r w:rsidR="00374235" w:rsidRPr="002A0D1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</w:t>
      </w:r>
      <w:proofErr w:type="spellStart"/>
      <w:r w:rsidR="00374235" w:rsidRPr="002A0D1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of</w:t>
      </w:r>
      <w:proofErr w:type="spellEnd"/>
      <w:r w:rsidR="00374235" w:rsidRPr="002A0D1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 xml:space="preserve"> Science</w:t>
      </w:r>
      <w:r w:rsidR="00374235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.</w:t>
      </w:r>
      <w:r w:rsidR="005E320C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5EC73B9C" w14:textId="78829ECF" w:rsidR="00EB2FC4" w:rsidRPr="00261882" w:rsidRDefault="001004AB" w:rsidP="00984F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As coletas foram realizadas em três períodos distintos: a primeira em agosto de 2023, e as outras em fevereiro e setembro de 2024. Dessas, duas ocorreram durante a estação seca (agosto de 2023 e setembro de 2024) e uma durante a estação chuvosa (fevereiro de 2024).</w:t>
      </w:r>
      <w:r w:rsidR="00AB12B0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DD0F7A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AB12B0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Para </w:t>
      </w:r>
      <w:r w:rsidR="00DD6ACA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a análise da diversidade alfa </w:t>
      </w:r>
      <w:r w:rsidR="00D5601C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calculou-se</w:t>
      </w:r>
      <w:r w:rsidR="00792D0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os índices de </w:t>
      </w:r>
      <w:r w:rsidR="00AB12B0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diversidade </w:t>
      </w:r>
      <w:r w:rsidR="00792D0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de</w:t>
      </w:r>
      <w:r w:rsidR="00AB12B0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Shannon (H')</w:t>
      </w:r>
      <w:r w:rsidR="00792D0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A04C53" w:rsidRPr="00A04C53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(URAMOTO</w:t>
      </w:r>
      <w:r w:rsidR="00FF2D6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FF2D65" w:rsidRPr="0070541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et al</w:t>
      </w:r>
      <w:r w:rsidR="00FF2D6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., 2</w:t>
      </w:r>
      <w:r w:rsidR="00A04C53" w:rsidRPr="00A04C53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005)</w:t>
      </w:r>
      <w:r w:rsidR="00FF2D6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792D0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e </w:t>
      </w:r>
      <w:proofErr w:type="spellStart"/>
      <w:r w:rsidR="00792D0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Pielou</w:t>
      </w:r>
      <w:proofErr w:type="spellEnd"/>
      <w:r w:rsidR="003A0DF8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FB6A1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(J)</w:t>
      </w:r>
      <w:r w:rsidR="009162D0" w:rsidRPr="009162D0">
        <w:t xml:space="preserve"> </w:t>
      </w:r>
      <w:r w:rsidR="009162D0" w:rsidRPr="009162D0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(MAGURRAN, 1988)</w:t>
      </w:r>
      <w:r w:rsidR="00FB6A1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3A0DF8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e determin</w:t>
      </w:r>
      <w:r w:rsidR="00184ED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ou</w:t>
      </w:r>
      <w:r w:rsidR="007F02A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-se</w:t>
      </w:r>
      <w:r w:rsidR="003A0DF8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a riqueza para cada coleta. </w:t>
      </w:r>
    </w:p>
    <w:p w14:paraId="541D7FE9" w14:textId="77777777" w:rsidR="00DD0F7A" w:rsidRDefault="00DD0F7A" w:rsidP="00DD0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2618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 xml:space="preserve">RESULTADOS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E DISCUSSÃO</w:t>
      </w:r>
    </w:p>
    <w:p w14:paraId="2EE3D658" w14:textId="0B6038C0" w:rsidR="00786664" w:rsidRPr="00DD0F7A" w:rsidRDefault="00253A4C" w:rsidP="00DD0F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Foram coletados, nas três coletas, um total de </w:t>
      </w:r>
      <w:r w:rsidR="007B36E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5</w:t>
      </w:r>
      <w:r w:rsidR="0020228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.</w:t>
      </w:r>
      <w:r w:rsidR="007B36E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145</w:t>
      </w: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formigas. Destas, </w:t>
      </w:r>
      <w:r w:rsidR="00E4764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29</w:t>
      </w: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% foram coletadas em AGO/2023, </w:t>
      </w:r>
      <w:r w:rsidR="00E4764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24</w:t>
      </w: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% em </w:t>
      </w:r>
      <w:r w:rsidR="00786664"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FEV</w:t>
      </w: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/2024 e 4</w:t>
      </w:r>
      <w:r w:rsidR="00E4764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7</w:t>
      </w:r>
      <w:r w:rsidRPr="002618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% em SET/2024. </w:t>
      </w:r>
      <w:r w:rsidR="004E743C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A quantidade de espécies </w:t>
      </w:r>
      <w:r w:rsidR="0037072D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(riqueza) (Figura 1</w:t>
      </w:r>
      <w:r w:rsidR="008624C6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A</w:t>
      </w:r>
      <w:r w:rsidR="0037072D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) </w:t>
      </w:r>
      <w:r w:rsidR="004E743C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foi maior em SET/2024</w:t>
      </w:r>
      <w:r w:rsidR="00044D6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(16) e a menor em FEV/2024 (</w:t>
      </w:r>
      <w:r w:rsidR="00EA7F5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11), abaixo da riqueza observada em AGO/2023 (</w:t>
      </w:r>
      <w:r w:rsidR="0037072D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1</w:t>
      </w:r>
      <w:r w:rsidR="00E4764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5</w:t>
      </w:r>
      <w:r w:rsidR="0037072D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).</w:t>
      </w:r>
      <w:r w:rsidR="00A03490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F4711A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Pelo índice de Shannon </w:t>
      </w:r>
      <w:r w:rsidR="004468A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(Figura 1B) </w:t>
      </w:r>
      <w:r w:rsidR="00EE665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a uniformidade e a distribuição das espécies de formigas foram</w:t>
      </w:r>
      <w:r w:rsidR="007F1B63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maior</w:t>
      </w:r>
      <w:r w:rsidR="00F970D7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es</w:t>
      </w:r>
      <w:r w:rsidR="007F1B63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em AGO/2023</w:t>
      </w:r>
      <w:r w:rsidR="00C82A7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(H’=1,7</w:t>
      </w:r>
      <w:r w:rsidR="0020228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6</w:t>
      </w:r>
      <w:r w:rsidR="00C82A7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), seguida por SET/2024 (H’=1,57) e menor em FEV/2024 (H’=1,07). </w:t>
      </w:r>
      <w:r w:rsidR="00FB0B90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O mesmo padrão foi observado para o índice de </w:t>
      </w:r>
      <w:proofErr w:type="spellStart"/>
      <w:r w:rsidR="00FB0B90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Pielou</w:t>
      </w:r>
      <w:proofErr w:type="spellEnd"/>
      <w:r w:rsidR="00EE665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(Figura 1C)</w:t>
      </w:r>
      <w:r w:rsidR="00F4711A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, </w:t>
      </w:r>
      <w:r w:rsidR="004E264B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sendo o maior valor obtido em AGO/2023 (J=</w:t>
      </w:r>
      <w:r w:rsidR="002D0721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0,6</w:t>
      </w:r>
      <w:r w:rsidR="0020228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4</w:t>
      </w:r>
      <w:r w:rsidR="002D0721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), seguido por 0,</w:t>
      </w:r>
      <w:r w:rsidR="0020228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57 </w:t>
      </w:r>
      <w:r w:rsidR="002D0721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em SET/2024 e o menor valor em FEV/2024 (J=0,4</w:t>
      </w:r>
      <w:r w:rsidR="00F5678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5</w:t>
      </w:r>
      <w:r w:rsidR="002D0721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)</w:t>
      </w:r>
      <w:r w:rsidR="00177879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. </w:t>
      </w:r>
      <w:r w:rsidR="009029BC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Esses resultados indicam que em períodos de seca</w:t>
      </w:r>
      <w:r w:rsidR="00BC4F8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, a diversidade de formigas tende a ser maior do que em períodos chuvosos</w:t>
      </w:r>
      <w:r w:rsidR="00534A1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. No entanto</w:t>
      </w:r>
      <w:r w:rsidR="00F9155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, observou-se que, entre os períodos de seca, a comunidade de formigas de solo foi mais diversa em AGO/2023</w:t>
      </w:r>
      <w:r w:rsidR="00BD40C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, quando o plantio estava com </w:t>
      </w:r>
      <w:r w:rsidR="006B6362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17 meses de idade e o solo mais exposto. </w:t>
      </w:r>
    </w:p>
    <w:p w14:paraId="58B76E9E" w14:textId="40E01FA6" w:rsidR="00DC463E" w:rsidRDefault="002B3FE6" w:rsidP="00E47C1A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w:lastRenderedPageBreak/>
        <w:drawing>
          <wp:inline distT="0" distB="0" distL="0" distR="0" wp14:anchorId="2C2694EE" wp14:editId="3395A314">
            <wp:extent cx="5400000" cy="2363954"/>
            <wp:effectExtent l="0" t="0" r="0" b="0"/>
            <wp:docPr id="9947842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36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8952B" w14:textId="087C31B0" w:rsidR="000E3C0B" w:rsidRPr="007B36E4" w:rsidRDefault="000E3C0B" w:rsidP="00705414">
      <w:pPr>
        <w:spacing w:after="60"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Figura 1. </w:t>
      </w:r>
      <w:r w:rsidR="00C97AC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Variação </w:t>
      </w:r>
      <w:r w:rsidR="00FE01FD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temporal </w:t>
      </w:r>
      <w:r w:rsidR="00C97AC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na riqueza e índices de diversidade de Shannon e </w:t>
      </w:r>
      <w:proofErr w:type="spellStart"/>
      <w:r w:rsidR="00C97AC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Pielou</w:t>
      </w:r>
      <w:proofErr w:type="spellEnd"/>
      <w:r w:rsidR="00C97AC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para u</w:t>
      </w:r>
      <w:r w:rsidR="00FE01FD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ma comunidade de formigas </w:t>
      </w:r>
      <w:r w:rsidR="0020228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de solo, em </w:t>
      </w:r>
      <w:r w:rsidR="00FE01FD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um plantio experimental de </w:t>
      </w:r>
      <w:r w:rsidR="00106485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eucalipto</w:t>
      </w:r>
      <w:r w:rsidR="00FE01FD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. </w:t>
      </w:r>
      <w:r w:rsidR="00FE01FD" w:rsidRPr="007B36E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t-BR"/>
          <w14:ligatures w14:val="none"/>
        </w:rPr>
        <w:t>Bom Jesus</w:t>
      </w:r>
      <w:r w:rsidR="000143E5" w:rsidRPr="007B36E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t-BR"/>
          <w14:ligatures w14:val="none"/>
        </w:rPr>
        <w:t>-PI</w:t>
      </w:r>
      <w:r w:rsidR="00B51C3B" w:rsidRPr="007B36E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t-BR"/>
          <w14:ligatures w14:val="none"/>
        </w:rPr>
        <w:t xml:space="preserve">. </w:t>
      </w:r>
    </w:p>
    <w:p w14:paraId="311337FA" w14:textId="13E1E660" w:rsidR="00B52792" w:rsidRPr="00B52792" w:rsidRDefault="00B52792" w:rsidP="00B52792">
      <w:pPr>
        <w:spacing w:line="240" w:lineRule="auto"/>
        <w:ind w:left="851" w:hanging="85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B52792">
        <w:rPr>
          <w:rFonts w:ascii="Times New Roman" w:eastAsia="Times New Roman" w:hAnsi="Times New Roman" w:cs="Times New Roman"/>
          <w:kern w:val="0"/>
          <w:sz w:val="20"/>
          <w:szCs w:val="20"/>
          <w:lang w:val="en" w:eastAsia="pt-BR"/>
          <w14:ligatures w14:val="none"/>
        </w:rPr>
        <w:t>Figure</w:t>
      </w:r>
      <w:r w:rsidRPr="007B36E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t-BR"/>
          <w14:ligatures w14:val="none"/>
        </w:rPr>
        <w:t xml:space="preserve"> 1. </w:t>
      </w:r>
      <w:r w:rsidRPr="00B52792">
        <w:rPr>
          <w:rFonts w:ascii="Times New Roman" w:eastAsia="Times New Roman" w:hAnsi="Times New Roman" w:cs="Times New Roman"/>
          <w:kern w:val="0"/>
          <w:sz w:val="20"/>
          <w:szCs w:val="20"/>
          <w:lang w:val="en" w:eastAsia="pt-BR"/>
          <w14:ligatures w14:val="none"/>
        </w:rPr>
        <w:t xml:space="preserve">Temporal variation in richness and Shannon and </w:t>
      </w:r>
      <w:proofErr w:type="spellStart"/>
      <w:r w:rsidRPr="00B52792">
        <w:rPr>
          <w:rFonts w:ascii="Times New Roman" w:eastAsia="Times New Roman" w:hAnsi="Times New Roman" w:cs="Times New Roman"/>
          <w:kern w:val="0"/>
          <w:sz w:val="20"/>
          <w:szCs w:val="20"/>
          <w:lang w:val="en" w:eastAsia="pt-BR"/>
          <w14:ligatures w14:val="none"/>
        </w:rPr>
        <w:t>Pielou</w:t>
      </w:r>
      <w:proofErr w:type="spellEnd"/>
      <w:r w:rsidRPr="00B52792">
        <w:rPr>
          <w:rFonts w:ascii="Times New Roman" w:eastAsia="Times New Roman" w:hAnsi="Times New Roman" w:cs="Times New Roman"/>
          <w:kern w:val="0"/>
          <w:sz w:val="20"/>
          <w:szCs w:val="20"/>
          <w:lang w:val="en" w:eastAsia="pt-BR"/>
          <w14:ligatures w14:val="none"/>
        </w:rPr>
        <w:t xml:space="preserve"> diversity indices for an ant community in an experimental eucalyptus plantation. </w:t>
      </w:r>
      <w:r w:rsidRPr="007B36E4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Bom Jesus-PI.</w:t>
      </w:r>
    </w:p>
    <w:p w14:paraId="3D9CB7AA" w14:textId="5340CB32" w:rsidR="006F0E82" w:rsidRPr="002A0D1E" w:rsidRDefault="006F0E82" w:rsidP="002A0D1E">
      <w:pPr>
        <w:spacing w:before="16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2A0D1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Segundo Santos </w:t>
      </w:r>
      <w:r w:rsidRPr="00F749D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et al.</w:t>
      </w:r>
      <w:r w:rsidRPr="002A0D1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(2012), a maior frequência de formigas</w:t>
      </w:r>
      <w:r w:rsidR="00E80E98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,</w:t>
      </w:r>
      <w:r w:rsidRPr="002A0D1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em condições de redução da precipitação e da umidade do solo</w:t>
      </w:r>
      <w:r w:rsidR="00E80E98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,</w:t>
      </w:r>
      <w:r w:rsidRPr="002A0D1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pode ser atribuída ao aumento da temperatura do ar, o que justificaria os resultados observados</w:t>
      </w:r>
      <w:r w:rsidR="00E74561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no presente trabalho</w:t>
      </w:r>
      <w:r w:rsidRPr="002A0D1E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. No entanto, </w:t>
      </w:r>
      <w:r w:rsidR="00B024D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em outros </w:t>
      </w:r>
      <w:r w:rsidR="00E74561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estudos</w:t>
      </w:r>
      <w:r w:rsidR="00B024D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(SANTOS </w:t>
      </w:r>
      <w:r w:rsidR="00B024DF" w:rsidRPr="009923C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et al.</w:t>
      </w:r>
      <w:r w:rsidR="00B024D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, 2020; MIRANDA </w:t>
      </w:r>
      <w:r w:rsidR="00B024DF" w:rsidRPr="009923C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t-BR"/>
          <w14:ligatures w14:val="none"/>
        </w:rPr>
        <w:t>et al.</w:t>
      </w:r>
      <w:r w:rsidR="00B024DF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, 2022)</w:t>
      </w:r>
      <w:r w:rsidR="003531C9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, a </w:t>
      </w:r>
      <w:r w:rsidR="00ED2F39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análise da</w:t>
      </w:r>
      <w:r w:rsidR="003531C9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diversidade de formigas do solo </w:t>
      </w:r>
      <w:r w:rsidR="00ED2F39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apresentou resultados maiores no período de chuva. </w:t>
      </w:r>
      <w:r w:rsidR="001D69BB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Novas coletadas deve</w:t>
      </w:r>
      <w:r w:rsidR="008C7577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m ser realizadas na área de estudo para verificar se esse padrão irá se</w:t>
      </w:r>
      <w:r w:rsidR="009071B7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manter, com </w:t>
      </w:r>
      <w:r w:rsidR="00DA20E7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maior diversidade no período seco</w:t>
      </w:r>
      <w:r w:rsidR="008C7577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r w:rsidR="00DA20E7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em relação ao chuvoso. </w:t>
      </w:r>
    </w:p>
    <w:p w14:paraId="4C634C3A" w14:textId="0D958F07" w:rsidR="00E47C1A" w:rsidRDefault="00D27967" w:rsidP="00B51C3B">
      <w:pPr>
        <w:spacing w:before="16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D2796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 xml:space="preserve">CONCLUSÃO </w:t>
      </w:r>
    </w:p>
    <w:p w14:paraId="52E91B70" w14:textId="3A590528" w:rsidR="00D279C5" w:rsidRDefault="00D27967" w:rsidP="002A0D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D27967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Os resultados obtidos</w:t>
      </w:r>
      <w:r w:rsidR="00C522E1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, até o momento, </w:t>
      </w:r>
      <w:r w:rsidR="00AE4516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mostram uma variação </w:t>
      </w:r>
      <w:r w:rsidR="00075DEA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n</w:t>
      </w:r>
      <w:r w:rsidR="00AE4516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a diversidade ao longo do tempo, </w:t>
      </w:r>
      <w:r w:rsidR="005B1941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dentro de um plantio de eucalipto estabelecido no Sul do Piauí, </w:t>
      </w:r>
      <w:r w:rsidR="00AE4516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mas contrariam a hipótese de que a diversidade da </w:t>
      </w:r>
      <w:proofErr w:type="spellStart"/>
      <w:r w:rsidR="00AE4516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>mirmercofauna</w:t>
      </w:r>
      <w:proofErr w:type="spellEnd"/>
      <w:r w:rsidR="00AE4516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de formigas seja maior </w:t>
      </w:r>
      <w:r w:rsidR="00C522E1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no período de chuva. </w:t>
      </w:r>
    </w:p>
    <w:p w14:paraId="05503875" w14:textId="77777777" w:rsidR="00B514D4" w:rsidRDefault="00B514D4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</w:p>
    <w:p w14:paraId="4B45DE4D" w14:textId="7FB1109C" w:rsidR="009C1BE3" w:rsidRDefault="00B514D4" w:rsidP="00B514D4">
      <w:pPr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26188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 xml:space="preserve">REFERENCIAS </w:t>
      </w:r>
    </w:p>
    <w:p w14:paraId="21D2BB93" w14:textId="77777777" w:rsidR="00F56784" w:rsidRDefault="00F56784" w:rsidP="00F5678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72AC2">
        <w:rPr>
          <w:rFonts w:ascii="Times New Roman" w:hAnsi="Times New Roman" w:cs="Times New Roman"/>
          <w:sz w:val="20"/>
          <w:szCs w:val="20"/>
          <w:lang w:val="en-US"/>
        </w:rPr>
        <w:t xml:space="preserve">ALVARES, C. A.; STAPE, J. L.; SENTELHAS, P. C.; GONÇALVES, J. L. M.; SPAROVEK, G. </w:t>
      </w:r>
      <w:proofErr w:type="spellStart"/>
      <w:r w:rsidRPr="00272AC2">
        <w:rPr>
          <w:rFonts w:ascii="Times New Roman" w:hAnsi="Times New Roman" w:cs="Times New Roman"/>
          <w:sz w:val="20"/>
          <w:szCs w:val="20"/>
          <w:lang w:val="en-US"/>
        </w:rPr>
        <w:t>Köppen’s</w:t>
      </w:r>
      <w:proofErr w:type="spellEnd"/>
      <w:r w:rsidRPr="00272AC2">
        <w:rPr>
          <w:rFonts w:ascii="Times New Roman" w:hAnsi="Times New Roman" w:cs="Times New Roman"/>
          <w:sz w:val="20"/>
          <w:szCs w:val="20"/>
          <w:lang w:val="en-US"/>
        </w:rPr>
        <w:t xml:space="preserve"> climate classification map for Brazil. </w:t>
      </w:r>
      <w:proofErr w:type="spellStart"/>
      <w:r w:rsidRPr="00272AC2">
        <w:rPr>
          <w:rFonts w:ascii="Times New Roman" w:hAnsi="Times New Roman" w:cs="Times New Roman"/>
          <w:b/>
          <w:bCs/>
          <w:sz w:val="20"/>
          <w:szCs w:val="20"/>
        </w:rPr>
        <w:t>Meteorologische</w:t>
      </w:r>
      <w:proofErr w:type="spellEnd"/>
      <w:r w:rsidRPr="00272A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72AC2">
        <w:rPr>
          <w:rFonts w:ascii="Times New Roman" w:hAnsi="Times New Roman" w:cs="Times New Roman"/>
          <w:b/>
          <w:bCs/>
          <w:sz w:val="20"/>
          <w:szCs w:val="20"/>
        </w:rPr>
        <w:t>Zeitschrift</w:t>
      </w:r>
      <w:proofErr w:type="spellEnd"/>
      <w:r w:rsidRPr="00272AC2">
        <w:rPr>
          <w:rFonts w:ascii="Times New Roman" w:hAnsi="Times New Roman" w:cs="Times New Roman"/>
          <w:sz w:val="20"/>
          <w:szCs w:val="20"/>
        </w:rPr>
        <w:t xml:space="preserve">, v. 22, n. 6, 2013, p. 711 – 728. Disponível em: </w:t>
      </w:r>
      <w:hyperlink r:id="rId9" w:history="1">
        <w:r w:rsidRPr="00485EA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https://doi.org/10.1127/0941-2948/2013/0507</w:t>
        </w:r>
      </w:hyperlink>
      <w:r w:rsidRPr="00272AC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2AC2">
        <w:rPr>
          <w:rFonts w:ascii="Times New Roman" w:hAnsi="Times New Roman" w:cs="Times New Roman"/>
          <w:sz w:val="20"/>
          <w:szCs w:val="20"/>
        </w:rPr>
        <w:t xml:space="preserve"> Acesso em: 26 de jan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272AC2">
        <w:rPr>
          <w:rFonts w:ascii="Times New Roman" w:hAnsi="Times New Roman" w:cs="Times New Roman"/>
          <w:sz w:val="20"/>
          <w:szCs w:val="20"/>
        </w:rPr>
        <w:t xml:space="preserve"> de 2025.</w:t>
      </w:r>
    </w:p>
    <w:p w14:paraId="2C72B4F8" w14:textId="77777777" w:rsidR="00F56784" w:rsidRDefault="00F56784" w:rsidP="00F5678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882">
        <w:rPr>
          <w:rFonts w:ascii="Times New Roman" w:hAnsi="Times New Roman" w:cs="Times New Roman"/>
          <w:sz w:val="20"/>
          <w:szCs w:val="20"/>
        </w:rPr>
        <w:t xml:space="preserve">ANTWEB. Versão 8.91.2. California </w:t>
      </w:r>
      <w:proofErr w:type="spellStart"/>
      <w:r w:rsidRPr="00261882">
        <w:rPr>
          <w:rFonts w:ascii="Times New Roman" w:hAnsi="Times New Roman" w:cs="Times New Roman"/>
          <w:sz w:val="20"/>
          <w:szCs w:val="20"/>
        </w:rPr>
        <w:t>Academy</w:t>
      </w:r>
      <w:proofErr w:type="spellEnd"/>
      <w:r w:rsidRPr="00261882">
        <w:rPr>
          <w:rFonts w:ascii="Times New Roman" w:hAnsi="Times New Roman" w:cs="Times New Roman"/>
          <w:sz w:val="20"/>
          <w:szCs w:val="20"/>
        </w:rPr>
        <w:t xml:space="preserve"> of Science, online em https://www.antweb.org. Acessado em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261882">
        <w:rPr>
          <w:rFonts w:ascii="Times New Roman" w:hAnsi="Times New Roman" w:cs="Times New Roman"/>
          <w:sz w:val="20"/>
          <w:szCs w:val="20"/>
        </w:rPr>
        <w:t xml:space="preserve"> d</w:t>
      </w:r>
      <w:r>
        <w:rPr>
          <w:rFonts w:ascii="Times New Roman" w:hAnsi="Times New Roman" w:cs="Times New Roman"/>
          <w:sz w:val="20"/>
          <w:szCs w:val="20"/>
        </w:rPr>
        <w:t>e abril</w:t>
      </w:r>
      <w:r w:rsidRPr="00261882">
        <w:rPr>
          <w:rFonts w:ascii="Times New Roman" w:hAnsi="Times New Roman" w:cs="Times New Roman"/>
          <w:sz w:val="20"/>
          <w:szCs w:val="20"/>
        </w:rPr>
        <w:t xml:space="preserve"> de 202</w:t>
      </w:r>
      <w:r>
        <w:rPr>
          <w:rFonts w:ascii="Times New Roman" w:hAnsi="Times New Roman" w:cs="Times New Roman"/>
          <w:sz w:val="20"/>
          <w:szCs w:val="20"/>
        </w:rPr>
        <w:t>5.</w:t>
      </w:r>
    </w:p>
    <w:p w14:paraId="47955B45" w14:textId="77777777" w:rsidR="00F56784" w:rsidRPr="002A0D1E" w:rsidRDefault="00F56784" w:rsidP="00F5678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7124C3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 xml:space="preserve">BACCARO, F. B; FEITOSA, R. M; FERNANDEZ, F. </w:t>
      </w:r>
      <w:r w:rsidRPr="007124C3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</w:rPr>
        <w:t>Guia para os gêneros de formigas do Brasil</w:t>
      </w:r>
      <w:r w:rsidRPr="007124C3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. Manaus: INPA</w:t>
      </w:r>
      <w:r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 xml:space="preserve">, </w:t>
      </w:r>
      <w:r w:rsidRPr="00354FE4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388p</w:t>
      </w:r>
      <w:r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,</w:t>
      </w:r>
      <w:r w:rsidRPr="002A0D1E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 xml:space="preserve"> </w:t>
      </w:r>
      <w:r w:rsidRPr="007124C3">
        <w:rPr>
          <w:rFonts w:ascii="Times New Roman" w:eastAsia="Arial" w:hAnsi="Times New Roman" w:cs="Times New Roman"/>
          <w:color w:val="000000" w:themeColor="text1"/>
          <w:sz w:val="20"/>
          <w:szCs w:val="20"/>
        </w:rPr>
        <w:t>2015.</w:t>
      </w:r>
    </w:p>
    <w:p w14:paraId="41B3B301" w14:textId="70F4CEA7" w:rsidR="00F56784" w:rsidRPr="00272AC2" w:rsidRDefault="00F56784" w:rsidP="00F56784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B6284">
        <w:rPr>
          <w:rFonts w:ascii="Times New Roman" w:hAnsi="Times New Roman" w:cs="Times New Roman"/>
          <w:sz w:val="20"/>
          <w:szCs w:val="20"/>
        </w:rPr>
        <w:t>CARVALHO, M. T. C. Diversidade de formigas (</w:t>
      </w:r>
      <w:proofErr w:type="spellStart"/>
      <w:r w:rsidRPr="004B6284">
        <w:rPr>
          <w:rFonts w:ascii="Times New Roman" w:hAnsi="Times New Roman" w:cs="Times New Roman"/>
          <w:sz w:val="20"/>
          <w:szCs w:val="20"/>
        </w:rPr>
        <w:t>Hymenoptera</w:t>
      </w:r>
      <w:proofErr w:type="spellEnd"/>
      <w:r w:rsidRPr="004B6284">
        <w:rPr>
          <w:rFonts w:ascii="Times New Roman" w:hAnsi="Times New Roman" w:cs="Times New Roman"/>
          <w:sz w:val="20"/>
          <w:szCs w:val="20"/>
        </w:rPr>
        <w:t xml:space="preserve">: Formicidae) em um fragmento florestal urbano em Cuiabá, MT. 2017. 74 f. Dissertação (Mestrado em </w:t>
      </w:r>
      <w:r>
        <w:rPr>
          <w:rFonts w:ascii="Times New Roman" w:hAnsi="Times New Roman" w:cs="Times New Roman"/>
          <w:sz w:val="20"/>
          <w:szCs w:val="20"/>
        </w:rPr>
        <w:t>Ciências Florestais</w:t>
      </w:r>
      <w:r w:rsidRPr="004B6284">
        <w:rPr>
          <w:rFonts w:ascii="Times New Roman" w:hAnsi="Times New Roman" w:cs="Times New Roman"/>
          <w:sz w:val="20"/>
          <w:szCs w:val="20"/>
        </w:rPr>
        <w:t>) – Universidade Federal de Mato Grosso, Cuiabá, 2017.</w:t>
      </w:r>
      <w:r w:rsidRPr="00272AC2">
        <w:rPr>
          <w:rFonts w:ascii="Times New Roman" w:hAnsi="Times New Roman" w:cs="Times New Roman"/>
          <w:sz w:val="20"/>
          <w:szCs w:val="20"/>
          <w:lang w:val="en-US"/>
        </w:rPr>
        <w:t xml:space="preserve">FITRI, R. Z.; PUTRI, I. L. E.; NUGRAHA, F. A. D.; SATRIA, R. Diversity of ants (Hymenoptera: Formicidae) in mangrove forest of </w:t>
      </w:r>
      <w:proofErr w:type="spellStart"/>
      <w:r w:rsidRPr="00272AC2">
        <w:rPr>
          <w:rFonts w:ascii="Times New Roman" w:hAnsi="Times New Roman" w:cs="Times New Roman"/>
          <w:sz w:val="20"/>
          <w:szCs w:val="20"/>
          <w:lang w:val="en-US"/>
        </w:rPr>
        <w:t>Pariaman</w:t>
      </w:r>
      <w:proofErr w:type="spellEnd"/>
      <w:r w:rsidRPr="00272AC2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272AC2">
        <w:rPr>
          <w:rFonts w:ascii="Times New Roman" w:hAnsi="Times New Roman" w:cs="Times New Roman"/>
          <w:b/>
          <w:bCs/>
          <w:sz w:val="20"/>
          <w:szCs w:val="20"/>
          <w:lang w:val="en-US"/>
        </w:rPr>
        <w:t>Journal of Physics</w:t>
      </w:r>
      <w:r w:rsidRPr="00272AC2">
        <w:rPr>
          <w:rFonts w:ascii="Times New Roman" w:hAnsi="Times New Roman" w:cs="Times New Roman"/>
          <w:sz w:val="20"/>
          <w:szCs w:val="20"/>
          <w:lang w:val="en-US"/>
        </w:rPr>
        <w:t xml:space="preserve">: Conference Series, v. 1940, n. 1, 2021. </w:t>
      </w:r>
      <w:proofErr w:type="spellStart"/>
      <w:r w:rsidRPr="00272AC2">
        <w:rPr>
          <w:rFonts w:ascii="Times New Roman" w:hAnsi="Times New Roman" w:cs="Times New Roman"/>
          <w:sz w:val="20"/>
          <w:szCs w:val="20"/>
          <w:lang w:val="en-US"/>
        </w:rPr>
        <w:t>Disponível</w:t>
      </w:r>
      <w:proofErr w:type="spellEnd"/>
      <w:r w:rsidRPr="00272AC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72AC2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272AC2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10" w:history="1">
        <w:r w:rsidRPr="00485EA0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https://doi.org/10.1088/1742-6596/1940/1/012069</w:t>
        </w:r>
      </w:hyperlink>
      <w:r w:rsidRPr="00272AC2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72AC2">
        <w:rPr>
          <w:rFonts w:ascii="Times New Roman" w:hAnsi="Times New Roman" w:cs="Times New Roman"/>
          <w:sz w:val="20"/>
          <w:szCs w:val="20"/>
          <w:lang w:val="en-US"/>
        </w:rPr>
        <w:t>Acesso</w:t>
      </w:r>
      <w:proofErr w:type="spellEnd"/>
      <w:r w:rsidRPr="00272AC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72AC2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272AC2">
        <w:rPr>
          <w:rFonts w:ascii="Times New Roman" w:hAnsi="Times New Roman" w:cs="Times New Roman"/>
          <w:sz w:val="20"/>
          <w:szCs w:val="20"/>
          <w:lang w:val="en-US"/>
        </w:rPr>
        <w:t>: 2 jun. 2025.</w:t>
      </w:r>
    </w:p>
    <w:p w14:paraId="25E70901" w14:textId="77777777" w:rsidR="00F56784" w:rsidRDefault="00F56784" w:rsidP="00F5678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72AC2">
        <w:rPr>
          <w:rFonts w:ascii="Times New Roman" w:hAnsi="Times New Roman" w:cs="Times New Roman"/>
          <w:sz w:val="20"/>
          <w:szCs w:val="20"/>
          <w:lang w:val="en-US"/>
        </w:rPr>
        <w:t xml:space="preserve">GRIFFITHS, H. M.; ASHTON, L. A.; WALKER, A. E.; HASAN, F.; EVANS, T. A.; EGGLETON, P.; PARR, C. L. Ants are the major agents of resource removal from tropical rainforests. </w:t>
      </w:r>
      <w:proofErr w:type="spellStart"/>
      <w:r w:rsidRPr="00272AC2">
        <w:rPr>
          <w:rFonts w:ascii="Times New Roman" w:hAnsi="Times New Roman" w:cs="Times New Roman"/>
          <w:b/>
          <w:bCs/>
          <w:sz w:val="20"/>
          <w:szCs w:val="20"/>
        </w:rPr>
        <w:t>Journal</w:t>
      </w:r>
      <w:proofErr w:type="spellEnd"/>
      <w:r w:rsidRPr="00272A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272AC2">
        <w:rPr>
          <w:rFonts w:ascii="Times New Roman" w:hAnsi="Times New Roman" w:cs="Times New Roman"/>
          <w:b/>
          <w:bCs/>
          <w:sz w:val="20"/>
          <w:szCs w:val="20"/>
        </w:rPr>
        <w:t>of</w:t>
      </w:r>
      <w:proofErr w:type="spellEnd"/>
      <w:r w:rsidRPr="00272AC2">
        <w:rPr>
          <w:rFonts w:ascii="Times New Roman" w:hAnsi="Times New Roman" w:cs="Times New Roman"/>
          <w:b/>
          <w:bCs/>
          <w:sz w:val="20"/>
          <w:szCs w:val="20"/>
        </w:rPr>
        <w:t xml:space="preserve"> Animal </w:t>
      </w:r>
      <w:proofErr w:type="spellStart"/>
      <w:r w:rsidRPr="00272AC2">
        <w:rPr>
          <w:rFonts w:ascii="Times New Roman" w:hAnsi="Times New Roman" w:cs="Times New Roman"/>
          <w:b/>
          <w:bCs/>
          <w:sz w:val="20"/>
          <w:szCs w:val="20"/>
        </w:rPr>
        <w:t>Ecology</w:t>
      </w:r>
      <w:proofErr w:type="spellEnd"/>
      <w:r w:rsidRPr="00272AC2">
        <w:rPr>
          <w:rFonts w:ascii="Times New Roman" w:hAnsi="Times New Roman" w:cs="Times New Roman"/>
          <w:sz w:val="20"/>
          <w:szCs w:val="20"/>
        </w:rPr>
        <w:t xml:space="preserve">, v. 87, n. 1, p. 293–300, 2017. Disponível em: </w:t>
      </w:r>
      <w:hyperlink r:id="rId11" w:history="1">
        <w:r w:rsidRPr="00485EA0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https://doi.org/10.1111/1365-2656.12728</w:t>
        </w:r>
      </w:hyperlink>
      <w:r w:rsidRPr="00272AC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2AC2">
        <w:rPr>
          <w:rFonts w:ascii="Times New Roman" w:hAnsi="Times New Roman" w:cs="Times New Roman"/>
          <w:sz w:val="20"/>
          <w:szCs w:val="20"/>
        </w:rPr>
        <w:t>Acesso em: 2 jun. 2025.</w:t>
      </w:r>
    </w:p>
    <w:p w14:paraId="2B512476" w14:textId="77777777" w:rsidR="00F56784" w:rsidRPr="00F56784" w:rsidRDefault="00F56784" w:rsidP="00F5678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95211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HONG, P.; SCHMID, B.; DE LAENDER, F.; EISENHAUER, N.; ZHANG, X.; CHEN, H.; CRAVEN, D.; DE BOECK, H. J.; HAUTIER, Y.; PETCHEY, O. L.; REICH, P. B.; STEUDEL, B.; STRIEBEL, M.; THAKUR, M. P.; WANG, S. Biodiversity promotes ecosystem functioning despite environmental change. </w:t>
      </w:r>
      <w:proofErr w:type="spellStart"/>
      <w:r w:rsidRPr="00F95211">
        <w:rPr>
          <w:rFonts w:ascii="Times New Roman" w:hAnsi="Times New Roman" w:cs="Times New Roman"/>
          <w:b/>
          <w:bCs/>
          <w:sz w:val="20"/>
          <w:szCs w:val="20"/>
        </w:rPr>
        <w:t>Ecology</w:t>
      </w:r>
      <w:proofErr w:type="spellEnd"/>
      <w:r w:rsidRPr="00F952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95211">
        <w:rPr>
          <w:rFonts w:ascii="Times New Roman" w:hAnsi="Times New Roman" w:cs="Times New Roman"/>
          <w:b/>
          <w:bCs/>
          <w:sz w:val="20"/>
          <w:szCs w:val="20"/>
        </w:rPr>
        <w:t>Letters</w:t>
      </w:r>
      <w:proofErr w:type="spellEnd"/>
      <w:r w:rsidRPr="00F56784">
        <w:rPr>
          <w:rFonts w:ascii="Times New Roman" w:hAnsi="Times New Roman" w:cs="Times New Roman"/>
          <w:sz w:val="20"/>
          <w:szCs w:val="20"/>
        </w:rPr>
        <w:t xml:space="preserve">, v. 25, n. 2, p. 555–569, 2021. Disponível em: </w:t>
      </w:r>
      <w:hyperlink r:id="rId12" w:history="1">
        <w:r w:rsidRPr="002E79B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https://doi.org/10.1111/ele.13936</w:t>
        </w:r>
      </w:hyperlink>
      <w:r w:rsidRPr="00F5678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6784">
        <w:rPr>
          <w:rFonts w:ascii="Times New Roman" w:hAnsi="Times New Roman" w:cs="Times New Roman"/>
          <w:sz w:val="20"/>
          <w:szCs w:val="20"/>
        </w:rPr>
        <w:t>Acesso em: 2 jun. 2025.</w:t>
      </w:r>
    </w:p>
    <w:p w14:paraId="62F08613" w14:textId="6A73E504" w:rsidR="00F56784" w:rsidRDefault="00F56784" w:rsidP="00F5678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56784">
        <w:rPr>
          <w:rFonts w:ascii="Times New Roman" w:hAnsi="Times New Roman" w:cs="Times New Roman"/>
          <w:sz w:val="20"/>
          <w:szCs w:val="20"/>
        </w:rPr>
        <w:t xml:space="preserve">JAGO, S.; ELLIOTT, K. F. V. A.; TOVAR, C.; SOTO GOMEZ, M.; STARNES, T.; ABEBE, W.; ALEXANDER, C.; ANTONELLI, A.; BALDASZTI, L.; CERULLO, G.; COCKEL, C.; COLLISON, D.; COWELL, C.; DELGADO, R.; DEMISSEW, S.; DEVENISH, A.; DHANJAL-ADAMS, K.; DIAZGRANADOS, M.; DRUCKER, A. G.; DULLOO, M. E.; ERLAND, B. M.; FADIKA, S.; HUANG, W.; INWOOD, K.; BORRELL, J. S. </w:t>
      </w:r>
      <w:proofErr w:type="spellStart"/>
      <w:r w:rsidRPr="00F56784">
        <w:rPr>
          <w:rFonts w:ascii="Times New Roman" w:hAnsi="Times New Roman" w:cs="Times New Roman"/>
          <w:sz w:val="20"/>
          <w:szCs w:val="20"/>
        </w:rPr>
        <w:t>Adapting</w:t>
      </w:r>
      <w:proofErr w:type="spellEnd"/>
      <w:r w:rsidRPr="00F567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6784">
        <w:rPr>
          <w:rFonts w:ascii="Times New Roman" w:hAnsi="Times New Roman" w:cs="Times New Roman"/>
          <w:sz w:val="20"/>
          <w:szCs w:val="20"/>
        </w:rPr>
        <w:t>wild</w:t>
      </w:r>
      <w:proofErr w:type="spellEnd"/>
      <w:r w:rsidRPr="00F567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6784">
        <w:rPr>
          <w:rFonts w:ascii="Times New Roman" w:hAnsi="Times New Roman" w:cs="Times New Roman"/>
          <w:sz w:val="20"/>
          <w:szCs w:val="20"/>
        </w:rPr>
        <w:t>biodiversity</w:t>
      </w:r>
      <w:proofErr w:type="spellEnd"/>
      <w:r w:rsidRPr="00F567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56784">
        <w:rPr>
          <w:rFonts w:ascii="Times New Roman" w:hAnsi="Times New Roman" w:cs="Times New Roman"/>
          <w:sz w:val="20"/>
          <w:szCs w:val="20"/>
        </w:rPr>
        <w:t>conservation</w:t>
      </w:r>
      <w:proofErr w:type="spellEnd"/>
      <w:r w:rsidRPr="00F56784">
        <w:rPr>
          <w:rFonts w:ascii="Times New Roman" w:hAnsi="Times New Roman" w:cs="Times New Roman"/>
          <w:sz w:val="20"/>
          <w:szCs w:val="20"/>
        </w:rPr>
        <w:t xml:space="preserve"> approaches </w:t>
      </w:r>
      <w:proofErr w:type="spellStart"/>
      <w:r w:rsidRPr="00F5678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F56784">
        <w:rPr>
          <w:rFonts w:ascii="Times New Roman" w:hAnsi="Times New Roman" w:cs="Times New Roman"/>
          <w:sz w:val="20"/>
          <w:szCs w:val="20"/>
        </w:rPr>
        <w:t xml:space="preserve"> conserve </w:t>
      </w:r>
      <w:proofErr w:type="spellStart"/>
      <w:r w:rsidRPr="00F56784">
        <w:rPr>
          <w:rFonts w:ascii="Times New Roman" w:hAnsi="Times New Roman" w:cs="Times New Roman"/>
          <w:sz w:val="20"/>
          <w:szCs w:val="20"/>
        </w:rPr>
        <w:t>agrobiodiversity</w:t>
      </w:r>
      <w:proofErr w:type="spellEnd"/>
      <w:r w:rsidRPr="00F5678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95211">
        <w:rPr>
          <w:rFonts w:ascii="Times New Roman" w:hAnsi="Times New Roman" w:cs="Times New Roman"/>
          <w:b/>
          <w:bCs/>
          <w:sz w:val="20"/>
          <w:szCs w:val="20"/>
        </w:rPr>
        <w:t>Nature</w:t>
      </w:r>
      <w:proofErr w:type="spellEnd"/>
      <w:r w:rsidRPr="00F95211">
        <w:rPr>
          <w:rFonts w:ascii="Times New Roman" w:hAnsi="Times New Roman" w:cs="Times New Roman"/>
          <w:b/>
          <w:bCs/>
          <w:sz w:val="20"/>
          <w:szCs w:val="20"/>
        </w:rPr>
        <w:t xml:space="preserve"> Sustainability</w:t>
      </w:r>
      <w:r w:rsidRPr="00F56784">
        <w:rPr>
          <w:rFonts w:ascii="Times New Roman" w:hAnsi="Times New Roman" w:cs="Times New Roman"/>
          <w:sz w:val="20"/>
          <w:szCs w:val="20"/>
        </w:rPr>
        <w:t xml:space="preserve">, v. 7, p. 1385–1394, 2024. Disponível em: </w:t>
      </w:r>
      <w:hyperlink r:id="rId13" w:history="1">
        <w:r w:rsidRPr="002E79B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https://doi.org/10.1038/s41893-024-01427-2</w:t>
        </w:r>
      </w:hyperlink>
      <w:r w:rsidRPr="00F5678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6784">
        <w:rPr>
          <w:rFonts w:ascii="Times New Roman" w:hAnsi="Times New Roman" w:cs="Times New Roman"/>
          <w:sz w:val="20"/>
          <w:szCs w:val="20"/>
        </w:rPr>
        <w:t>Acesso em: 2 jun. 2025.</w:t>
      </w:r>
    </w:p>
    <w:p w14:paraId="4054847C" w14:textId="77777777" w:rsidR="00F56784" w:rsidRPr="00B52792" w:rsidRDefault="00F56784" w:rsidP="00F56784">
      <w:pPr>
        <w:spacing w:after="12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F56784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MAGURRAN, A. E. </w:t>
      </w:r>
      <w:proofErr w:type="spellStart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>Diversity</w:t>
      </w:r>
      <w:proofErr w:type="spellEnd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 xml:space="preserve"> </w:t>
      </w:r>
      <w:proofErr w:type="spellStart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>indices</w:t>
      </w:r>
      <w:proofErr w:type="spellEnd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 xml:space="preserve"> </w:t>
      </w:r>
      <w:proofErr w:type="spellStart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>and</w:t>
      </w:r>
      <w:proofErr w:type="spellEnd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 xml:space="preserve"> </w:t>
      </w:r>
      <w:proofErr w:type="spellStart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>species</w:t>
      </w:r>
      <w:proofErr w:type="spellEnd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 xml:space="preserve"> </w:t>
      </w:r>
      <w:proofErr w:type="spellStart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>abundance</w:t>
      </w:r>
      <w:proofErr w:type="spellEnd"/>
      <w:r w:rsidRPr="00F56784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 xml:space="preserve"> models. </w:t>
      </w:r>
      <w:r w:rsidRPr="00B52792">
        <w:rPr>
          <w:rFonts w:ascii="Times New Roman" w:eastAsia="Arial" w:hAnsi="Times New Roman" w:cs="Times New Roman"/>
          <w:b/>
          <w:bCs/>
          <w:sz w:val="20"/>
          <w:szCs w:val="20"/>
          <w:highlight w:val="white"/>
          <w:lang w:val="en-US"/>
        </w:rPr>
        <w:t>In: Ecological diversity and its measurement</w:t>
      </w:r>
      <w:r w:rsidRPr="00B52792">
        <w:rPr>
          <w:rFonts w:ascii="Times New Roman" w:eastAsia="Arial" w:hAnsi="Times New Roman" w:cs="Times New Roman"/>
          <w:sz w:val="20"/>
          <w:szCs w:val="20"/>
          <w:highlight w:val="white"/>
          <w:lang w:val="en-US"/>
        </w:rPr>
        <w:t xml:space="preserve">. </w:t>
      </w:r>
      <w:r w:rsidRPr="00B52792">
        <w:rPr>
          <w:rFonts w:ascii="Times New Roman" w:eastAsia="Arial" w:hAnsi="Times New Roman" w:cs="Times New Roman"/>
          <w:sz w:val="20"/>
          <w:szCs w:val="20"/>
          <w:highlight w:val="white"/>
        </w:rPr>
        <w:t>Springer, Dordrecht, p. 7-45, 1988.</w:t>
      </w:r>
    </w:p>
    <w:p w14:paraId="056B4D03" w14:textId="77777777" w:rsidR="00F56784" w:rsidRDefault="00F56784" w:rsidP="00F5678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272AC2">
        <w:rPr>
          <w:rFonts w:ascii="Times New Roman" w:hAnsi="Times New Roman" w:cs="Times New Roman"/>
          <w:sz w:val="20"/>
          <w:szCs w:val="20"/>
        </w:rPr>
        <w:t xml:space="preserve">MEDEIROS, R. M. de; SILVA, V. M. A.; MELO, V. S.; MENEZES, H. E. A.; MENEZES, H. E. A. Diagnóstico e tendência da precipitação pluvial em Bom Jesus - Piauí, Brasil. </w:t>
      </w:r>
      <w:r w:rsidRPr="00272AC2">
        <w:rPr>
          <w:rFonts w:ascii="Times New Roman" w:hAnsi="Times New Roman" w:cs="Times New Roman"/>
          <w:b/>
          <w:bCs/>
          <w:sz w:val="20"/>
          <w:szCs w:val="20"/>
        </w:rPr>
        <w:t>Revista Verde de Agroecologia e Desenvolvimento Sustentável</w:t>
      </w:r>
      <w:r w:rsidRPr="00272AC2">
        <w:rPr>
          <w:rFonts w:ascii="Times New Roman" w:hAnsi="Times New Roman" w:cs="Times New Roman"/>
          <w:sz w:val="20"/>
          <w:szCs w:val="20"/>
        </w:rPr>
        <w:t xml:space="preserve">, v. 11, n. 3, p. 115–121, 2016. Disponível em: </w:t>
      </w:r>
      <w:hyperlink r:id="rId14" w:history="1">
        <w:r w:rsidRPr="00485EA0">
          <w:rPr>
            <w:rStyle w:val="Hyperlink"/>
            <w:rFonts w:ascii="Times New Roman" w:hAnsi="Times New Roman" w:cs="Times New Roman"/>
            <w:sz w:val="20"/>
            <w:szCs w:val="20"/>
          </w:rPr>
          <w:t>https://10.18378/rvads.v11i3.3992</w:t>
        </w:r>
      </w:hyperlink>
      <w:r w:rsidRPr="00272AC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2AC2">
        <w:rPr>
          <w:rFonts w:ascii="Times New Roman" w:hAnsi="Times New Roman" w:cs="Times New Roman"/>
          <w:sz w:val="20"/>
          <w:szCs w:val="20"/>
        </w:rPr>
        <w:t>Acesso em: 20 mai. 2025.</w:t>
      </w:r>
    </w:p>
    <w:p w14:paraId="007615E7" w14:textId="77777777" w:rsidR="00F56784" w:rsidRPr="00B52792" w:rsidRDefault="00F56784" w:rsidP="00F56784">
      <w:pPr>
        <w:spacing w:after="12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5279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MIRANDA, V. L; KOCH, E. B. A.; OLIVEIRA, L. S.; NUNES, J. J. M. BARBOSA, D. B.; SOARES, M. R. A.; DELABIE, J. H. C. </w:t>
      </w:r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>Efeito da sazonalidade na atividade de formigas (</w:t>
      </w:r>
      <w:proofErr w:type="spellStart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>Hymenoptera</w:t>
      </w:r>
      <w:proofErr w:type="spellEnd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: Formicidae) em um ambiente </w:t>
      </w:r>
      <w:proofErr w:type="spellStart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>ecotonal</w:t>
      </w:r>
      <w:proofErr w:type="spellEnd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 no estado do Piauí, Brasil</w:t>
      </w:r>
      <w:r w:rsidRPr="00F95211">
        <w:rPr>
          <w:rFonts w:ascii="Times New Roman" w:eastAsia="Arial" w:hAnsi="Times New Roman" w:cs="Times New Roman"/>
          <w:b/>
          <w:bCs/>
          <w:sz w:val="20"/>
          <w:szCs w:val="20"/>
          <w:highlight w:val="white"/>
        </w:rPr>
        <w:t>. Papéis Avulsos de Zoologia</w:t>
      </w:r>
      <w:r w:rsidRPr="00B52792">
        <w:rPr>
          <w:rFonts w:ascii="Times New Roman" w:eastAsia="Arial" w:hAnsi="Times New Roman" w:cs="Times New Roman"/>
          <w:sz w:val="20"/>
          <w:szCs w:val="20"/>
          <w:highlight w:val="white"/>
        </w:rPr>
        <w:t>, v. 62, 2022.</w:t>
      </w:r>
    </w:p>
    <w:p w14:paraId="4D330008" w14:textId="77777777" w:rsidR="00F56784" w:rsidRPr="00B52792" w:rsidRDefault="00F56784" w:rsidP="00F56784">
      <w:pPr>
        <w:spacing w:after="12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5279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SANTOS, J. R. L.; DORVAL, A.; PERE FILHO, O.; SOUZA, M. D.; RODRIGUES, M. L; DE FAVARE, L. G.; TOMAS, S. E. </w:t>
      </w:r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O. </w:t>
      </w:r>
      <w:proofErr w:type="spellStart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>Mirmecofauna</w:t>
      </w:r>
      <w:proofErr w:type="spellEnd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 (HYMENOPTERA: FORMICIDAE) associadas ao plantio de </w:t>
      </w:r>
      <w:proofErr w:type="spellStart"/>
      <w:r w:rsidRPr="00F95211">
        <w:rPr>
          <w:rFonts w:ascii="Times New Roman" w:eastAsia="Arial" w:hAnsi="Times New Roman" w:cs="Times New Roman"/>
          <w:i/>
          <w:sz w:val="20"/>
          <w:szCs w:val="20"/>
          <w:highlight w:val="white"/>
        </w:rPr>
        <w:t>Tectona</w:t>
      </w:r>
      <w:proofErr w:type="spellEnd"/>
      <w:r w:rsidRPr="00F95211">
        <w:rPr>
          <w:rFonts w:ascii="Times New Roman" w:eastAsia="Arial" w:hAnsi="Times New Roman" w:cs="Times New Roman"/>
          <w:i/>
          <w:sz w:val="20"/>
          <w:szCs w:val="20"/>
          <w:highlight w:val="white"/>
        </w:rPr>
        <w:t xml:space="preserve"> </w:t>
      </w:r>
      <w:proofErr w:type="spellStart"/>
      <w:r w:rsidRPr="00F95211">
        <w:rPr>
          <w:rFonts w:ascii="Times New Roman" w:eastAsia="Arial" w:hAnsi="Times New Roman" w:cs="Times New Roman"/>
          <w:i/>
          <w:sz w:val="20"/>
          <w:szCs w:val="20"/>
          <w:highlight w:val="white"/>
        </w:rPr>
        <w:t>grandis</w:t>
      </w:r>
      <w:proofErr w:type="spellEnd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>L.f</w:t>
      </w:r>
      <w:proofErr w:type="spellEnd"/>
      <w:r w:rsidRPr="004B6284">
        <w:rPr>
          <w:rFonts w:ascii="Times New Roman" w:eastAsia="Arial" w:hAnsi="Times New Roman" w:cs="Times New Roman"/>
          <w:sz w:val="20"/>
          <w:szCs w:val="20"/>
          <w:highlight w:val="white"/>
        </w:rPr>
        <w:t>.</w:t>
      </w:r>
      <w:r w:rsidRPr="00B5279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 </w:t>
      </w:r>
      <w:r w:rsidRPr="00F95211">
        <w:rPr>
          <w:rFonts w:ascii="Times New Roman" w:eastAsia="Arial" w:hAnsi="Times New Roman" w:cs="Times New Roman"/>
          <w:b/>
          <w:sz w:val="20"/>
          <w:szCs w:val="20"/>
          <w:highlight w:val="white"/>
        </w:rPr>
        <w:t>Biodiversidade</w:t>
      </w:r>
      <w:r w:rsidRPr="00B52792">
        <w:rPr>
          <w:rFonts w:ascii="Times New Roman" w:eastAsia="Arial" w:hAnsi="Times New Roman" w:cs="Times New Roman"/>
          <w:bCs/>
          <w:sz w:val="20"/>
          <w:szCs w:val="20"/>
          <w:highlight w:val="white"/>
        </w:rPr>
        <w:t>,</w:t>
      </w:r>
      <w:r w:rsidRPr="00B5279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 v.19, n. 1, p. 106-115, 2020.</w:t>
      </w:r>
    </w:p>
    <w:p w14:paraId="389506D4" w14:textId="77777777" w:rsidR="00F56784" w:rsidRPr="007124C3" w:rsidRDefault="00F56784" w:rsidP="00F56784">
      <w:pPr>
        <w:spacing w:after="120" w:line="240" w:lineRule="auto"/>
        <w:rPr>
          <w:rFonts w:ascii="Times New Roman" w:eastAsia="Arial" w:hAnsi="Times New Roman" w:cs="Times New Roman"/>
          <w:sz w:val="20"/>
          <w:szCs w:val="20"/>
          <w:highlight w:val="white"/>
        </w:rPr>
      </w:pPr>
      <w:r w:rsidRPr="007124C3">
        <w:rPr>
          <w:rFonts w:ascii="Times New Roman" w:eastAsia="Arial" w:hAnsi="Times New Roman" w:cs="Times New Roman"/>
          <w:sz w:val="20"/>
          <w:szCs w:val="20"/>
        </w:rPr>
        <w:t xml:space="preserve">SANTOS, S. R. Q. D.; VITORINO, M. I.; HARADA, A. Y.; SOUZA, A. M. L. D.; SOUZA, E. B. D. </w:t>
      </w:r>
      <w:r w:rsidRPr="00F95211">
        <w:rPr>
          <w:rFonts w:ascii="Times New Roman" w:eastAsia="Arial" w:hAnsi="Times New Roman" w:cs="Times New Roman"/>
          <w:sz w:val="20"/>
          <w:szCs w:val="20"/>
        </w:rPr>
        <w:t xml:space="preserve">A riqueza das formigas relacionada aos períodos sazonais em </w:t>
      </w:r>
      <w:proofErr w:type="spellStart"/>
      <w:r w:rsidRPr="00F95211">
        <w:rPr>
          <w:rFonts w:ascii="Times New Roman" w:eastAsia="Arial" w:hAnsi="Times New Roman" w:cs="Times New Roman"/>
          <w:sz w:val="20"/>
          <w:szCs w:val="20"/>
        </w:rPr>
        <w:t>Caxiuanã</w:t>
      </w:r>
      <w:proofErr w:type="spellEnd"/>
      <w:r w:rsidRPr="00F95211">
        <w:rPr>
          <w:rFonts w:ascii="Times New Roman" w:eastAsia="Arial" w:hAnsi="Times New Roman" w:cs="Times New Roman"/>
          <w:sz w:val="20"/>
          <w:szCs w:val="20"/>
        </w:rPr>
        <w:t xml:space="preserve"> durante os anos de 2006 e 2007</w:t>
      </w:r>
      <w:r w:rsidRPr="007124C3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Pr="00F95211">
        <w:rPr>
          <w:rFonts w:ascii="Times New Roman" w:eastAsia="Arial" w:hAnsi="Times New Roman" w:cs="Times New Roman"/>
          <w:b/>
          <w:bCs/>
          <w:sz w:val="20"/>
          <w:szCs w:val="20"/>
        </w:rPr>
        <w:t>Revista Brasileira de Meteorologia</w:t>
      </w:r>
      <w:r w:rsidRPr="007124C3">
        <w:rPr>
          <w:rFonts w:ascii="Times New Roman" w:eastAsia="Arial" w:hAnsi="Times New Roman" w:cs="Times New Roman"/>
          <w:sz w:val="20"/>
          <w:szCs w:val="20"/>
        </w:rPr>
        <w:t>, v. 27, p. 307-314, 2012.</w:t>
      </w:r>
    </w:p>
    <w:p w14:paraId="4833C2BD" w14:textId="77777777" w:rsidR="00F56784" w:rsidRDefault="00F56784" w:rsidP="00F56784">
      <w:pPr>
        <w:spacing w:after="12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B5279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URAMOTO, K.; WALDER, J. M. M.; ZUCCHI, R. A. </w:t>
      </w:r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Análise quantitativa e distribuição de populações de espécies de </w:t>
      </w:r>
      <w:proofErr w:type="spellStart"/>
      <w:r w:rsidRPr="00F95211">
        <w:rPr>
          <w:rFonts w:ascii="Times New Roman" w:eastAsia="Arial" w:hAnsi="Times New Roman" w:cs="Times New Roman"/>
          <w:i/>
          <w:sz w:val="20"/>
          <w:szCs w:val="20"/>
          <w:highlight w:val="white"/>
        </w:rPr>
        <w:t>Anastrepha</w:t>
      </w:r>
      <w:proofErr w:type="spellEnd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 (</w:t>
      </w:r>
      <w:proofErr w:type="spellStart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>Diptera</w:t>
      </w:r>
      <w:proofErr w:type="spellEnd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: </w:t>
      </w:r>
      <w:proofErr w:type="spellStart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>Tephritidae</w:t>
      </w:r>
      <w:proofErr w:type="spellEnd"/>
      <w:r w:rsidRPr="00F95211">
        <w:rPr>
          <w:rFonts w:ascii="Times New Roman" w:eastAsia="Arial" w:hAnsi="Times New Roman" w:cs="Times New Roman"/>
          <w:sz w:val="20"/>
          <w:szCs w:val="20"/>
          <w:highlight w:val="white"/>
        </w:rPr>
        <w:t>) no campus Luiz de Queiroz, Piracicaba, SP</w:t>
      </w:r>
      <w:r w:rsidRPr="004B6284">
        <w:rPr>
          <w:rFonts w:ascii="Times New Roman" w:eastAsia="Arial" w:hAnsi="Times New Roman" w:cs="Times New Roman"/>
          <w:sz w:val="20"/>
          <w:szCs w:val="20"/>
          <w:highlight w:val="white"/>
        </w:rPr>
        <w:t>.</w:t>
      </w:r>
      <w:r w:rsidRPr="00B5279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 </w:t>
      </w:r>
      <w:r w:rsidRPr="00F95211">
        <w:rPr>
          <w:rFonts w:ascii="Times New Roman" w:eastAsia="Arial" w:hAnsi="Times New Roman" w:cs="Times New Roman"/>
          <w:b/>
          <w:sz w:val="20"/>
          <w:szCs w:val="20"/>
          <w:highlight w:val="white"/>
        </w:rPr>
        <w:t xml:space="preserve">Neotropical </w:t>
      </w:r>
      <w:proofErr w:type="spellStart"/>
      <w:r w:rsidRPr="00F95211">
        <w:rPr>
          <w:rFonts w:ascii="Times New Roman" w:eastAsia="Arial" w:hAnsi="Times New Roman" w:cs="Times New Roman"/>
          <w:b/>
          <w:sz w:val="20"/>
          <w:szCs w:val="20"/>
          <w:highlight w:val="white"/>
        </w:rPr>
        <w:t>Entomology</w:t>
      </w:r>
      <w:proofErr w:type="spellEnd"/>
      <w:r w:rsidRPr="00B52792">
        <w:rPr>
          <w:rFonts w:ascii="Times New Roman" w:eastAsia="Arial" w:hAnsi="Times New Roman" w:cs="Times New Roman"/>
          <w:b/>
          <w:sz w:val="20"/>
          <w:szCs w:val="20"/>
          <w:highlight w:val="white"/>
        </w:rPr>
        <w:t>,</w:t>
      </w:r>
      <w:r w:rsidRPr="00B5279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 v. 34, n. 1, p. 33-39, 2005.</w:t>
      </w:r>
    </w:p>
    <w:p w14:paraId="04C2B0B2" w14:textId="77777777" w:rsidR="00F56784" w:rsidRPr="00F56784" w:rsidRDefault="00F56784" w:rsidP="00F5678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F95211">
        <w:rPr>
          <w:rFonts w:ascii="Times New Roman" w:hAnsi="Times New Roman" w:cs="Times New Roman"/>
          <w:sz w:val="20"/>
          <w:szCs w:val="20"/>
          <w:lang w:val="en-US"/>
        </w:rPr>
        <w:t xml:space="preserve">ZHANG, R.; TIAN, D.; WANG, J.; NIU, S. Critical role of multidimensional biodiversity in contributing to ecosystem sustainability under global change. </w:t>
      </w:r>
      <w:proofErr w:type="spellStart"/>
      <w:r w:rsidRPr="00F95211">
        <w:rPr>
          <w:rFonts w:ascii="Times New Roman" w:hAnsi="Times New Roman" w:cs="Times New Roman"/>
          <w:b/>
          <w:bCs/>
          <w:sz w:val="20"/>
          <w:szCs w:val="20"/>
        </w:rPr>
        <w:t>Geography</w:t>
      </w:r>
      <w:proofErr w:type="spellEnd"/>
      <w:r w:rsidRPr="00F952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95211">
        <w:rPr>
          <w:rFonts w:ascii="Times New Roman" w:hAnsi="Times New Roman" w:cs="Times New Roman"/>
          <w:b/>
          <w:bCs/>
          <w:sz w:val="20"/>
          <w:szCs w:val="20"/>
        </w:rPr>
        <w:t>and</w:t>
      </w:r>
      <w:proofErr w:type="spellEnd"/>
      <w:r w:rsidRPr="00F95211">
        <w:rPr>
          <w:rFonts w:ascii="Times New Roman" w:hAnsi="Times New Roman" w:cs="Times New Roman"/>
          <w:b/>
          <w:bCs/>
          <w:sz w:val="20"/>
          <w:szCs w:val="20"/>
        </w:rPr>
        <w:t xml:space="preserve"> Sustainability</w:t>
      </w:r>
      <w:r w:rsidRPr="00F56784">
        <w:rPr>
          <w:rFonts w:ascii="Times New Roman" w:hAnsi="Times New Roman" w:cs="Times New Roman"/>
          <w:sz w:val="20"/>
          <w:szCs w:val="20"/>
        </w:rPr>
        <w:t xml:space="preserve">, v. 4, n. 3, p. 232–243, 2023. Disponível em: </w:t>
      </w:r>
      <w:hyperlink r:id="rId15" w:history="1">
        <w:r w:rsidRPr="002E79B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https://doi.org/10.1016/j.geosus.2023.05.002</w:t>
        </w:r>
      </w:hyperlink>
      <w:r w:rsidRPr="00F5678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6784">
        <w:rPr>
          <w:rFonts w:ascii="Times New Roman" w:hAnsi="Times New Roman" w:cs="Times New Roman"/>
          <w:sz w:val="20"/>
          <w:szCs w:val="20"/>
        </w:rPr>
        <w:t>Acesso em: 2 jun. 2025.</w:t>
      </w:r>
    </w:p>
    <w:p w14:paraId="5D5DAF0F" w14:textId="1F114093" w:rsidR="008A6C09" w:rsidRPr="00261882" w:rsidRDefault="008A6C09" w:rsidP="00241E7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sectPr w:rsidR="008A6C09" w:rsidRPr="00261882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F686" w14:textId="77777777" w:rsidR="00243891" w:rsidRDefault="00243891" w:rsidP="00261882">
      <w:pPr>
        <w:spacing w:after="0" w:line="240" w:lineRule="auto"/>
      </w:pPr>
      <w:r>
        <w:separator/>
      </w:r>
    </w:p>
  </w:endnote>
  <w:endnote w:type="continuationSeparator" w:id="0">
    <w:p w14:paraId="16940C1A" w14:textId="77777777" w:rsidR="00243891" w:rsidRDefault="00243891" w:rsidP="002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68CE" w14:textId="77777777" w:rsidR="00243891" w:rsidRDefault="00243891" w:rsidP="00261882">
      <w:pPr>
        <w:spacing w:after="0" w:line="240" w:lineRule="auto"/>
      </w:pPr>
      <w:r>
        <w:separator/>
      </w:r>
    </w:p>
  </w:footnote>
  <w:footnote w:type="continuationSeparator" w:id="0">
    <w:p w14:paraId="706B9EE8" w14:textId="77777777" w:rsidR="00243891" w:rsidRDefault="00243891" w:rsidP="00261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3853" w14:textId="5E4A8E46" w:rsidR="00261882" w:rsidRDefault="00261882">
    <w:pPr>
      <w:pStyle w:val="Cabealho"/>
    </w:pPr>
    <w:r>
      <w:rPr>
        <w:noProof/>
      </w:rPr>
      <w:drawing>
        <wp:inline distT="0" distB="0" distL="0" distR="0" wp14:anchorId="6D4103AB" wp14:editId="7236BB11">
          <wp:extent cx="5274310" cy="791210"/>
          <wp:effectExtent l="0" t="0" r="0" b="0"/>
          <wp:docPr id="4376551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5511" name="Imagem 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91"/>
    <w:rsid w:val="000143E5"/>
    <w:rsid w:val="00015EEA"/>
    <w:rsid w:val="000274C8"/>
    <w:rsid w:val="00044D62"/>
    <w:rsid w:val="00045A59"/>
    <w:rsid w:val="000570B2"/>
    <w:rsid w:val="00075DEA"/>
    <w:rsid w:val="00085058"/>
    <w:rsid w:val="00094434"/>
    <w:rsid w:val="00096CBF"/>
    <w:rsid w:val="000D3759"/>
    <w:rsid w:val="000D599D"/>
    <w:rsid w:val="000D6353"/>
    <w:rsid w:val="000E3C0B"/>
    <w:rsid w:val="001004AB"/>
    <w:rsid w:val="00100565"/>
    <w:rsid w:val="0010168D"/>
    <w:rsid w:val="00101DDF"/>
    <w:rsid w:val="001062B1"/>
    <w:rsid w:val="00106485"/>
    <w:rsid w:val="00130ECA"/>
    <w:rsid w:val="00133D31"/>
    <w:rsid w:val="0017578C"/>
    <w:rsid w:val="00177879"/>
    <w:rsid w:val="001806A4"/>
    <w:rsid w:val="00184EDF"/>
    <w:rsid w:val="0018738A"/>
    <w:rsid w:val="001B76FF"/>
    <w:rsid w:val="001D0826"/>
    <w:rsid w:val="001D69BB"/>
    <w:rsid w:val="001F57D9"/>
    <w:rsid w:val="00202284"/>
    <w:rsid w:val="002171E8"/>
    <w:rsid w:val="00217F55"/>
    <w:rsid w:val="00224439"/>
    <w:rsid w:val="002372C2"/>
    <w:rsid w:val="00241E75"/>
    <w:rsid w:val="002429FF"/>
    <w:rsid w:val="00243891"/>
    <w:rsid w:val="00246F50"/>
    <w:rsid w:val="002525AA"/>
    <w:rsid w:val="00253A4C"/>
    <w:rsid w:val="00261882"/>
    <w:rsid w:val="00272AC2"/>
    <w:rsid w:val="00277EAC"/>
    <w:rsid w:val="002A0D1E"/>
    <w:rsid w:val="002B3FE6"/>
    <w:rsid w:val="002B5EED"/>
    <w:rsid w:val="002C0D4A"/>
    <w:rsid w:val="002C1F79"/>
    <w:rsid w:val="002D0721"/>
    <w:rsid w:val="002E1463"/>
    <w:rsid w:val="003202AF"/>
    <w:rsid w:val="00321A2A"/>
    <w:rsid w:val="00337FBA"/>
    <w:rsid w:val="003531C9"/>
    <w:rsid w:val="00354867"/>
    <w:rsid w:val="00366397"/>
    <w:rsid w:val="00367300"/>
    <w:rsid w:val="0036736B"/>
    <w:rsid w:val="0037072D"/>
    <w:rsid w:val="00374235"/>
    <w:rsid w:val="00385007"/>
    <w:rsid w:val="00394A43"/>
    <w:rsid w:val="003A0DF8"/>
    <w:rsid w:val="003D5C76"/>
    <w:rsid w:val="003E149C"/>
    <w:rsid w:val="0040712A"/>
    <w:rsid w:val="004468AE"/>
    <w:rsid w:val="0047488D"/>
    <w:rsid w:val="00487DD9"/>
    <w:rsid w:val="00491B21"/>
    <w:rsid w:val="00494545"/>
    <w:rsid w:val="00495578"/>
    <w:rsid w:val="00496AD9"/>
    <w:rsid w:val="004B6284"/>
    <w:rsid w:val="004C7537"/>
    <w:rsid w:val="004D0101"/>
    <w:rsid w:val="004D1772"/>
    <w:rsid w:val="004E264B"/>
    <w:rsid w:val="004E743C"/>
    <w:rsid w:val="00513CEE"/>
    <w:rsid w:val="00534A1E"/>
    <w:rsid w:val="00565A82"/>
    <w:rsid w:val="00566E1A"/>
    <w:rsid w:val="00593D3B"/>
    <w:rsid w:val="005B1941"/>
    <w:rsid w:val="005D3838"/>
    <w:rsid w:val="005D3A3E"/>
    <w:rsid w:val="005E320C"/>
    <w:rsid w:val="00605F05"/>
    <w:rsid w:val="00631418"/>
    <w:rsid w:val="006379DE"/>
    <w:rsid w:val="006429AD"/>
    <w:rsid w:val="00642CD5"/>
    <w:rsid w:val="00645D6F"/>
    <w:rsid w:val="00667CAB"/>
    <w:rsid w:val="00671461"/>
    <w:rsid w:val="00692A70"/>
    <w:rsid w:val="006B6362"/>
    <w:rsid w:val="006C1A07"/>
    <w:rsid w:val="006C62B4"/>
    <w:rsid w:val="006D32A8"/>
    <w:rsid w:val="006E15B0"/>
    <w:rsid w:val="006E17F6"/>
    <w:rsid w:val="006F0E82"/>
    <w:rsid w:val="00705414"/>
    <w:rsid w:val="00705991"/>
    <w:rsid w:val="007124C3"/>
    <w:rsid w:val="007177E6"/>
    <w:rsid w:val="0078133A"/>
    <w:rsid w:val="00786664"/>
    <w:rsid w:val="00786C59"/>
    <w:rsid w:val="0079084A"/>
    <w:rsid w:val="00792D0F"/>
    <w:rsid w:val="00792E69"/>
    <w:rsid w:val="007A7E4E"/>
    <w:rsid w:val="007B25FE"/>
    <w:rsid w:val="007B28D1"/>
    <w:rsid w:val="007B36E4"/>
    <w:rsid w:val="007E0669"/>
    <w:rsid w:val="007F02A5"/>
    <w:rsid w:val="007F1B63"/>
    <w:rsid w:val="00841FC8"/>
    <w:rsid w:val="008624C6"/>
    <w:rsid w:val="0086729A"/>
    <w:rsid w:val="0086757E"/>
    <w:rsid w:val="00867C04"/>
    <w:rsid w:val="008A29D1"/>
    <w:rsid w:val="008A5686"/>
    <w:rsid w:val="008A6C09"/>
    <w:rsid w:val="008C01EA"/>
    <w:rsid w:val="008C7577"/>
    <w:rsid w:val="008D392E"/>
    <w:rsid w:val="008D6756"/>
    <w:rsid w:val="008E6AA9"/>
    <w:rsid w:val="009029BC"/>
    <w:rsid w:val="009071B7"/>
    <w:rsid w:val="0091474F"/>
    <w:rsid w:val="009162D0"/>
    <w:rsid w:val="0092069E"/>
    <w:rsid w:val="009600EE"/>
    <w:rsid w:val="0096507E"/>
    <w:rsid w:val="00984F2B"/>
    <w:rsid w:val="009923CA"/>
    <w:rsid w:val="009B4A37"/>
    <w:rsid w:val="009C1BE3"/>
    <w:rsid w:val="009E321A"/>
    <w:rsid w:val="009E64E1"/>
    <w:rsid w:val="009F01F8"/>
    <w:rsid w:val="00A0089D"/>
    <w:rsid w:val="00A03490"/>
    <w:rsid w:val="00A04C53"/>
    <w:rsid w:val="00A13103"/>
    <w:rsid w:val="00A24563"/>
    <w:rsid w:val="00A56E75"/>
    <w:rsid w:val="00A876F7"/>
    <w:rsid w:val="00AB12B0"/>
    <w:rsid w:val="00AD4931"/>
    <w:rsid w:val="00AE15A1"/>
    <w:rsid w:val="00AE4516"/>
    <w:rsid w:val="00B024DF"/>
    <w:rsid w:val="00B21626"/>
    <w:rsid w:val="00B410BC"/>
    <w:rsid w:val="00B514D4"/>
    <w:rsid w:val="00B51C3B"/>
    <w:rsid w:val="00B52792"/>
    <w:rsid w:val="00B64C05"/>
    <w:rsid w:val="00B73605"/>
    <w:rsid w:val="00B93CCE"/>
    <w:rsid w:val="00BA45A8"/>
    <w:rsid w:val="00BA4655"/>
    <w:rsid w:val="00BA73F0"/>
    <w:rsid w:val="00BC2618"/>
    <w:rsid w:val="00BC4F82"/>
    <w:rsid w:val="00BD40CF"/>
    <w:rsid w:val="00C01477"/>
    <w:rsid w:val="00C10A34"/>
    <w:rsid w:val="00C522E1"/>
    <w:rsid w:val="00C82A74"/>
    <w:rsid w:val="00C97ACF"/>
    <w:rsid w:val="00CA5499"/>
    <w:rsid w:val="00CC10E9"/>
    <w:rsid w:val="00CC18DA"/>
    <w:rsid w:val="00CF56F6"/>
    <w:rsid w:val="00D27967"/>
    <w:rsid w:val="00D279C5"/>
    <w:rsid w:val="00D31B9A"/>
    <w:rsid w:val="00D5601C"/>
    <w:rsid w:val="00D62680"/>
    <w:rsid w:val="00D70629"/>
    <w:rsid w:val="00D74638"/>
    <w:rsid w:val="00D94824"/>
    <w:rsid w:val="00DA20E7"/>
    <w:rsid w:val="00DA313D"/>
    <w:rsid w:val="00DA6793"/>
    <w:rsid w:val="00DC463E"/>
    <w:rsid w:val="00DD0F7A"/>
    <w:rsid w:val="00DD6ACA"/>
    <w:rsid w:val="00DE4043"/>
    <w:rsid w:val="00E24C0B"/>
    <w:rsid w:val="00E434C0"/>
    <w:rsid w:val="00E47645"/>
    <w:rsid w:val="00E47C1A"/>
    <w:rsid w:val="00E6145D"/>
    <w:rsid w:val="00E61E28"/>
    <w:rsid w:val="00E74561"/>
    <w:rsid w:val="00E80E98"/>
    <w:rsid w:val="00EA136E"/>
    <w:rsid w:val="00EA7F54"/>
    <w:rsid w:val="00EB2FC4"/>
    <w:rsid w:val="00EB63AC"/>
    <w:rsid w:val="00EB7BBC"/>
    <w:rsid w:val="00EC5537"/>
    <w:rsid w:val="00ED2F39"/>
    <w:rsid w:val="00EE6655"/>
    <w:rsid w:val="00EF621E"/>
    <w:rsid w:val="00F01EBE"/>
    <w:rsid w:val="00F075B4"/>
    <w:rsid w:val="00F31FC9"/>
    <w:rsid w:val="00F470C1"/>
    <w:rsid w:val="00F4711A"/>
    <w:rsid w:val="00F56784"/>
    <w:rsid w:val="00F749D2"/>
    <w:rsid w:val="00F9155F"/>
    <w:rsid w:val="00F95211"/>
    <w:rsid w:val="00F970D7"/>
    <w:rsid w:val="00FA62A8"/>
    <w:rsid w:val="00FA7120"/>
    <w:rsid w:val="00FB0B90"/>
    <w:rsid w:val="00FB4F6E"/>
    <w:rsid w:val="00FB6A1E"/>
    <w:rsid w:val="00FC0567"/>
    <w:rsid w:val="00FE01FD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3608"/>
  <w15:chartTrackingRefBased/>
  <w15:docId w15:val="{D91B54CA-5046-4D7F-97F3-B1FD5BBF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9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9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9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9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9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9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9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9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9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9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99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882"/>
  </w:style>
  <w:style w:type="paragraph" w:styleId="Rodap">
    <w:name w:val="footer"/>
    <w:basedOn w:val="Normal"/>
    <w:link w:val="RodapChar"/>
    <w:uiPriority w:val="99"/>
    <w:unhideWhenUsed/>
    <w:rsid w:val="0026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882"/>
  </w:style>
  <w:style w:type="paragraph" w:styleId="Legenda">
    <w:name w:val="caption"/>
    <w:basedOn w:val="Normal"/>
    <w:next w:val="Normal"/>
    <w:uiPriority w:val="35"/>
    <w:unhideWhenUsed/>
    <w:qFormat/>
    <w:rsid w:val="00AD493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279C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79C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33D31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527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5279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2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9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61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7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7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5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38/s41893-024-01427-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lomaferre@gmail.com" TargetMode="External"/><Relationship Id="rId12" Type="http://schemas.openxmlformats.org/officeDocument/2006/relationships/hyperlink" Target="https://doi.org/10.1111/ele.139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1365-2656.127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geosus.2023.05.002" TargetMode="External"/><Relationship Id="rId10" Type="http://schemas.openxmlformats.org/officeDocument/2006/relationships/hyperlink" Target="https://doi.org/10.1088/1742-6596/1940/1/012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27/0941-2948/2013/0507" TargetMode="External"/><Relationship Id="rId14" Type="http://schemas.openxmlformats.org/officeDocument/2006/relationships/hyperlink" Target="https://10.18378/rvads.v11i3.39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32E7-9BD7-457A-8561-0C239BCE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2071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Molinário de Souza</dc:creator>
  <cp:keywords/>
  <dc:description/>
  <cp:lastModifiedBy>Rodolfo Molinário de Souza</cp:lastModifiedBy>
  <cp:revision>2</cp:revision>
  <dcterms:created xsi:type="dcterms:W3CDTF">2025-06-06T11:14:00Z</dcterms:created>
  <dcterms:modified xsi:type="dcterms:W3CDTF">2025-06-06T11:14:00Z</dcterms:modified>
</cp:coreProperties>
</file>