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11B" w:rsidRPr="00B72A6C" w:rsidRDefault="00B72A6C">
      <w:pPr>
        <w:widowControl/>
        <w:jc w:val="center"/>
        <w:rPr>
          <w:b/>
          <w:szCs w:val="24"/>
        </w:rPr>
      </w:pPr>
      <w:r w:rsidRPr="00B72A6C">
        <w:rPr>
          <w:b/>
          <w:bCs/>
          <w:color w:val="000000"/>
          <w:sz w:val="24"/>
          <w:szCs w:val="26"/>
        </w:rPr>
        <w:t>CARBONO E SERRAPILHEIRA ACUMULADA SOBRE O SOLO EM ÁREAS EM PROCESSO DE RESTAURAÇÃO DO PARQUE NACIONAL FURNA FEIA</w:t>
      </w:r>
      <w:r w:rsidRPr="00B72A6C">
        <w:rPr>
          <w:b/>
          <w:szCs w:val="24"/>
        </w:rPr>
        <w:t xml:space="preserve"> </w:t>
      </w:r>
    </w:p>
    <w:p w:rsidR="00F1411B" w:rsidRDefault="00F1411B">
      <w:pPr>
        <w:widowControl/>
        <w:jc w:val="center"/>
        <w:rPr>
          <w:b/>
          <w:sz w:val="24"/>
          <w:szCs w:val="24"/>
        </w:rPr>
      </w:pPr>
    </w:p>
    <w:p w:rsidR="00F1411B" w:rsidRDefault="00B72A6C">
      <w:pPr>
        <w:spacing w:line="276" w:lineRule="auto"/>
        <w:ind w:left="221" w:right="214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Weberton Araújo da Silva</w:t>
      </w:r>
      <w:r w:rsidR="00A04148">
        <w:rPr>
          <w:b/>
          <w:sz w:val="20"/>
          <w:szCs w:val="20"/>
          <w:vertAlign w:val="superscript"/>
        </w:rPr>
        <w:t>1*</w:t>
      </w:r>
      <w:r w:rsidR="00A04148">
        <w:rPr>
          <w:b/>
          <w:sz w:val="20"/>
          <w:szCs w:val="20"/>
        </w:rPr>
        <w:t xml:space="preserve">, </w:t>
      </w:r>
      <w:r>
        <w:rPr>
          <w:b/>
          <w:sz w:val="20"/>
          <w:szCs w:val="20"/>
        </w:rPr>
        <w:t>Ane Cristine Forte da Silva</w:t>
      </w:r>
      <w:r w:rsidR="00A04148">
        <w:rPr>
          <w:b/>
          <w:sz w:val="20"/>
          <w:szCs w:val="20"/>
        </w:rPr>
        <w:t xml:space="preserve">¹, </w:t>
      </w:r>
      <w:r>
        <w:rPr>
          <w:b/>
          <w:sz w:val="20"/>
          <w:szCs w:val="20"/>
        </w:rPr>
        <w:t>Ana</w:t>
      </w:r>
      <w:r w:rsidR="00FD0EF2">
        <w:rPr>
          <w:b/>
          <w:sz w:val="20"/>
          <w:szCs w:val="20"/>
        </w:rPr>
        <w:t xml:space="preserve"> Carolyne Oliveira Moura</w:t>
      </w:r>
      <w:r w:rsidR="00A04148">
        <w:rPr>
          <w:b/>
          <w:sz w:val="20"/>
          <w:szCs w:val="20"/>
        </w:rPr>
        <w:t xml:space="preserve">¹, </w:t>
      </w:r>
      <w:r w:rsidR="00FD0EF2">
        <w:rPr>
          <w:b/>
          <w:sz w:val="20"/>
          <w:szCs w:val="20"/>
        </w:rPr>
        <w:t>Mayra Hanna Batista de Morais</w:t>
      </w:r>
    </w:p>
    <w:p w:rsidR="00F1411B" w:rsidRDefault="00A04148">
      <w:pPr>
        <w:spacing w:line="276" w:lineRule="auto"/>
        <w:ind w:left="221" w:right="214"/>
        <w:jc w:val="center"/>
        <w:rPr>
          <w:sz w:val="20"/>
          <w:szCs w:val="20"/>
        </w:rPr>
      </w:pPr>
      <w:bookmarkStart w:id="0" w:name="_heading=h.yp96iwu2o7wg" w:colFirst="0" w:colLast="0"/>
      <w:bookmarkEnd w:id="0"/>
      <w:r>
        <w:rPr>
          <w:sz w:val="20"/>
          <w:szCs w:val="20"/>
        </w:rPr>
        <w:t>Universidade Federal Rural do Semi-Árido¹</w:t>
      </w:r>
    </w:p>
    <w:p w:rsidR="00F1411B" w:rsidRDefault="00FD0EF2">
      <w:pPr>
        <w:spacing w:line="276" w:lineRule="auto"/>
        <w:ind w:left="221" w:right="214"/>
        <w:jc w:val="center"/>
        <w:rPr>
          <w:sz w:val="20"/>
          <w:szCs w:val="20"/>
        </w:rPr>
      </w:pPr>
      <w:r>
        <w:rPr>
          <w:sz w:val="20"/>
          <w:szCs w:val="20"/>
        </w:rPr>
        <w:t>*weberton.silva@alunos.ufersa.edu.br</w:t>
      </w:r>
    </w:p>
    <w:p w:rsidR="00F1411B" w:rsidRDefault="00A04148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</w:t>
      </w:r>
    </w:p>
    <w:p w:rsidR="00F1411B" w:rsidRDefault="00F1411B">
      <w:pPr>
        <w:jc w:val="center"/>
        <w:rPr>
          <w:sz w:val="20"/>
          <w:szCs w:val="20"/>
        </w:rPr>
      </w:pPr>
    </w:p>
    <w:p w:rsidR="00F1411B" w:rsidRDefault="00A04148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RESUMO</w:t>
      </w:r>
    </w:p>
    <w:p w:rsidR="00F1411B" w:rsidRPr="00B72A6C" w:rsidRDefault="00B72A6C">
      <w:pPr>
        <w:widowControl/>
        <w:jc w:val="both"/>
        <w:rPr>
          <w:color w:val="FF0000"/>
          <w:sz w:val="18"/>
          <w:szCs w:val="20"/>
        </w:rPr>
      </w:pPr>
      <w:r w:rsidRPr="00B72A6C">
        <w:rPr>
          <w:color w:val="000000"/>
          <w:sz w:val="20"/>
        </w:rPr>
        <w:t>As atividades humanas têm causado mudanças significativas no ambiente, acelerando e intensificando as alterações climáticas em nível global. Nesse contexto, a restauração de florestas, focada em devolver os ecossistemas às suas condições originais, torna-se um processo indispensável. Um aspecto importante nesse processo é o uso da serrapilheira como bioindicador, que oferece uma avaliação da degradação e da recuperação dos ecossistemas. Isso permite coletar dados essenciais para monitorar e garantir a eficácia das ações de restauração. Assim, objetivou-se avaliar o efeito da técnica de restauração florestal no estoque de biomassa e de carbono da serrapilheira acumulada em três áreas em restauração e uma área de referência no Parque Nacional Furna Feia. A serrapilheira acumulada sobre o solo foi coletada em dois períodos seco (setembro/2023) e chuvoso (maio/2024) utilizando gabaritos de PVC de 0,25 m². Os resultados indicam que a técnica de plantio total no período chuvoso apresentou o maior acúmulo de serrapilheira e a maior eficiência na recuperação do ecossistema.</w:t>
      </w:r>
    </w:p>
    <w:p w:rsidR="00F1411B" w:rsidRDefault="00A04148">
      <w:pPr>
        <w:widowControl/>
        <w:ind w:left="567" w:right="4" w:hanging="567"/>
        <w:rPr>
          <w:sz w:val="20"/>
          <w:szCs w:val="20"/>
        </w:rPr>
      </w:pPr>
      <w:r>
        <w:rPr>
          <w:i/>
          <w:sz w:val="20"/>
          <w:szCs w:val="20"/>
        </w:rPr>
        <w:t>Palavras-chave</w:t>
      </w:r>
      <w:r>
        <w:rPr>
          <w:sz w:val="20"/>
          <w:szCs w:val="20"/>
        </w:rPr>
        <w:t xml:space="preserve">: </w:t>
      </w:r>
      <w:r w:rsidR="00D10142">
        <w:rPr>
          <w:i/>
          <w:sz w:val="20"/>
          <w:szCs w:val="20"/>
        </w:rPr>
        <w:t>serrapilheira,</w:t>
      </w:r>
      <w:r w:rsidR="00A10C7C">
        <w:rPr>
          <w:i/>
          <w:sz w:val="20"/>
          <w:szCs w:val="20"/>
        </w:rPr>
        <w:t xml:space="preserve"> </w:t>
      </w:r>
      <w:r w:rsidR="00B72A6C">
        <w:rPr>
          <w:i/>
          <w:sz w:val="20"/>
          <w:szCs w:val="20"/>
        </w:rPr>
        <w:t>restauração florestal, carbono</w:t>
      </w:r>
      <w:r>
        <w:rPr>
          <w:sz w:val="20"/>
          <w:szCs w:val="20"/>
        </w:rPr>
        <w:t>.</w:t>
      </w:r>
    </w:p>
    <w:p w:rsidR="00F1411B" w:rsidRDefault="00F1411B">
      <w:pPr>
        <w:widowControl/>
        <w:jc w:val="both"/>
        <w:rPr>
          <w:b/>
          <w:sz w:val="20"/>
          <w:szCs w:val="20"/>
        </w:rPr>
      </w:pPr>
    </w:p>
    <w:p w:rsidR="00F1411B" w:rsidRDefault="00A04148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INTRODUÇÃO</w:t>
      </w:r>
      <w:r>
        <w:rPr>
          <w:b/>
          <w:sz w:val="20"/>
          <w:szCs w:val="20"/>
        </w:rPr>
        <w:tab/>
      </w:r>
    </w:p>
    <w:p w:rsidR="00194D46" w:rsidRPr="00194D46" w:rsidRDefault="00194D46" w:rsidP="002E0F6B">
      <w:pPr>
        <w:widowControl/>
        <w:ind w:firstLine="709"/>
        <w:jc w:val="both"/>
        <w:rPr>
          <w:szCs w:val="24"/>
          <w:lang w:bidi="ar-SA"/>
        </w:rPr>
      </w:pPr>
      <w:r w:rsidRPr="00194D46">
        <w:rPr>
          <w:color w:val="000000"/>
          <w:sz w:val="20"/>
          <w:lang w:bidi="ar-SA"/>
        </w:rPr>
        <w:t>O Parque Nacional da Furna Feia é o primeiro parque nacional do estado, criado para proteger o complexo de cavernas da Furna Feia e uma importante amostra da biodiversidade única da Caatinga, que inclui sítios arqueológicos. O parque desempenha um papel crucial na preservação das águas subterrâneas, além de conciliar turismo, pesquisa científica e educação ambiental com a conservação da natureza (ICMbio, 2020).</w:t>
      </w:r>
    </w:p>
    <w:p w:rsidR="00F1411B" w:rsidRDefault="00194D46" w:rsidP="002E0F6B">
      <w:pPr>
        <w:widowControl/>
        <w:ind w:firstLine="709"/>
        <w:jc w:val="both"/>
        <w:rPr>
          <w:sz w:val="20"/>
          <w:szCs w:val="20"/>
        </w:rPr>
      </w:pPr>
      <w:r w:rsidRPr="00194D46">
        <w:rPr>
          <w:color w:val="000000"/>
          <w:sz w:val="20"/>
          <w:lang w:bidi="ar-SA"/>
        </w:rPr>
        <w:tab/>
        <w:t>De acordo com Vieira (2019), O solo é o ambiente que as plantas utilizam para crescer e se desenvolver, e, em troca, elas devolvem aos solos os nutrientes que retiram, além de outros elementos como carbono, oxigênio e água, obtidos através da fotossíntese, contribuindo assim para a dinâmica do solo</w:t>
      </w:r>
      <w:r w:rsidR="00A04148">
        <w:rPr>
          <w:sz w:val="20"/>
          <w:szCs w:val="20"/>
        </w:rPr>
        <w:t>.</w:t>
      </w:r>
    </w:p>
    <w:p w:rsidR="00194D46" w:rsidRPr="00194D46" w:rsidRDefault="00194D46" w:rsidP="002E0F6B">
      <w:pPr>
        <w:pStyle w:val="NormalWeb"/>
        <w:spacing w:before="0" w:after="0"/>
        <w:ind w:firstLine="709"/>
        <w:jc w:val="both"/>
        <w:rPr>
          <w:sz w:val="22"/>
          <w:lang w:val="pt-BR" w:eastAsia="pt-BR"/>
        </w:rPr>
      </w:pPr>
      <w:r>
        <w:rPr>
          <w:sz w:val="20"/>
          <w:szCs w:val="20"/>
        </w:rPr>
        <w:tab/>
      </w:r>
      <w:r w:rsidRPr="00194D46">
        <w:rPr>
          <w:color w:val="000000"/>
          <w:sz w:val="20"/>
          <w:szCs w:val="22"/>
          <w:lang w:val="pt-BR" w:eastAsia="pt-BR"/>
        </w:rPr>
        <w:t>A habilidade dos ecossistemas de liberar ou absorver carbono da atmosfera é influenciada por uma ampla gama de processos físico-químicos e bióticos, que variam em direção e intensidade. Para compreender de forma completa o papel atual e futuro de um ecossistema no equilíbrio do carbono atmosférico, é essencial identificar e medir todos esses processos (ADUAN; VILELA; KLINK, 2003).</w:t>
      </w:r>
    </w:p>
    <w:p w:rsidR="00194D46" w:rsidRPr="00194D46" w:rsidRDefault="00194D46" w:rsidP="002E0F6B">
      <w:pPr>
        <w:widowControl/>
        <w:ind w:firstLine="709"/>
        <w:jc w:val="both"/>
        <w:rPr>
          <w:szCs w:val="24"/>
          <w:lang w:bidi="ar-SA"/>
        </w:rPr>
      </w:pPr>
      <w:r w:rsidRPr="00194D46">
        <w:rPr>
          <w:color w:val="000000"/>
          <w:sz w:val="20"/>
          <w:lang w:bidi="ar-SA"/>
        </w:rPr>
        <w:tab/>
        <w:t>A serrapilheira é um componente essencial nos ecossistemas, as características da serrapilheira, incluindo a produção de matéria seca, o teor de carbono e a quantidade de nutrientes, são atributos de grande relevância para a qualidade da vegetação em ecossistemas naturais (VIEIRA, 2019).</w:t>
      </w:r>
    </w:p>
    <w:p w:rsidR="00194D46" w:rsidRPr="00194D46" w:rsidRDefault="00194D46" w:rsidP="002E0F6B">
      <w:pPr>
        <w:widowControl/>
        <w:ind w:firstLine="709"/>
        <w:jc w:val="both"/>
        <w:rPr>
          <w:szCs w:val="24"/>
          <w:lang w:bidi="ar-SA"/>
        </w:rPr>
      </w:pPr>
      <w:r w:rsidRPr="00194D46">
        <w:rPr>
          <w:color w:val="000000"/>
          <w:sz w:val="20"/>
          <w:lang w:bidi="ar-SA"/>
        </w:rPr>
        <w:tab/>
        <w:t>A serrapilheira é composta pela camada de material morta originada da biomassa aérea da vegetação, que permanece no solo até ser fragmentada e decomposta pelos processos físico-químicos e bióticos que ocorrem nessa importante fração do ecossistema (ADUAN; VILELA; KLINK, 2003).</w:t>
      </w:r>
    </w:p>
    <w:p w:rsidR="00194D46" w:rsidRDefault="00194D46" w:rsidP="002E0F6B">
      <w:pPr>
        <w:widowControl/>
        <w:ind w:firstLine="709"/>
        <w:jc w:val="both"/>
        <w:rPr>
          <w:color w:val="000000"/>
          <w:sz w:val="20"/>
          <w:shd w:val="clear" w:color="auto" w:fill="F9FBFD"/>
          <w:lang w:bidi="ar-SA"/>
        </w:rPr>
      </w:pPr>
      <w:r w:rsidRPr="00194D46">
        <w:rPr>
          <w:color w:val="000000"/>
          <w:sz w:val="20"/>
          <w:lang w:bidi="ar-SA"/>
        </w:rPr>
        <w:tab/>
        <w:t>Diante disso, entender o fluxo de carbono é essencial para a manutenção da biodiversidade, dos serviços ecossistêmicos e para a promoção de práticas sustentáveis na Caatinga. Assim, o presente estudo teve como objetivo</w:t>
      </w:r>
      <w:r w:rsidRPr="00194D46">
        <w:rPr>
          <w:color w:val="000000"/>
          <w:sz w:val="20"/>
          <w:shd w:val="clear" w:color="auto" w:fill="F9FBFD"/>
          <w:lang w:bidi="ar-SA"/>
        </w:rPr>
        <w:t xml:space="preserve"> avaliar o estoque e o acúmulo de carbono na serrapilheira em áreas em processo de restauração no Parque Nacional Furna Feia.</w:t>
      </w:r>
    </w:p>
    <w:p w:rsidR="00F1411B" w:rsidRPr="00194D46" w:rsidRDefault="00F1411B">
      <w:pPr>
        <w:widowControl/>
        <w:jc w:val="both"/>
        <w:rPr>
          <w:sz w:val="18"/>
          <w:szCs w:val="20"/>
        </w:rPr>
      </w:pPr>
    </w:p>
    <w:p w:rsidR="00F1411B" w:rsidRDefault="00A04148">
      <w:pPr>
        <w:widowControl/>
        <w:jc w:val="both"/>
        <w:rPr>
          <w:sz w:val="20"/>
          <w:szCs w:val="20"/>
        </w:rPr>
      </w:pPr>
      <w:r>
        <w:rPr>
          <w:b/>
          <w:sz w:val="20"/>
          <w:szCs w:val="20"/>
        </w:rPr>
        <w:t>MATERIAL E MÉTODOS</w:t>
      </w:r>
    </w:p>
    <w:p w:rsidR="00194D46" w:rsidRPr="00194D46" w:rsidRDefault="00194D46" w:rsidP="002E0F6B">
      <w:pPr>
        <w:ind w:firstLine="709"/>
        <w:jc w:val="both"/>
        <w:rPr>
          <w:sz w:val="20"/>
        </w:rPr>
      </w:pPr>
      <w:r w:rsidRPr="00194D46">
        <w:rPr>
          <w:sz w:val="20"/>
        </w:rPr>
        <w:t>O estudo foi realizado no Parque Nacional Furna Feia, que se encontra nos municípios de Mossoró e Baraúnas, no estado do Rio Grande do Norte. Para esse estudo foram selecionadas três áreas com diferentes técnicas de restauração florestal da Caatinga do Projeto Furna Feia e um ecossistema de referência. As técnicas avaliadas foram: plantio total realizado no período seco, plantio total realizado no período úmido, e condução da regeneração natural com poleiros. O ecossistema de referência caracteriza-se por apresentar processo avançado de sucessão com pelo menos 50 anos.</w:t>
      </w:r>
    </w:p>
    <w:p w:rsidR="00194D46" w:rsidRPr="00194D46" w:rsidRDefault="00194D46" w:rsidP="002E0F6B">
      <w:pPr>
        <w:ind w:firstLine="709"/>
        <w:jc w:val="both"/>
        <w:rPr>
          <w:sz w:val="20"/>
        </w:rPr>
      </w:pPr>
      <w:r w:rsidRPr="00194D46">
        <w:rPr>
          <w:sz w:val="20"/>
        </w:rPr>
        <w:lastRenderedPageBreak/>
        <w:tab/>
        <w:t>A serrapilheira acumulada sobre o solo</w:t>
      </w:r>
      <w:r w:rsidR="00A10C7C" w:rsidRPr="00194D46">
        <w:rPr>
          <w:sz w:val="20"/>
        </w:rPr>
        <w:t xml:space="preserve"> foi</w:t>
      </w:r>
      <w:r w:rsidRPr="00194D46">
        <w:rPr>
          <w:sz w:val="20"/>
        </w:rPr>
        <w:t xml:space="preserve"> coletada em setembro de 2023 e maio de 2024, correspondente ao período seco e chuvoso da região, respectivamente. Com auxílio de gabaritos de PVC com dimensões de 0,50 m x 0,50 m, foi feita a coleta </w:t>
      </w:r>
      <w:r w:rsidR="00A10C7C" w:rsidRPr="00194D46">
        <w:rPr>
          <w:sz w:val="20"/>
        </w:rPr>
        <w:t>em</w:t>
      </w:r>
      <w:r w:rsidRPr="00194D46">
        <w:rPr>
          <w:sz w:val="20"/>
        </w:rPr>
        <w:t xml:space="preserve"> cada uma das três parcelas permanentes instaladas em cada área avaliada. Foi realizada a coleta de quatro amostras de ser</w:t>
      </w:r>
      <w:r w:rsidR="00C776C8">
        <w:rPr>
          <w:sz w:val="20"/>
        </w:rPr>
        <w:t>r</w:t>
      </w:r>
      <w:r w:rsidRPr="00194D46">
        <w:rPr>
          <w:sz w:val="20"/>
        </w:rPr>
        <w:t>apilheira por parcela, totalizando 48 amostras. Toda serrapilheira contida dentro da área do gabarito foi coletada, acondicionadas em sacolas plásticas previamente identificadas e levadas para o laboratório de Conservação Florestal/UFERSA para processamento. No laboratório, foi realizada a triagem do material, retirando pedras, cascalho e solo, as amostras foram pesadas em balança de precisão, logo em seguida passada para sacos de papel com identificação da repetição e secas em estufa a 65°C até atingirem peso constante.</w:t>
      </w:r>
    </w:p>
    <w:p w:rsidR="00F1411B" w:rsidRDefault="00194D46" w:rsidP="002E0F6B">
      <w:pPr>
        <w:ind w:firstLine="709"/>
        <w:jc w:val="both"/>
        <w:rPr>
          <w:sz w:val="20"/>
        </w:rPr>
      </w:pPr>
      <w:r w:rsidRPr="00194D46">
        <w:rPr>
          <w:sz w:val="20"/>
        </w:rPr>
        <w:tab/>
        <w:t>A determinação do teor de matéria orgânica pelo método da mufla foi feita seguindo Carmo e Silva (2012). O teor de matéria orgânica foi determinado com base na perda de massa da</w:t>
      </w:r>
      <w:r w:rsidR="00C776C8">
        <w:rPr>
          <w:sz w:val="20"/>
        </w:rPr>
        <w:t xml:space="preserve"> </w:t>
      </w:r>
      <w:r w:rsidRPr="00194D46">
        <w:rPr>
          <w:sz w:val="20"/>
        </w:rPr>
        <w:t>pós a incineração, considerando o material perdido durante a queima na faixa de temperatura entre 105 ºC e 550 ºC, conforme a fórmula: MO (%) = (P - (T - C) x 100)/P, em que P = peso da amostra (g) depois de aquecida a 105 ºC; C = tara do cadinho (g); e T = peso da cinza + cadinho (g).</w:t>
      </w:r>
    </w:p>
    <w:p w:rsidR="00194D46" w:rsidRPr="00194D46" w:rsidRDefault="00194D46" w:rsidP="002E0F6B">
      <w:pPr>
        <w:ind w:firstLine="709"/>
        <w:jc w:val="both"/>
        <w:rPr>
          <w:sz w:val="20"/>
        </w:rPr>
      </w:pPr>
      <w:r>
        <w:rPr>
          <w:sz w:val="20"/>
        </w:rPr>
        <w:tab/>
      </w:r>
      <w:r w:rsidRPr="00194D46">
        <w:rPr>
          <w:sz w:val="20"/>
        </w:rPr>
        <w:t>O estoque de carbono da serrapilheira foi estimado em kg ha-</w:t>
      </w:r>
      <w:r w:rsidR="00A10C7C" w:rsidRPr="00194D46">
        <w:rPr>
          <w:sz w:val="20"/>
        </w:rPr>
        <w:t>1,</w:t>
      </w:r>
      <w:r w:rsidRPr="00194D46">
        <w:rPr>
          <w:sz w:val="20"/>
        </w:rPr>
        <w:t xml:space="preserve"> em função da quantidade de biomassa seca e do teor de carbono determinado para cada amostra, a partir da expressão: Est C serrapilheira = Biomassa x (Teor de C)/100 Em que: EstC Serrapilheira é o estoque de carbono na serrapilheira (kg ha-1).</w:t>
      </w:r>
    </w:p>
    <w:p w:rsidR="00194D46" w:rsidRPr="00194D46" w:rsidRDefault="00194D46" w:rsidP="002E0F6B">
      <w:pPr>
        <w:ind w:firstLine="709"/>
        <w:jc w:val="both"/>
        <w:rPr>
          <w:sz w:val="20"/>
        </w:rPr>
      </w:pPr>
      <w:r w:rsidRPr="00194D46">
        <w:rPr>
          <w:sz w:val="20"/>
        </w:rPr>
        <w:tab/>
        <w:t>Para verificar se os efeitos dos métodos de restauração foram significativos, foram realizadas análises de variância de dois fatores e testes F e, quando ocorreram diferenças significativas, foi realizado o teste de Tukey (p&lt;0,05) para agrupar fatores que não diferiram significativamente entre si.</w:t>
      </w:r>
    </w:p>
    <w:p w:rsidR="00A53F74" w:rsidRPr="00A53F74" w:rsidRDefault="00A53F74">
      <w:pPr>
        <w:widowControl/>
        <w:jc w:val="both"/>
        <w:rPr>
          <w:bCs/>
          <w:sz w:val="20"/>
          <w:szCs w:val="20"/>
        </w:rPr>
      </w:pPr>
    </w:p>
    <w:p w:rsidR="00D96867" w:rsidRPr="00D96867" w:rsidRDefault="00A04148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RESULTADOS E DISCUSSÃO </w:t>
      </w:r>
    </w:p>
    <w:p w:rsidR="00427B6F" w:rsidRDefault="009033A7" w:rsidP="00427B6F">
      <w:pPr>
        <w:widowControl/>
        <w:ind w:firstLine="709"/>
        <w:jc w:val="both"/>
        <w:rPr>
          <w:rFonts w:ascii="Arial" w:hAnsi="Arial" w:cs="Arial"/>
          <w:color w:val="000000"/>
        </w:rPr>
      </w:pPr>
      <w:r w:rsidRPr="009033A7">
        <w:rPr>
          <w:color w:val="000000"/>
          <w:sz w:val="20"/>
        </w:rPr>
        <w:t>A ANOVA para acúmulo de serrapilheira nos períodos seco e chuvoso em quatro áreas de estudo indica que há uma diferença estatisticamente significativa entre as áreas (</w:t>
      </w:r>
      <w:r w:rsidRPr="009033A7">
        <w:rPr>
          <w:rFonts w:ascii="Cambria Math" w:hAnsi="Cambria Math"/>
          <w:color w:val="000000"/>
          <w:sz w:val="20"/>
        </w:rPr>
        <w:t>𝑝</w:t>
      </w:r>
      <w:r w:rsidRPr="009033A7">
        <w:rPr>
          <w:color w:val="000000"/>
          <w:sz w:val="20"/>
        </w:rPr>
        <w:t>=0.018), mas não entre os períodos (</w:t>
      </w:r>
      <w:r w:rsidRPr="009033A7">
        <w:rPr>
          <w:rFonts w:ascii="Cambria Math" w:hAnsi="Cambria Math"/>
          <w:color w:val="000000"/>
          <w:sz w:val="20"/>
        </w:rPr>
        <w:t>𝑝</w:t>
      </w:r>
      <w:r w:rsidRPr="009033A7">
        <w:rPr>
          <w:color w:val="000000"/>
          <w:sz w:val="20"/>
        </w:rPr>
        <w:t>=0.344) ou na interação entre período e área (</w:t>
      </w:r>
      <w:r w:rsidRPr="009033A7">
        <w:rPr>
          <w:rFonts w:ascii="Cambria Math" w:hAnsi="Cambria Math"/>
          <w:color w:val="000000"/>
          <w:sz w:val="20"/>
        </w:rPr>
        <w:t>𝑝</w:t>
      </w:r>
      <w:r w:rsidRPr="009033A7">
        <w:rPr>
          <w:color w:val="000000"/>
          <w:sz w:val="20"/>
        </w:rPr>
        <w:t>=0.392). Em cada uma das áreas, as médias de biomassa de serrapilheira acumulada sobre o solo variaram de acordo ao tipo de técnica utilizada (Figura 1). As médias dos períodos na área de plantio total no período chuvoso não diferem, e são estatisticamente iguais às da área de referência</w:t>
      </w:r>
      <w:r>
        <w:rPr>
          <w:rFonts w:ascii="Arial" w:hAnsi="Arial" w:cs="Arial"/>
          <w:color w:val="000000"/>
        </w:rPr>
        <w:t>.</w:t>
      </w:r>
    </w:p>
    <w:p w:rsidR="00427B6F" w:rsidRDefault="00427B6F" w:rsidP="00427B6F">
      <w:pPr>
        <w:widowControl/>
        <w:ind w:firstLine="709"/>
        <w:jc w:val="both"/>
        <w:rPr>
          <w:rFonts w:ascii="Arial" w:hAnsi="Arial" w:cs="Arial"/>
          <w:color w:val="000000"/>
        </w:rPr>
      </w:pPr>
    </w:p>
    <w:p w:rsidR="001F2B98" w:rsidRDefault="00427B6F" w:rsidP="00C776C8">
      <w:pPr>
        <w:keepNext/>
        <w:widowControl/>
        <w:ind w:firstLine="709"/>
        <w:jc w:val="center"/>
      </w:pPr>
      <w:r w:rsidRPr="00427B6F">
        <w:rPr>
          <w:rFonts w:ascii="Arial" w:hAnsi="Arial" w:cs="Arial"/>
          <w:noProof/>
          <w:color w:val="000000"/>
          <w:lang w:bidi="ar-SA"/>
        </w:rPr>
        <w:drawing>
          <wp:inline distT="114300" distB="114300" distL="114300" distR="114300">
            <wp:extent cx="5057775" cy="2880000"/>
            <wp:effectExtent l="19050" t="0" r="9525" b="0"/>
            <wp:docPr id="142759155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57775" cy="2880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427B6F" w:rsidRPr="001F2B98" w:rsidRDefault="00C776C8" w:rsidP="00421D53">
      <w:pPr>
        <w:pStyle w:val="Legenda"/>
        <w:ind w:left="709" w:hanging="709"/>
        <w:jc w:val="both"/>
        <w:rPr>
          <w:rFonts w:ascii="Arial" w:hAnsi="Arial" w:cs="Arial"/>
          <w:b w:val="0"/>
          <w:color w:val="auto"/>
          <w:sz w:val="20"/>
        </w:rPr>
      </w:pPr>
      <w:r>
        <w:rPr>
          <w:b w:val="0"/>
          <w:color w:val="auto"/>
          <w:sz w:val="20"/>
        </w:rPr>
        <w:t>Figura 1: A</w:t>
      </w:r>
      <w:r w:rsidR="001F2B98" w:rsidRPr="001F2B98">
        <w:rPr>
          <w:b w:val="0"/>
          <w:color w:val="auto"/>
          <w:sz w:val="20"/>
        </w:rPr>
        <w:t>cúmulo médio de biomassa por área.</w:t>
      </w:r>
    </w:p>
    <w:p w:rsidR="00546A34" w:rsidRDefault="00546A34" w:rsidP="009033A7">
      <w:pPr>
        <w:widowControl/>
        <w:ind w:firstLine="709"/>
        <w:jc w:val="both"/>
        <w:rPr>
          <w:color w:val="000000"/>
          <w:sz w:val="20"/>
        </w:rPr>
      </w:pPr>
      <w:r w:rsidRPr="00546A34">
        <w:rPr>
          <w:color w:val="000000"/>
          <w:sz w:val="20"/>
        </w:rPr>
        <w:t>Aparentemente o indicativo da técnica de plantio total no período chuvoso apresenta uma melhor recuperação do funcionamento do ecossistema em relação ao acúmulo de serrapilheira, já que não difere entre a área de referência. Observa-se que após três anos em processo de recuperação com a técnica de plantio total no período chuvoso foi possível recuperar 50% da biomassa de serrapilheira estocada sobre o solo. Todavia, a qualidade dessa serrapilheira acumulada deve ser analisada para identificar o retorno do funcionamento e equilíbrio do ecossistema.</w:t>
      </w:r>
    </w:p>
    <w:p w:rsidR="00546A34" w:rsidRPr="00546A34" w:rsidRDefault="00546A34" w:rsidP="00546A34">
      <w:pPr>
        <w:widowControl/>
        <w:rPr>
          <w:sz w:val="24"/>
          <w:szCs w:val="24"/>
          <w:lang w:bidi="ar-SA"/>
        </w:rPr>
      </w:pPr>
    </w:p>
    <w:p w:rsidR="00421D53" w:rsidRPr="00421D53" w:rsidRDefault="00421D53" w:rsidP="00421D53">
      <w:pPr>
        <w:pStyle w:val="Legenda"/>
        <w:keepNext/>
        <w:spacing w:after="0"/>
        <w:ind w:left="709" w:hanging="709"/>
        <w:jc w:val="both"/>
        <w:rPr>
          <w:b w:val="0"/>
          <w:color w:val="auto"/>
          <w:sz w:val="20"/>
        </w:rPr>
      </w:pPr>
      <w:r w:rsidRPr="00421D53">
        <w:rPr>
          <w:b w:val="0"/>
          <w:color w:val="auto"/>
          <w:sz w:val="20"/>
        </w:rPr>
        <w:lastRenderedPageBreak/>
        <w:t>Tabela 1: Estoque de carbono na serrapilheira acumulada nas áreas de estudo</w:t>
      </w:r>
    </w:p>
    <w:tbl>
      <w:tblPr>
        <w:tblW w:w="6589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94"/>
        <w:gridCol w:w="961"/>
        <w:gridCol w:w="1623"/>
        <w:gridCol w:w="1211"/>
      </w:tblGrid>
      <w:tr w:rsidR="00546A34" w:rsidRPr="00546A34" w:rsidTr="00C776C8">
        <w:trPr>
          <w:trHeight w:val="317"/>
          <w:jc w:val="center"/>
        </w:trPr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Áreas</w:t>
            </w:r>
          </w:p>
        </w:tc>
        <w:tc>
          <w:tcPr>
            <w:tcW w:w="0" w:type="auto"/>
            <w:gridSpan w:val="2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center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Período</w:t>
            </w:r>
          </w:p>
        </w:tc>
        <w:tc>
          <w:tcPr>
            <w:tcW w:w="0" w:type="auto"/>
            <w:vMerge w:val="restart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Média</w:t>
            </w:r>
          </w:p>
        </w:tc>
      </w:tr>
      <w:tr w:rsidR="00546A34" w:rsidRPr="00546A34" w:rsidTr="00C776C8">
        <w:trPr>
          <w:trHeight w:val="317"/>
          <w:jc w:val="center"/>
        </w:trPr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Seco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Chuvoso</w:t>
            </w:r>
          </w:p>
        </w:tc>
        <w:tc>
          <w:tcPr>
            <w:tcW w:w="0" w:type="auto"/>
            <w:vMerge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vAlign w:val="center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</w:p>
        </w:tc>
      </w:tr>
      <w:tr w:rsidR="00546A34" w:rsidRPr="00546A34" w:rsidTr="00C776C8">
        <w:trPr>
          <w:trHeight w:val="317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Plantio seco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0,59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0,95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0,77 b</w:t>
            </w:r>
          </w:p>
        </w:tc>
      </w:tr>
      <w:tr w:rsidR="00546A34" w:rsidRPr="00546A34" w:rsidTr="00C776C8">
        <w:trPr>
          <w:trHeight w:val="317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Plantio chuvoso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1,62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1,39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1,51 a</w:t>
            </w:r>
          </w:p>
        </w:tc>
      </w:tr>
      <w:tr w:rsidR="00546A34" w:rsidRPr="00546A34" w:rsidTr="00C776C8">
        <w:trPr>
          <w:trHeight w:val="317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Poleiros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0,28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0,62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0,45 b</w:t>
            </w:r>
          </w:p>
        </w:tc>
      </w:tr>
      <w:tr w:rsidR="00546A34" w:rsidRPr="00D0556F" w:rsidTr="00C776C8">
        <w:trPr>
          <w:trHeight w:val="317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Referência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4,02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2,07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3,05 a</w:t>
            </w:r>
          </w:p>
        </w:tc>
      </w:tr>
      <w:tr w:rsidR="00546A34" w:rsidRPr="00546A34" w:rsidTr="00C776C8">
        <w:trPr>
          <w:trHeight w:val="317"/>
          <w:jc w:val="center"/>
        </w:trPr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Média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1,63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1,26</w:t>
            </w:r>
          </w:p>
        </w:tc>
        <w:tc>
          <w:tcPr>
            <w:tcW w:w="0" w:type="auto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  <w:hideMark/>
          </w:tcPr>
          <w:p w:rsidR="00546A34" w:rsidRPr="00D0556F" w:rsidRDefault="00546A34" w:rsidP="00421D53">
            <w:pPr>
              <w:widowControl/>
              <w:ind w:left="709" w:hanging="709"/>
              <w:jc w:val="both"/>
              <w:rPr>
                <w:sz w:val="24"/>
                <w:szCs w:val="24"/>
                <w:lang w:bidi="ar-SA"/>
              </w:rPr>
            </w:pPr>
            <w:r w:rsidRPr="00D0556F">
              <w:rPr>
                <w:color w:val="000000"/>
                <w:sz w:val="20"/>
                <w:szCs w:val="20"/>
                <w:lang w:bidi="ar-SA"/>
              </w:rPr>
              <w:t>1,44</w:t>
            </w:r>
          </w:p>
        </w:tc>
      </w:tr>
    </w:tbl>
    <w:p w:rsidR="00546A34" w:rsidRPr="00546A34" w:rsidRDefault="00546A34" w:rsidP="009033A7">
      <w:pPr>
        <w:widowControl/>
        <w:ind w:firstLine="709"/>
        <w:jc w:val="both"/>
        <w:rPr>
          <w:color w:val="000000"/>
          <w:sz w:val="20"/>
        </w:rPr>
      </w:pPr>
    </w:p>
    <w:p w:rsidR="00DE5276" w:rsidRPr="00DE5276" w:rsidRDefault="00DE5276" w:rsidP="002E0F6B">
      <w:pPr>
        <w:ind w:firstLine="709"/>
        <w:jc w:val="both"/>
        <w:rPr>
          <w:rFonts w:eastAsia="Arial"/>
          <w:sz w:val="20"/>
        </w:rPr>
      </w:pPr>
      <w:r w:rsidRPr="00DE5276">
        <w:rPr>
          <w:rFonts w:eastAsia="Arial"/>
          <w:sz w:val="20"/>
        </w:rPr>
        <w:t xml:space="preserve">O mesmo ocorre para o estoque de carbono, onde há uma diferença estatisticamente entre o período seco e chuvoso, As médias dos períodos na área de plantio total no período chuvoso também não diferem, e são estatisticamente iguais às da área de referência. A técnica de plantio total no período chuvoso se destacou como a mais eficaz para recuperação do ecossistema em termos de serrapilheira e estoque de carbono, pois conseguiu acumular uma quantidade de serrapilheira que não difere da área de referência, que representa o ecossistema com maior tempo de recuperação. </w:t>
      </w:r>
    </w:p>
    <w:p w:rsidR="00DE5276" w:rsidRPr="00DE5276" w:rsidRDefault="00DE5276" w:rsidP="002E0F6B">
      <w:pPr>
        <w:ind w:firstLine="709"/>
        <w:jc w:val="both"/>
        <w:rPr>
          <w:rFonts w:eastAsia="Arial"/>
          <w:sz w:val="20"/>
        </w:rPr>
      </w:pPr>
      <w:r w:rsidRPr="00DE5276">
        <w:rPr>
          <w:rFonts w:eastAsia="Arial"/>
          <w:sz w:val="20"/>
        </w:rPr>
        <w:t>Esses resultados são de extrema importância para compreender o processo de recuperação e regeneração desses ambientes, especialmente em regiões sensíveis e ameaçadas como a Caatinga, essa técnica pode ser uma saída para recuperar suas características físicas, químicas e biológicas.</w:t>
      </w:r>
    </w:p>
    <w:p w:rsidR="00F1411B" w:rsidRDefault="00A04148" w:rsidP="00DE5276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</w:p>
    <w:p w:rsidR="00DE5276" w:rsidRDefault="00A04148" w:rsidP="002E0F6B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CONCLUSÕES</w:t>
      </w:r>
    </w:p>
    <w:p w:rsidR="002E0F6B" w:rsidRDefault="002E0F6B" w:rsidP="002E0F6B">
      <w:pPr>
        <w:ind w:firstLine="709"/>
        <w:jc w:val="both"/>
        <w:rPr>
          <w:sz w:val="20"/>
          <w:szCs w:val="20"/>
          <w:lang w:val="en-US"/>
        </w:rPr>
      </w:pPr>
      <w:r w:rsidRPr="00DE5276">
        <w:rPr>
          <w:sz w:val="20"/>
          <w:szCs w:val="20"/>
          <w:lang w:val="en-US"/>
        </w:rPr>
        <w:t xml:space="preserve">Os resultados destacam que a </w:t>
      </w:r>
      <w:r w:rsidRPr="00A10C7C">
        <w:rPr>
          <w:sz w:val="20"/>
          <w:szCs w:val="20"/>
        </w:rPr>
        <w:t>técnica</w:t>
      </w:r>
      <w:r w:rsidRPr="00DE5276">
        <w:rPr>
          <w:sz w:val="20"/>
          <w:szCs w:val="20"/>
          <w:lang w:val="en-US"/>
        </w:rPr>
        <w:t xml:space="preserve"> de restauração escolhida influencia o acúmulo de biomassa e carbono na serrapilheira, com o plantio total no período chuvoso mostrando-se promissor, alcançando níveis próx</w:t>
      </w:r>
      <w:r>
        <w:rPr>
          <w:sz w:val="20"/>
          <w:szCs w:val="20"/>
          <w:lang w:val="en-US"/>
        </w:rPr>
        <w:t>imos ao ambiente de referência.</w:t>
      </w:r>
    </w:p>
    <w:p w:rsidR="002E0F6B" w:rsidRPr="002E0F6B" w:rsidRDefault="002E0F6B" w:rsidP="002E0F6B">
      <w:pPr>
        <w:ind w:firstLine="709"/>
        <w:jc w:val="both"/>
        <w:rPr>
          <w:sz w:val="20"/>
          <w:szCs w:val="20"/>
          <w:lang w:val="en-US"/>
        </w:rPr>
      </w:pPr>
      <w:r w:rsidRPr="00DE5276">
        <w:rPr>
          <w:sz w:val="20"/>
          <w:szCs w:val="20"/>
          <w:lang w:val="en-US"/>
        </w:rPr>
        <w:t>O monitoramento contínuo é essencial para avaliar e ajustar as estratégias de manejo, garantindo a recuperação do ecossistema e fornecendo subsídios para futuras</w:t>
      </w:r>
      <w:r>
        <w:rPr>
          <w:sz w:val="20"/>
          <w:szCs w:val="20"/>
          <w:lang w:val="en-US"/>
        </w:rPr>
        <w:t xml:space="preserve"> pesquisas e projetos na região.</w:t>
      </w:r>
    </w:p>
    <w:p w:rsidR="007650B6" w:rsidRDefault="00A04148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</w:p>
    <w:p w:rsidR="00F1411B" w:rsidRDefault="00A04148">
      <w:pPr>
        <w:widowControl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REFERÊNCIAS</w:t>
      </w:r>
    </w:p>
    <w:p w:rsidR="003D53E8" w:rsidRPr="00182CAE" w:rsidRDefault="003D53E8" w:rsidP="00182CA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/>
          <w:color w:val="000000"/>
          <w:sz w:val="20"/>
          <w:highlight w:val="white"/>
        </w:rPr>
      </w:pPr>
      <w:r w:rsidRPr="003D53E8">
        <w:rPr>
          <w:rFonts w:eastAsia="Arial"/>
          <w:color w:val="000000"/>
          <w:sz w:val="20"/>
          <w:highlight w:val="white"/>
        </w:rPr>
        <w:t>ADUAN, Roberto Engel; VILELA, M. de F.; KLINK, Carlos Augusto. Ciclagem de carbono em ecossistemas terrestres: o caso do cerrado brasileiro. 2003.</w:t>
      </w:r>
    </w:p>
    <w:p w:rsidR="003D53E8" w:rsidRPr="00182CAE" w:rsidRDefault="003D53E8" w:rsidP="00182CA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/>
          <w:sz w:val="20"/>
          <w:highlight w:val="white"/>
        </w:rPr>
      </w:pPr>
      <w:r w:rsidRPr="003D53E8">
        <w:rPr>
          <w:rFonts w:eastAsia="Arial"/>
          <w:sz w:val="20"/>
          <w:highlight w:val="white"/>
        </w:rPr>
        <w:t xml:space="preserve">CARMO, Davi Lopes do; SILVA, Carlos Alberto. Métodos de quantificação de carbono e matéria orgânica em resíduos orgânicos. Revista Brasileira de Ciência do Solo, [S.L.], v. 36, n. 4, p. 1211-1220, ago. 2012. FapUNIFESP (SciELO). </w:t>
      </w:r>
      <w:hyperlink r:id="rId9">
        <w:r w:rsidRPr="003D53E8">
          <w:rPr>
            <w:rFonts w:eastAsia="Arial"/>
            <w:sz w:val="20"/>
            <w:highlight w:val="white"/>
          </w:rPr>
          <w:t>http://dx.doi.org/10.1590/s0100-06832012000400015</w:t>
        </w:r>
      </w:hyperlink>
      <w:r w:rsidRPr="003D53E8">
        <w:rPr>
          <w:rFonts w:eastAsia="Arial"/>
          <w:sz w:val="20"/>
          <w:highlight w:val="white"/>
        </w:rPr>
        <w:t>.</w:t>
      </w:r>
    </w:p>
    <w:p w:rsidR="003D53E8" w:rsidRPr="003D53E8" w:rsidRDefault="003D53E8" w:rsidP="00182CAE">
      <w:pPr>
        <w:spacing w:after="120"/>
        <w:jc w:val="both"/>
        <w:rPr>
          <w:rFonts w:eastAsia="Arial"/>
          <w:sz w:val="20"/>
        </w:rPr>
      </w:pPr>
      <w:r w:rsidRPr="003D53E8">
        <w:rPr>
          <w:rFonts w:eastAsia="Arial"/>
          <w:sz w:val="20"/>
        </w:rPr>
        <w:t>GOLDIN, A. Reassessing the use of loss-on-ignition for estimating organic matter content in noncalcareous soils. Commun. Soil Sci. Plant. Anal., 18:1111-1116, 1987.</w:t>
      </w:r>
    </w:p>
    <w:p w:rsidR="003D53E8" w:rsidRPr="003D53E8" w:rsidRDefault="003D53E8" w:rsidP="00182CA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/>
          <w:color w:val="000000"/>
          <w:sz w:val="20"/>
        </w:rPr>
      </w:pPr>
      <w:r w:rsidRPr="003D53E8">
        <w:rPr>
          <w:rFonts w:eastAsia="Arial"/>
          <w:color w:val="000000"/>
          <w:sz w:val="20"/>
        </w:rPr>
        <w:t xml:space="preserve">INSTITUTO CHICO MENDES DE CONSERVAÇÃO DA BIODIVERSIDADE. </w:t>
      </w:r>
      <w:r w:rsidRPr="003D53E8">
        <w:rPr>
          <w:rFonts w:eastAsia="Arial"/>
          <w:i/>
          <w:color w:val="000000"/>
          <w:sz w:val="20"/>
        </w:rPr>
        <w:t>Parque Nacional da Furna Feia</w:t>
      </w:r>
      <w:r w:rsidRPr="003D53E8">
        <w:rPr>
          <w:rFonts w:eastAsia="Arial"/>
          <w:color w:val="000000"/>
          <w:sz w:val="20"/>
        </w:rPr>
        <w:t>. Brasília: ICMBio, 2020. Disponível em: https://www.gov.br/icmbio/pt-br/assuntos/biodiversidade/unidade-de-conservacao/unidades-de-biomas/caatinga/lista-de-ucs/parna-da-furna-feia/arquivos/pm_parna_furna_feia_2.pdf. Acesso em: 16 set. 2024.</w:t>
      </w:r>
    </w:p>
    <w:p w:rsidR="007713E9" w:rsidRPr="003D53E8" w:rsidRDefault="003D53E8" w:rsidP="00182CAE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eastAsia="Arial"/>
          <w:color w:val="000000"/>
          <w:sz w:val="20"/>
          <w:highlight w:val="white"/>
        </w:rPr>
      </w:pPr>
      <w:r w:rsidRPr="003D53E8">
        <w:rPr>
          <w:rFonts w:eastAsia="Arial"/>
          <w:color w:val="000000"/>
          <w:sz w:val="20"/>
          <w:highlight w:val="white"/>
        </w:rPr>
        <w:t>VIEIRA, Mariana da Costa et al. Estoque de carbono e nutrientes na serapilheira em diferentes fitofisionomias do Bioma Cerrado dependente da classe textural do solo. 2019.</w:t>
      </w:r>
    </w:p>
    <w:sectPr w:rsidR="007713E9" w:rsidRPr="003D53E8" w:rsidSect="00A9477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10" w:h="16840"/>
      <w:pgMar w:top="1909" w:right="1134" w:bottom="1134" w:left="1701" w:header="1418" w:footer="1405" w:gutter="0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2AE5" w:rsidRDefault="00FA2AE5">
      <w:r>
        <w:separator/>
      </w:r>
    </w:p>
  </w:endnote>
  <w:endnote w:type="continuationSeparator" w:id="1">
    <w:p w:rsidR="00FA2AE5" w:rsidRDefault="00FA2AE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11B" w:rsidRDefault="00F141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11B" w:rsidRDefault="00F1411B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20"/>
        <w:szCs w:val="2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11B" w:rsidRDefault="00F141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2AE5" w:rsidRDefault="00FA2AE5">
      <w:r>
        <w:separator/>
      </w:r>
    </w:p>
  </w:footnote>
  <w:footnote w:type="continuationSeparator" w:id="1">
    <w:p w:rsidR="00FA2AE5" w:rsidRDefault="00FA2AE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11B" w:rsidRDefault="00F141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11B" w:rsidRDefault="00F1411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1411B" w:rsidRDefault="00A0414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</w:rPr>
    </w:pPr>
    <w:r>
      <w:rPr>
        <w:noProof/>
        <w:color w:val="000000"/>
        <w:lang w:bidi="ar-SA"/>
      </w:rPr>
      <w:drawing>
        <wp:inline distT="0" distB="0" distL="0" distR="0">
          <wp:extent cx="5274310" cy="791210"/>
          <wp:effectExtent l="0" t="0" r="0" b="0"/>
          <wp:docPr id="1570539112" name="image1.png" descr="Desenho de personagem de desenho animado&#10;&#10;Descrição gerada automaticamente com confiança média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Desenho de personagem de desenho animado&#10;&#10;Descrição gerada automaticamente com confiança média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7912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Laisa Soares">
    <w15:presenceInfo w15:providerId="Windows Live" w15:userId="c54630bbb2412698"/>
  </w15:person>
  <w15:person w15:author="Alan Cauê Holanda">
    <w15:presenceInfo w15:providerId="Windows Live" w15:userId="e9f1b3837b3c218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411B"/>
    <w:rsid w:val="00041D4E"/>
    <w:rsid w:val="00102A11"/>
    <w:rsid w:val="001341CE"/>
    <w:rsid w:val="00136F73"/>
    <w:rsid w:val="0014268B"/>
    <w:rsid w:val="00150A19"/>
    <w:rsid w:val="00182CAE"/>
    <w:rsid w:val="00194D46"/>
    <w:rsid w:val="001D06BD"/>
    <w:rsid w:val="001E25F2"/>
    <w:rsid w:val="001F2B98"/>
    <w:rsid w:val="0021641F"/>
    <w:rsid w:val="002E0F6B"/>
    <w:rsid w:val="002F4AF8"/>
    <w:rsid w:val="00306DB7"/>
    <w:rsid w:val="00321BE5"/>
    <w:rsid w:val="003B27D8"/>
    <w:rsid w:val="003B43F1"/>
    <w:rsid w:val="003D53E8"/>
    <w:rsid w:val="00401088"/>
    <w:rsid w:val="004021C1"/>
    <w:rsid w:val="00403F2A"/>
    <w:rsid w:val="00421D53"/>
    <w:rsid w:val="00427B6F"/>
    <w:rsid w:val="0044121D"/>
    <w:rsid w:val="004B17E9"/>
    <w:rsid w:val="004B4E7D"/>
    <w:rsid w:val="004F0DF9"/>
    <w:rsid w:val="00513649"/>
    <w:rsid w:val="0051502B"/>
    <w:rsid w:val="00530615"/>
    <w:rsid w:val="005377C5"/>
    <w:rsid w:val="00543F5D"/>
    <w:rsid w:val="00546A34"/>
    <w:rsid w:val="005514B9"/>
    <w:rsid w:val="005526F7"/>
    <w:rsid w:val="005853EE"/>
    <w:rsid w:val="00586921"/>
    <w:rsid w:val="005B7022"/>
    <w:rsid w:val="005C2AA9"/>
    <w:rsid w:val="00643CD5"/>
    <w:rsid w:val="00674150"/>
    <w:rsid w:val="00684685"/>
    <w:rsid w:val="00697A4F"/>
    <w:rsid w:val="006B1C75"/>
    <w:rsid w:val="006D1ABD"/>
    <w:rsid w:val="006E2DDD"/>
    <w:rsid w:val="00734C04"/>
    <w:rsid w:val="007650B6"/>
    <w:rsid w:val="007713E9"/>
    <w:rsid w:val="00781138"/>
    <w:rsid w:val="00793307"/>
    <w:rsid w:val="008916C6"/>
    <w:rsid w:val="00896858"/>
    <w:rsid w:val="008C0ED5"/>
    <w:rsid w:val="009033A7"/>
    <w:rsid w:val="00906304"/>
    <w:rsid w:val="00930FCD"/>
    <w:rsid w:val="0093460B"/>
    <w:rsid w:val="00982252"/>
    <w:rsid w:val="009B0514"/>
    <w:rsid w:val="009E6CEB"/>
    <w:rsid w:val="00A04148"/>
    <w:rsid w:val="00A10C7C"/>
    <w:rsid w:val="00A2251E"/>
    <w:rsid w:val="00A53F74"/>
    <w:rsid w:val="00A71A76"/>
    <w:rsid w:val="00A9477C"/>
    <w:rsid w:val="00B33017"/>
    <w:rsid w:val="00B34AF7"/>
    <w:rsid w:val="00B72A6C"/>
    <w:rsid w:val="00BA65BE"/>
    <w:rsid w:val="00BC378C"/>
    <w:rsid w:val="00BD4F0A"/>
    <w:rsid w:val="00BF41BE"/>
    <w:rsid w:val="00C335E2"/>
    <w:rsid w:val="00C70509"/>
    <w:rsid w:val="00C776C8"/>
    <w:rsid w:val="00CB4336"/>
    <w:rsid w:val="00CC5216"/>
    <w:rsid w:val="00CF3FB3"/>
    <w:rsid w:val="00D0556F"/>
    <w:rsid w:val="00D10142"/>
    <w:rsid w:val="00D15A80"/>
    <w:rsid w:val="00D41DFB"/>
    <w:rsid w:val="00D52440"/>
    <w:rsid w:val="00D95F62"/>
    <w:rsid w:val="00D96867"/>
    <w:rsid w:val="00DE5276"/>
    <w:rsid w:val="00DF064A"/>
    <w:rsid w:val="00E12BD8"/>
    <w:rsid w:val="00E94736"/>
    <w:rsid w:val="00EC1FE2"/>
    <w:rsid w:val="00F0755E"/>
    <w:rsid w:val="00F1411B"/>
    <w:rsid w:val="00F34741"/>
    <w:rsid w:val="00FA2AE5"/>
    <w:rsid w:val="00FD0EF2"/>
    <w:rsid w:val="00FD5C0B"/>
    <w:rsid w:val="00FD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77C"/>
    <w:rPr>
      <w:lang w:bidi="pt-BR"/>
    </w:rPr>
  </w:style>
  <w:style w:type="paragraph" w:styleId="Ttulo1">
    <w:name w:val="heading 1"/>
    <w:basedOn w:val="Normal"/>
    <w:uiPriority w:val="9"/>
    <w:qFormat/>
    <w:rsid w:val="00A9477C"/>
    <w:pPr>
      <w:spacing w:before="18"/>
      <w:ind w:left="107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947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947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947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9477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947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A947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9477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947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rsid w:val="00A947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rsid w:val="00A9477C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rsid w:val="00A9477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A9477C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A9477C"/>
    <w:pPr>
      <w:ind w:left="973" w:hanging="355"/>
    </w:pPr>
  </w:style>
  <w:style w:type="paragraph" w:customStyle="1" w:styleId="TableParagraph">
    <w:name w:val="Table Paragraph"/>
    <w:basedOn w:val="Normal"/>
    <w:uiPriority w:val="1"/>
    <w:qFormat/>
    <w:rsid w:val="00A9477C"/>
    <w:pPr>
      <w:ind w:left="108"/>
      <w:jc w:val="both"/>
    </w:pPr>
  </w:style>
  <w:style w:type="paragraph" w:styleId="Cabealho">
    <w:name w:val="header"/>
    <w:basedOn w:val="Normal"/>
    <w:link w:val="Cabealho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Rodap">
    <w:name w:val="footer"/>
    <w:basedOn w:val="Normal"/>
    <w:link w:val="RodapChar"/>
    <w:uiPriority w:val="99"/>
    <w:unhideWhenUsed/>
    <w:rsid w:val="0032462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24625"/>
    <w:rPr>
      <w:rFonts w:ascii="Times New Roman" w:eastAsia="Times New Roman" w:hAnsi="Times New Roman" w:cs="Times New Roman"/>
      <w:lang w:val="pt-BR" w:eastAsia="pt-BR" w:bidi="pt-BR"/>
    </w:rPr>
  </w:style>
  <w:style w:type="paragraph" w:styleId="NormalWeb">
    <w:name w:val="Normal (Web)"/>
    <w:basedOn w:val="Normal"/>
    <w:uiPriority w:val="99"/>
    <w:rsid w:val="00832A03"/>
    <w:pPr>
      <w:widowControl/>
      <w:suppressAutoHyphens/>
      <w:spacing w:before="100" w:after="119"/>
    </w:pPr>
    <w:rPr>
      <w:sz w:val="24"/>
      <w:szCs w:val="24"/>
      <w:lang w:val="en-US" w:eastAsia="ar-SA" w:bidi="ar-SA"/>
    </w:rPr>
  </w:style>
  <w:style w:type="character" w:styleId="nfase">
    <w:name w:val="Emphasis"/>
    <w:uiPriority w:val="20"/>
    <w:qFormat/>
    <w:rsid w:val="00832A03"/>
    <w:rPr>
      <w:i/>
      <w:iCs/>
    </w:rPr>
  </w:style>
  <w:style w:type="character" w:styleId="Hyperlink">
    <w:name w:val="Hyperlink"/>
    <w:basedOn w:val="Fontepargpadro"/>
    <w:uiPriority w:val="99"/>
    <w:unhideWhenUsed/>
    <w:rsid w:val="00085E2B"/>
    <w:rPr>
      <w:color w:val="0000FF" w:themeColor="hyperlink"/>
      <w:u w:val="single"/>
    </w:rPr>
  </w:style>
  <w:style w:type="paragraph" w:styleId="Subttulo">
    <w:name w:val="Subtitle"/>
    <w:basedOn w:val="Normal"/>
    <w:next w:val="Normal"/>
    <w:uiPriority w:val="11"/>
    <w:qFormat/>
    <w:rsid w:val="00A9477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rsid w:val="00A9477C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2"/>
    <w:rsid w:val="00A9477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so">
    <w:name w:val="Revision"/>
    <w:hidden/>
    <w:uiPriority w:val="99"/>
    <w:semiHidden/>
    <w:rsid w:val="00B84A84"/>
    <w:pPr>
      <w:widowControl/>
    </w:pPr>
    <w:rPr>
      <w:lang w:bidi="pt-BR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E7948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6E444B"/>
    <w:rPr>
      <w:color w:val="666666"/>
    </w:rPr>
  </w:style>
  <w:style w:type="character" w:styleId="Refdecomentrio">
    <w:name w:val="annotation reference"/>
    <w:basedOn w:val="Fontepargpadro"/>
    <w:uiPriority w:val="99"/>
    <w:semiHidden/>
    <w:unhideWhenUsed/>
    <w:rsid w:val="00E6113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E6113E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E6113E"/>
    <w:rPr>
      <w:sz w:val="20"/>
      <w:szCs w:val="20"/>
      <w:lang w:bidi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6113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6113E"/>
    <w:rPr>
      <w:b/>
      <w:bCs/>
      <w:sz w:val="20"/>
      <w:szCs w:val="20"/>
      <w:lang w:bidi="pt-BR"/>
    </w:rPr>
  </w:style>
  <w:style w:type="table" w:customStyle="1" w:styleId="a1">
    <w:basedOn w:val="TableNormal0"/>
    <w:rsid w:val="00A9477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2">
    <w:basedOn w:val="TableNormal0"/>
    <w:rsid w:val="00A9477C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B72A6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2A6C"/>
    <w:rPr>
      <w:rFonts w:ascii="Tahoma" w:hAnsi="Tahoma" w:cs="Tahoma"/>
      <w:sz w:val="16"/>
      <w:szCs w:val="16"/>
      <w:lang w:bidi="pt-BR"/>
    </w:rPr>
  </w:style>
  <w:style w:type="character" w:customStyle="1" w:styleId="apple-tab-span">
    <w:name w:val="apple-tab-span"/>
    <w:basedOn w:val="Fontepargpadro"/>
    <w:rsid w:val="00194D46"/>
  </w:style>
  <w:style w:type="paragraph" w:styleId="Legenda">
    <w:name w:val="caption"/>
    <w:basedOn w:val="Normal"/>
    <w:next w:val="Normal"/>
    <w:uiPriority w:val="35"/>
    <w:unhideWhenUsed/>
    <w:qFormat/>
    <w:rsid w:val="00427B6F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68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6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dx.doi.org/10.1590/s0100-06832012000400015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su88UWFX6nQB0sWIeEtvCLlyf4Q==">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CBD16B4-3D88-4B78-828D-5FCBB4074C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5497</TotalTime>
  <Pages>1</Pages>
  <Words>1571</Words>
  <Characters>8484</Characters>
  <Application>Microsoft Office Word</Application>
  <DocSecurity>0</DocSecurity>
  <Lines>70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Oliveira Costa</dc:creator>
  <cp:lastModifiedBy>Cliente</cp:lastModifiedBy>
  <cp:revision>11</cp:revision>
  <cp:lastPrinted>2025-05-27T18:14:00Z</cp:lastPrinted>
  <dcterms:created xsi:type="dcterms:W3CDTF">2025-05-27T18:10:00Z</dcterms:created>
  <dcterms:modified xsi:type="dcterms:W3CDTF">2025-06-09T15:37:00Z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2019-09-16T00:00:00Z</vt:filetime>
  </property>
</Properties>
</file>