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599C38A" w:rsidR="00425728" w:rsidRDefault="00675D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Cuidados paliativos: a perspectiva do paciente </w:t>
      </w:r>
      <w:r w:rsidR="008F6F0F">
        <w:rPr>
          <w:rFonts w:ascii="Times New Roman" w:eastAsia="Times New Roman" w:hAnsi="Times New Roman" w:cs="Times New Roman"/>
          <w:b/>
          <w:sz w:val="24"/>
          <w:szCs w:val="24"/>
        </w:rPr>
        <w:t>que tem fé em Deus</w:t>
      </w:r>
    </w:p>
    <w:p w14:paraId="00000002" w14:textId="77777777" w:rsidR="00425728" w:rsidRDefault="004257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276D15E" w:rsidR="00425728" w:rsidRPr="00293FA9" w:rsidRDefault="0067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Lívia Ferraz da Costa¹*; Fernanda dos Santos da Costa²</w:t>
      </w:r>
      <w:r w:rsidR="00C0346B">
        <w:rPr>
          <w:rFonts w:ascii="Times New Roman" w:eastAsia="Times New Roman" w:hAnsi="Times New Roman" w:cs="Times New Roman"/>
          <w:sz w:val="24"/>
          <w:szCs w:val="24"/>
        </w:rPr>
        <w:t>; Junio F</w:t>
      </w:r>
      <w:r w:rsidR="00293FA9">
        <w:rPr>
          <w:rFonts w:ascii="Times New Roman" w:eastAsia="Times New Roman" w:hAnsi="Times New Roman" w:cs="Times New Roman"/>
          <w:sz w:val="24"/>
          <w:szCs w:val="24"/>
        </w:rPr>
        <w:t>á</w:t>
      </w:r>
      <w:r w:rsidR="00C0346B">
        <w:rPr>
          <w:rFonts w:ascii="Times New Roman" w:eastAsia="Times New Roman" w:hAnsi="Times New Roman" w:cs="Times New Roman"/>
          <w:sz w:val="24"/>
          <w:szCs w:val="24"/>
        </w:rPr>
        <w:t xml:space="preserve">bio </w:t>
      </w:r>
      <w:r w:rsidR="00293FA9">
        <w:rPr>
          <w:rFonts w:ascii="Times New Roman" w:eastAsia="Times New Roman" w:hAnsi="Times New Roman" w:cs="Times New Roman"/>
          <w:sz w:val="24"/>
          <w:szCs w:val="24"/>
        </w:rPr>
        <w:t xml:space="preserve">Silva do Vale </w:t>
      </w:r>
      <w:r w:rsidR="00293FA9" w:rsidRPr="00293F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04" w14:textId="6B95C143" w:rsidR="00425728" w:rsidRDefault="00675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Faculdade de Itaituba</w:t>
      </w:r>
      <w:r w:rsidR="00893A87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FAI, Curso de Farmácia. Itaituba - PA. </w:t>
      </w:r>
    </w:p>
    <w:p w14:paraId="00000005" w14:textId="0B76EFB0" w:rsidR="00425728" w:rsidRDefault="00675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Faculdade de Itaituba</w:t>
      </w:r>
      <w:r w:rsidR="00893A87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r w:rsidR="00893A87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FAI, Curso de Enfermagem. Itaituba - PA.</w:t>
      </w:r>
    </w:p>
    <w:p w14:paraId="7DBE5D08" w14:textId="1CF49401" w:rsidR="00293FA9" w:rsidRPr="00893A87" w:rsidRDefault="00893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Coordenador e Docente do Curso de Farmácia da Faculdade de Itaituba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FAI, Itaituba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PA.</w:t>
      </w:r>
    </w:p>
    <w:p w14:paraId="00000006" w14:textId="77777777" w:rsidR="00425728" w:rsidRDefault="00675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*Autor correspondente:liviaferrazcosta@gmail.com</w:t>
      </w:r>
    </w:p>
    <w:p w14:paraId="00000007" w14:textId="77777777" w:rsidR="00425728" w:rsidRDefault="004257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0DC1CD32" w:rsidR="00425728" w:rsidRDefault="00675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Os cuidados paliativos compreendem um conjunto de práticas terapêuticas exercidas por uma equipe multidisciplinar que visam propo</w:t>
      </w:r>
      <w:r>
        <w:rPr>
          <w:rFonts w:ascii="Times New Roman" w:eastAsia="Times New Roman" w:hAnsi="Times New Roman" w:cs="Times New Roman"/>
          <w:sz w:val="24"/>
          <w:szCs w:val="24"/>
        </w:rPr>
        <w:t>rcionar qualidade de vida ao paciente acometido por doenças graves/terminais, considerando seus níveis: físico, psíquico, social ou espiritual. Nesse contexto de enfrentamento à dor e à morte, a religião tem um papel acalentador mediante a fé em Deus, pois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essa constituiria uma fonte de forças que leva ao enfrentamento das adversidades da vida, trazendo paz em momentos de sofrimento. A fé em Deus é o centro da vida daquele que crê, além de ser fonte de esperança, dá sentido à sua existência e o ajuda a mant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o autocontrole, pois o indivíduo não enxerga mais o sofrimento como algo que não o possa acometer, mas como experiência inerente ao ser humano. Ele tem a esperança de que independente do desfecho de sua doença, seja a cura ou a morte, Deus o ama.  Essa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visão sobre sua existência muda as perspectivas do doente, pois a fé oferece a certeza de que há mais além da vida.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6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bordar a perspectiva sobre a vida do paciente que tem fé em Deus no contexto dos cuidados paliativos.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estudo é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revisão de literatura cuja pesquisa foi realizada em artigos científicos e no site do Ministério da Saúde sobre os seguintes temas: cuidados paliativos, fé e religião. O material utilizado tem datas de publicação entre os anos de 2007 e 2020.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="001D675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reli</w:t>
      </w:r>
      <w:r>
        <w:rPr>
          <w:rFonts w:ascii="Times New Roman" w:eastAsia="Times New Roman" w:hAnsi="Times New Roman" w:cs="Times New Roman"/>
          <w:sz w:val="24"/>
          <w:szCs w:val="24"/>
        </w:rPr>
        <w:t>gião, ou seja, acreditar que a vida transcende a experiência limitada a esse mundo material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torna uma fonte de esperança</w:t>
      </w:r>
      <w:r w:rsidR="001D675C">
        <w:rPr>
          <w:rFonts w:ascii="Times New Roman" w:eastAsia="Times New Roman" w:hAnsi="Times New Roman" w:cs="Times New Roman"/>
          <w:sz w:val="24"/>
          <w:szCs w:val="24"/>
        </w:rPr>
        <w:t xml:space="preserve"> importante para quem passa por um processo de sofrimento, como nos cuidados paliativos, e está diretamente relacionada ao aumento do bem estar emocional do paciente. </w:t>
      </w:r>
      <w:r>
        <w:rPr>
          <w:rFonts w:ascii="Times New Roman" w:eastAsia="Times New Roman" w:hAnsi="Times New Roman" w:cs="Times New Roman"/>
          <w:sz w:val="24"/>
          <w:szCs w:val="24"/>
        </w:rPr>
        <w:t>O doente que crê, que tem fé em Deus, tem esperança de que a morte não será o seu fim. Há uma carência de estudos que abordem o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 da </w:t>
      </w:r>
      <w:r w:rsidR="001D675C">
        <w:rPr>
          <w:rFonts w:ascii="Times New Roman" w:eastAsia="Times New Roman" w:hAnsi="Times New Roman" w:cs="Times New Roman"/>
          <w:sz w:val="24"/>
          <w:szCs w:val="24"/>
        </w:rPr>
        <w:t>religião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enfrentamento de doenças graves,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cuidados paliativos, por exemplo, mas </w:t>
      </w:r>
      <w:r w:rsidR="00896A63">
        <w:rPr>
          <w:rFonts w:ascii="Times New Roman" w:eastAsia="Times New Roman" w:hAnsi="Times New Roman" w:cs="Times New Roman"/>
          <w:sz w:val="24"/>
          <w:szCs w:val="24"/>
        </w:rPr>
        <w:t>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comprovam </w:t>
      </w:r>
      <w:r w:rsidR="00B66A56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crença de que a vida não acaba com a morte é um fator que resulta em melhor qualidade de vida do paciente.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Diante do exposto, a fé constit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ui-se como fonte de esperança e paz ao paciente que crê em Deus no contexto de cuidados paliativos. É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enfatizado “ao paciente que crê”, pois cada um tem convicções diferentes sobre Deus e sobre a vida</w:t>
      </w:r>
      <w:r w:rsidR="00896A63">
        <w:rPr>
          <w:rFonts w:ascii="Times New Roman" w:eastAsia="Times New Roman" w:hAnsi="Times New Roman" w:cs="Times New Roman"/>
          <w:sz w:val="24"/>
          <w:szCs w:val="24"/>
        </w:rPr>
        <w:t>. Tendo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isso em vista, a realização de mais pesquisas </w:t>
      </w:r>
      <w:r>
        <w:rPr>
          <w:rFonts w:ascii="Times New Roman" w:eastAsia="Times New Roman" w:hAnsi="Times New Roman" w:cs="Times New Roman"/>
          <w:sz w:val="24"/>
          <w:szCs w:val="24"/>
        </w:rPr>
        <w:t>sobre esse tema se mostra muito relevante, pois poderia contribuir para uma abordagem terapêutica mais ampla aos pacientes em cuidados paliativos, não deixando de salientar a importância dos aspectos espirituais do homem.</w:t>
      </w:r>
    </w:p>
    <w:p w14:paraId="00000009" w14:textId="6DDEB66A" w:rsidR="00425728" w:rsidRDefault="00675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Cuidados Pa</w:t>
      </w:r>
      <w:r>
        <w:rPr>
          <w:rFonts w:ascii="Times New Roman" w:eastAsia="Times New Roman" w:hAnsi="Times New Roman" w:cs="Times New Roman"/>
          <w:sz w:val="24"/>
          <w:szCs w:val="24"/>
        </w:rPr>
        <w:t>liativos; Fé.</w:t>
      </w:r>
    </w:p>
    <w:p w14:paraId="0000000A" w14:textId="77777777" w:rsidR="00425728" w:rsidRDefault="004257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25728" w:rsidRDefault="00675D2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0000000C" w14:textId="3FEDB5B5" w:rsidR="00425728" w:rsidRDefault="00675D2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E13BDF">
        <w:rPr>
          <w:rFonts w:ascii="Times New Roman" w:eastAsia="Times New Roman" w:hAnsi="Times New Roman" w:cs="Times New Roman"/>
          <w:sz w:val="24"/>
          <w:szCs w:val="24"/>
        </w:rPr>
        <w:t>élix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C. A importância da religião em contextos de sofrimento. Brasília</w:t>
      </w:r>
      <w:r w:rsidR="00D9390C">
        <w:rPr>
          <w:rFonts w:ascii="Times New Roman" w:eastAsia="Times New Roman" w:hAnsi="Times New Roman" w:cs="Times New Roman"/>
          <w:sz w:val="24"/>
          <w:szCs w:val="24"/>
        </w:rPr>
        <w:t>. Monografia [Graduação em Psicologia] – Centro Universitário de Brasília;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2008.</w:t>
      </w:r>
    </w:p>
    <w:p w14:paraId="0000000D" w14:textId="0A5FA8BB" w:rsidR="00425728" w:rsidRDefault="00675D2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E6748">
        <w:rPr>
          <w:rFonts w:ascii="Times New Roman" w:eastAsia="Times New Roman" w:hAnsi="Times New Roman" w:cs="Times New Roman"/>
          <w:sz w:val="24"/>
          <w:szCs w:val="24"/>
        </w:rPr>
        <w:t>inistério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74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9E6748">
        <w:rPr>
          <w:rFonts w:ascii="Times New Roman" w:eastAsia="Times New Roman" w:hAnsi="Times New Roman" w:cs="Times New Roman"/>
          <w:sz w:val="24"/>
          <w:szCs w:val="24"/>
        </w:rPr>
        <w:t>aúde [</w:t>
      </w:r>
      <w:r w:rsidR="008F6F0F">
        <w:rPr>
          <w:rFonts w:ascii="Times New Roman" w:eastAsia="Times New Roman" w:hAnsi="Times New Roman" w:cs="Times New Roman"/>
          <w:sz w:val="24"/>
          <w:szCs w:val="24"/>
        </w:rPr>
        <w:t>homepage na internet]</w:t>
      </w:r>
      <w:r>
        <w:rPr>
          <w:rFonts w:ascii="Times New Roman" w:eastAsia="Times New Roman" w:hAnsi="Times New Roman" w:cs="Times New Roman"/>
          <w:sz w:val="24"/>
          <w:szCs w:val="24"/>
        </w:rPr>
        <w:t>. Ministério da Saúde normatiza cuidados paliativos no SUS</w:t>
      </w:r>
      <w:r w:rsidR="009E6748">
        <w:rPr>
          <w:rFonts w:ascii="Times New Roman" w:eastAsia="Times New Roman" w:hAnsi="Times New Roman" w:cs="Times New Roman"/>
          <w:sz w:val="24"/>
          <w:szCs w:val="24"/>
        </w:rPr>
        <w:t xml:space="preserve"> [acesso em 16 set 2020].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>
        <w:rPr>
          <w:rFonts w:ascii="Times New Roman" w:eastAsia="Times New Roman" w:hAnsi="Times New Roman" w:cs="Times New Roman"/>
          <w:sz w:val="24"/>
          <w:szCs w:val="24"/>
        </w:rPr>
        <w:t>http://www.</w:t>
      </w:r>
      <w:r>
        <w:rPr>
          <w:rFonts w:ascii="Times New Roman" w:eastAsia="Times New Roman" w:hAnsi="Times New Roman" w:cs="Times New Roman"/>
          <w:sz w:val="24"/>
          <w:szCs w:val="24"/>
        </w:rPr>
        <w:t>saude.gov.br/noticias/agencia-saude/44723-ministerio-normatiza-cuidados-paliativos-no-sus#:~:text=O%20Minist%C3%A9rio%20da%20Sa%C3%BAde%20publicou,vida%2C%20seja%20aguda%20ou%20cr%C3%B4nica.</w:t>
      </w:r>
    </w:p>
    <w:p w14:paraId="0000000E" w14:textId="5B4AD48E" w:rsidR="00425728" w:rsidRDefault="00675D2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13BDF">
        <w:rPr>
          <w:rFonts w:ascii="Times New Roman" w:eastAsia="Times New Roman" w:hAnsi="Times New Roman" w:cs="Times New Roman"/>
          <w:sz w:val="24"/>
          <w:szCs w:val="24"/>
        </w:rPr>
        <w:t>ilva</w:t>
      </w:r>
      <w:r w:rsidR="00F13677">
        <w:rPr>
          <w:rFonts w:ascii="Times New Roman" w:eastAsia="Times New Roman" w:hAnsi="Times New Roman" w:cs="Times New Roman"/>
          <w:sz w:val="24"/>
          <w:szCs w:val="24"/>
        </w:rPr>
        <w:t xml:space="preserve"> LC, P</w:t>
      </w:r>
      <w:r w:rsidR="00E13BDF">
        <w:rPr>
          <w:rFonts w:ascii="Times New Roman" w:eastAsia="Times New Roman" w:hAnsi="Times New Roman" w:cs="Times New Roman"/>
          <w:sz w:val="24"/>
          <w:szCs w:val="24"/>
        </w:rPr>
        <w:t>oiares</w:t>
      </w:r>
      <w:r w:rsidR="00F13677">
        <w:rPr>
          <w:rFonts w:ascii="Times New Roman" w:eastAsia="Times New Roman" w:hAnsi="Times New Roman" w:cs="Times New Roman"/>
          <w:sz w:val="24"/>
          <w:szCs w:val="24"/>
        </w:rPr>
        <w:t xml:space="preserve"> IR, M</w:t>
      </w:r>
      <w:r w:rsidR="00E13BDF">
        <w:rPr>
          <w:rFonts w:ascii="Times New Roman" w:eastAsia="Times New Roman" w:hAnsi="Times New Roman" w:cs="Times New Roman"/>
          <w:sz w:val="24"/>
          <w:szCs w:val="24"/>
        </w:rPr>
        <w:t>achado</w:t>
      </w:r>
      <w:r w:rsidR="00F13677">
        <w:rPr>
          <w:rFonts w:ascii="Times New Roman" w:eastAsia="Times New Roman" w:hAnsi="Times New Roman" w:cs="Times New Roman"/>
          <w:sz w:val="24"/>
          <w:szCs w:val="24"/>
        </w:rPr>
        <w:t xml:space="preserve"> CAM, L</w:t>
      </w:r>
      <w:r w:rsidR="00E13BDF">
        <w:rPr>
          <w:rFonts w:ascii="Times New Roman" w:eastAsia="Times New Roman" w:hAnsi="Times New Roman" w:cs="Times New Roman"/>
          <w:sz w:val="24"/>
          <w:szCs w:val="24"/>
        </w:rPr>
        <w:t>enhani</w:t>
      </w:r>
      <w:r w:rsidR="00F13677">
        <w:rPr>
          <w:rFonts w:ascii="Times New Roman" w:eastAsia="Times New Roman" w:hAnsi="Times New Roman" w:cs="Times New Roman"/>
          <w:sz w:val="24"/>
          <w:szCs w:val="24"/>
        </w:rPr>
        <w:t xml:space="preserve"> BE, G</w:t>
      </w:r>
      <w:r w:rsidR="00E13BDF">
        <w:rPr>
          <w:rFonts w:ascii="Times New Roman" w:eastAsia="Times New Roman" w:hAnsi="Times New Roman" w:cs="Times New Roman"/>
          <w:sz w:val="24"/>
          <w:szCs w:val="24"/>
        </w:rPr>
        <w:t>uimarães</w:t>
      </w:r>
      <w:r w:rsidR="00F13677">
        <w:rPr>
          <w:rFonts w:ascii="Times New Roman" w:eastAsia="Times New Roman" w:hAnsi="Times New Roman" w:cs="Times New Roman"/>
          <w:sz w:val="24"/>
          <w:szCs w:val="24"/>
        </w:rPr>
        <w:t xml:space="preserve"> PRB, K</w:t>
      </w:r>
      <w:r w:rsidR="00E13BDF">
        <w:rPr>
          <w:rFonts w:ascii="Times New Roman" w:eastAsia="Times New Roman" w:hAnsi="Times New Roman" w:cs="Times New Roman"/>
          <w:sz w:val="24"/>
          <w:szCs w:val="24"/>
        </w:rPr>
        <w:t>alinke</w:t>
      </w:r>
      <w:r w:rsidR="00F13677">
        <w:rPr>
          <w:rFonts w:ascii="Times New Roman" w:eastAsia="Times New Roman" w:hAnsi="Times New Roman" w:cs="Times New Roman"/>
          <w:sz w:val="24"/>
          <w:szCs w:val="24"/>
        </w:rPr>
        <w:t xml:space="preserve"> LP</w:t>
      </w:r>
      <w:r>
        <w:rPr>
          <w:rFonts w:ascii="Times New Roman" w:eastAsia="Times New Roman" w:hAnsi="Times New Roman" w:cs="Times New Roman"/>
          <w:sz w:val="24"/>
          <w:szCs w:val="24"/>
        </w:rPr>
        <w:t>. Religião</w:t>
      </w:r>
      <w:r>
        <w:rPr>
          <w:rFonts w:ascii="Times New Roman" w:eastAsia="Times New Roman" w:hAnsi="Times New Roman" w:cs="Times New Roman"/>
          <w:sz w:val="24"/>
          <w:szCs w:val="24"/>
        </w:rPr>
        <w:t>/espiritualidade e apoio social na melhoria da qu</w:t>
      </w:r>
      <w:r>
        <w:rPr>
          <w:rFonts w:ascii="Times New Roman" w:eastAsia="Times New Roman" w:hAnsi="Times New Roman" w:cs="Times New Roman"/>
          <w:sz w:val="24"/>
          <w:szCs w:val="24"/>
        </w:rPr>
        <w:t>alidade de vida da pessoa com cancro avançado. Rev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C34">
        <w:rPr>
          <w:rFonts w:ascii="Times New Roman" w:eastAsia="Times New Roman" w:hAnsi="Times New Roman" w:cs="Times New Roman"/>
          <w:sz w:val="24"/>
          <w:szCs w:val="24"/>
        </w:rPr>
        <w:t xml:space="preserve">Enf Ref. 2019;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r w:rsidR="00E13B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E13BDF">
        <w:rPr>
          <w:rFonts w:ascii="Times New Roman" w:eastAsia="Times New Roman" w:hAnsi="Times New Roman" w:cs="Times New Roman"/>
          <w:sz w:val="24"/>
          <w:szCs w:val="24"/>
        </w:rPr>
        <w:t>):</w:t>
      </w:r>
      <w:r w:rsidR="00E13BDF">
        <w:rPr>
          <w:rFonts w:ascii="Times New Roman" w:eastAsia="Times New Roman" w:hAnsi="Times New Roman" w:cs="Times New Roman"/>
          <w:sz w:val="24"/>
          <w:szCs w:val="24"/>
        </w:rPr>
        <w:t>117-119.</w:t>
      </w:r>
    </w:p>
    <w:p w14:paraId="0000000F" w14:textId="77777777" w:rsidR="00425728" w:rsidRDefault="004257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25728" w:rsidSect="00C03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709" w:footer="14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44FD7" w14:textId="77777777" w:rsidR="00675D2A" w:rsidRDefault="00675D2A">
      <w:pPr>
        <w:spacing w:after="0" w:line="240" w:lineRule="auto"/>
      </w:pPr>
      <w:r>
        <w:separator/>
      </w:r>
    </w:p>
  </w:endnote>
  <w:endnote w:type="continuationSeparator" w:id="0">
    <w:p w14:paraId="5682CF55" w14:textId="77777777" w:rsidR="00675D2A" w:rsidRDefault="0067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3" w14:textId="77777777" w:rsidR="00425728" w:rsidRDefault="00425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5" w14:textId="77777777" w:rsidR="00425728" w:rsidRDefault="00425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4" w14:textId="77777777" w:rsidR="00425728" w:rsidRDefault="00425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D1F6A" w14:textId="77777777" w:rsidR="00675D2A" w:rsidRDefault="00675D2A">
      <w:pPr>
        <w:spacing w:after="0" w:line="240" w:lineRule="auto"/>
      </w:pPr>
      <w:r>
        <w:separator/>
      </w:r>
    </w:p>
  </w:footnote>
  <w:footnote w:type="continuationSeparator" w:id="0">
    <w:p w14:paraId="0D0CAE18" w14:textId="77777777" w:rsidR="00675D2A" w:rsidRDefault="0067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1" w14:textId="77777777" w:rsidR="00425728" w:rsidRDefault="00425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0" w14:textId="77777777" w:rsidR="00425728" w:rsidRDefault="00425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2" w14:textId="77777777" w:rsidR="00425728" w:rsidRDefault="00425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28"/>
    <w:rsid w:val="001D675C"/>
    <w:rsid w:val="00293FA9"/>
    <w:rsid w:val="00425728"/>
    <w:rsid w:val="00675D2A"/>
    <w:rsid w:val="007D4C34"/>
    <w:rsid w:val="00893A87"/>
    <w:rsid w:val="00896A63"/>
    <w:rsid w:val="008F6F0F"/>
    <w:rsid w:val="009E6748"/>
    <w:rsid w:val="00AA2843"/>
    <w:rsid w:val="00B66A56"/>
    <w:rsid w:val="00C0346B"/>
    <w:rsid w:val="00D9390C"/>
    <w:rsid w:val="00DF51DA"/>
    <w:rsid w:val="00E13BDF"/>
    <w:rsid w:val="00F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9659"/>
  <w15:docId w15:val="{1440D467-889E-41B8-829C-FA72CE0B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FERRAZ</dc:creator>
  <cp:lastModifiedBy>LÍVIA FERRAZ</cp:lastModifiedBy>
  <cp:revision>3</cp:revision>
  <dcterms:created xsi:type="dcterms:W3CDTF">2020-09-17T02:53:00Z</dcterms:created>
  <dcterms:modified xsi:type="dcterms:W3CDTF">2020-09-17T02:54:00Z</dcterms:modified>
</cp:coreProperties>
</file>