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5BAAC" w14:textId="77777777" w:rsidR="008A7AD5" w:rsidRDefault="008A7AD5" w:rsidP="004F5FE3">
      <w:pPr>
        <w:spacing w:after="0" w:line="360" w:lineRule="auto"/>
        <w:jc w:val="center"/>
        <w:rPr>
          <w:rFonts w:ascii="Arial" w:hAnsi="Arial" w:cs="Arial"/>
          <w:b/>
          <w:sz w:val="28"/>
        </w:rPr>
      </w:pPr>
    </w:p>
    <w:p w14:paraId="4AD74E6C" w14:textId="77777777" w:rsidR="00346B36" w:rsidRDefault="00346B36" w:rsidP="00346B36">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bookmarkStart w:id="0" w:name="_GoBack"/>
      <w:r>
        <w:rPr>
          <w:rFonts w:ascii="Arial" w:eastAsia="Times New Roman" w:hAnsi="Arial" w:cs="Arial"/>
          <w:b/>
          <w:smallCaps/>
          <w:color w:val="000000"/>
          <w:kern w:val="2"/>
          <w:sz w:val="28"/>
          <w:szCs w:val="28"/>
          <w:lang w:eastAsia="zh-CN" w:bidi="hi-IN"/>
        </w:rPr>
        <w:t>hipertireoidismo</w:t>
      </w:r>
    </w:p>
    <w:bookmarkEnd w:id="0"/>
    <w:p w14:paraId="40E85B54" w14:textId="77777777" w:rsidR="00346B36" w:rsidRPr="008237C4" w:rsidRDefault="00346B36" w:rsidP="00346B36">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p>
    <w:p w14:paraId="2D04740B" w14:textId="77777777" w:rsidR="00346B36" w:rsidRPr="00305FB0"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1EE48B43" w14:textId="77777777" w:rsidR="00346B36" w:rsidRPr="009254CB" w:rsidRDefault="00346B36" w:rsidP="00346B36">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Pr>
          <w:rFonts w:ascii="Arial" w:eastAsia="Times New Roman" w:hAnsi="Arial" w:cs="Arial"/>
          <w:kern w:val="2"/>
          <w:sz w:val="20"/>
          <w:szCs w:val="20"/>
          <w:lang w:eastAsia="zh-CN" w:bidi="hi-IN"/>
        </w:rPr>
        <w:t>CANTO</w:t>
      </w:r>
      <w:r>
        <w:rPr>
          <w:rFonts w:ascii="Arial" w:eastAsia="Times New Roman" w:hAnsi="Arial" w:cs="Arial"/>
          <w:kern w:val="2"/>
          <w:lang w:eastAsia="zh-CN" w:bidi="hi-IN"/>
        </w:rPr>
        <w:t xml:space="preserve">, </w:t>
      </w:r>
      <w:r>
        <w:rPr>
          <w:rFonts w:ascii="Arial" w:eastAsia="Times New Roman" w:hAnsi="Arial" w:cs="Arial"/>
          <w:kern w:val="2"/>
          <w:sz w:val="20"/>
          <w:szCs w:val="20"/>
          <w:lang w:eastAsia="zh-CN" w:bidi="hi-IN"/>
        </w:rPr>
        <w:t>Rafael Vidaurre Xavier</w:t>
      </w:r>
    </w:p>
    <w:p w14:paraId="40BF44D5" w14:textId="77777777" w:rsidR="00346B36" w:rsidRPr="00305FB0"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sz w:val="20"/>
          <w:szCs w:val="20"/>
          <w:lang w:eastAsia="zh-CN" w:bidi="hi-IN"/>
        </w:rPr>
        <w:t>Graduando do 2º período do curso de Medicina</w:t>
      </w:r>
    </w:p>
    <w:p w14:paraId="04C081C4" w14:textId="77777777" w:rsidR="00346B36" w:rsidRPr="00305FB0"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sz w:val="20"/>
          <w:szCs w:val="20"/>
          <w:lang w:eastAsia="zh-CN" w:bidi="hi-IN"/>
        </w:rPr>
        <w:t>rafaelcanto2009@hotmail.com</w:t>
      </w:r>
    </w:p>
    <w:p w14:paraId="683EDC45" w14:textId="77777777" w:rsidR="00346B36" w:rsidRPr="00305FB0"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E953961" w14:textId="77777777" w:rsidR="00346B36"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sz w:val="20"/>
          <w:szCs w:val="20"/>
          <w:lang w:eastAsia="zh-CN" w:bidi="hi-IN"/>
        </w:rPr>
        <w:t>CANTO</w:t>
      </w:r>
      <w:r>
        <w:rPr>
          <w:rFonts w:ascii="Arial" w:eastAsia="Times New Roman" w:hAnsi="Arial" w:cs="Arial"/>
          <w:kern w:val="2"/>
          <w:lang w:eastAsia="zh-CN" w:bidi="hi-IN"/>
        </w:rPr>
        <w:t xml:space="preserve">, </w:t>
      </w:r>
      <w:r>
        <w:rPr>
          <w:rFonts w:ascii="Arial" w:eastAsia="Times New Roman" w:hAnsi="Arial" w:cs="Arial"/>
          <w:kern w:val="2"/>
          <w:sz w:val="20"/>
          <w:szCs w:val="20"/>
          <w:lang w:eastAsia="zh-CN" w:bidi="hi-IN"/>
        </w:rPr>
        <w:t>Luana Vidaurre Xavier</w:t>
      </w:r>
      <w:r>
        <w:rPr>
          <w:rFonts w:ascii="Arial" w:eastAsia="Times New Roman" w:hAnsi="Arial" w:cs="Arial"/>
          <w:kern w:val="2"/>
          <w:lang w:eastAsia="zh-CN" w:bidi="hi-IN"/>
        </w:rPr>
        <w:t xml:space="preserve"> </w:t>
      </w:r>
    </w:p>
    <w:p w14:paraId="4DC710CF" w14:textId="77777777" w:rsidR="00346B36" w:rsidRPr="00D404C9" w:rsidRDefault="00346B36" w:rsidP="00346B36">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Pr>
          <w:rFonts w:ascii="Arial" w:eastAsia="Times New Roman" w:hAnsi="Arial" w:cs="Arial"/>
          <w:kern w:val="2"/>
          <w:sz w:val="20"/>
          <w:szCs w:val="20"/>
          <w:lang w:eastAsia="zh-CN" w:bidi="hi-IN"/>
        </w:rPr>
        <w:t>Graduanda do 2º período do curso de Medicina</w:t>
      </w:r>
    </w:p>
    <w:p w14:paraId="68DCB57B" w14:textId="77777777" w:rsidR="00346B36" w:rsidRPr="00D404C9" w:rsidRDefault="00346B36" w:rsidP="00346B36">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Pr>
          <w:rFonts w:ascii="Arial" w:eastAsia="Times New Roman" w:hAnsi="Arial" w:cs="Arial"/>
          <w:kern w:val="2"/>
          <w:sz w:val="20"/>
          <w:szCs w:val="20"/>
          <w:lang w:eastAsia="zh-CN" w:bidi="hi-IN"/>
        </w:rPr>
        <w:t>luanacanto2009@hotmail.com</w:t>
      </w:r>
    </w:p>
    <w:p w14:paraId="762B192E" w14:textId="77777777" w:rsidR="00346B36" w:rsidRPr="00305FB0"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6E71F052" w14:textId="77777777" w:rsidR="00346B36" w:rsidRDefault="00346B36" w:rsidP="00346B36">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Pr>
          <w:rFonts w:ascii="Arial" w:eastAsia="Times New Roman" w:hAnsi="Arial" w:cs="Arial"/>
          <w:kern w:val="2"/>
          <w:sz w:val="20"/>
          <w:szCs w:val="20"/>
          <w:lang w:eastAsia="zh-CN" w:bidi="hi-IN"/>
        </w:rPr>
        <w:t>ALEXANDRINO, Paulo Vitor</w:t>
      </w:r>
    </w:p>
    <w:p w14:paraId="241D684F" w14:textId="77777777" w:rsidR="00346B36" w:rsidRPr="00305FB0" w:rsidRDefault="00346B36" w:rsidP="00346B3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sz w:val="20"/>
          <w:szCs w:val="20"/>
          <w:lang w:eastAsia="zh-CN" w:bidi="hi-IN"/>
        </w:rPr>
        <w:t>Graduando do 2º período do curso de Medicina</w:t>
      </w:r>
    </w:p>
    <w:p w14:paraId="1737758B" w14:textId="77777777" w:rsidR="00346B36"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346B36">
        <w:rPr>
          <w:rFonts w:ascii="Arial" w:eastAsia="Times New Roman" w:hAnsi="Arial" w:cs="Arial"/>
          <w:i/>
          <w:kern w:val="2"/>
          <w:sz w:val="20"/>
          <w:szCs w:val="20"/>
          <w:lang w:eastAsia="zh-CN" w:bidi="hi-IN"/>
        </w:rPr>
        <w:t>paulovitoralexandrino@gmail.com</w:t>
      </w:r>
    </w:p>
    <w:p w14:paraId="45A51CFA" w14:textId="77777777" w:rsidR="00346B36"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p>
    <w:p w14:paraId="6A558799" w14:textId="77777777" w:rsidR="00346B36" w:rsidRPr="00C77F22"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ISTOÉ, Carol Crespo</w:t>
      </w:r>
    </w:p>
    <w:p w14:paraId="6E3FDE2F" w14:textId="77777777" w:rsidR="00346B36" w:rsidRPr="00C77F22"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Professora na Faculdade Metropolitana São Carlos</w:t>
      </w:r>
    </w:p>
    <w:p w14:paraId="233B969B" w14:textId="77777777" w:rsidR="00346B36" w:rsidRPr="00C77F22"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carolcistoe@yahoo.com.br</w:t>
      </w:r>
    </w:p>
    <w:p w14:paraId="400D7094" w14:textId="77777777" w:rsidR="00346B36" w:rsidRPr="00C77F22"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 xml:space="preserve"> </w:t>
      </w:r>
    </w:p>
    <w:p w14:paraId="5EA4C76A" w14:textId="77777777" w:rsidR="00346B36" w:rsidRPr="00C77F22"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ANDRADE, Claudia Caixeta Franco</w:t>
      </w:r>
    </w:p>
    <w:p w14:paraId="72830BB1" w14:textId="77777777" w:rsidR="00346B36" w:rsidRPr="00C77F22"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Professora na Faculdade Metropolitana São Carlos</w:t>
      </w:r>
    </w:p>
    <w:p w14:paraId="28646B81" w14:textId="77777777" w:rsidR="00346B36" w:rsidRDefault="00346B36" w:rsidP="00346B36">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C77F22">
        <w:rPr>
          <w:rFonts w:ascii="Arial" w:eastAsia="Times New Roman" w:hAnsi="Arial" w:cs="Arial"/>
          <w:i/>
          <w:kern w:val="2"/>
          <w:sz w:val="20"/>
          <w:szCs w:val="20"/>
          <w:lang w:eastAsia="zh-CN" w:bidi="hi-IN"/>
        </w:rPr>
        <w:t>claudiacfa@yahoo.com.br</w:t>
      </w:r>
    </w:p>
    <w:p w14:paraId="2F7D046A" w14:textId="77777777" w:rsidR="00346B36" w:rsidRPr="005E5B86" w:rsidRDefault="00346B36" w:rsidP="00346B36">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p>
    <w:p w14:paraId="6A1F1419" w14:textId="77777777" w:rsidR="00346B36" w:rsidRDefault="00346B36" w:rsidP="00346B36">
      <w:pPr>
        <w:spacing w:after="0" w:line="360" w:lineRule="auto"/>
        <w:jc w:val="both"/>
        <w:rPr>
          <w:rFonts w:ascii="Arial" w:hAnsi="Arial" w:cs="Arial"/>
        </w:rPr>
      </w:pPr>
    </w:p>
    <w:p w14:paraId="4552E8C2" w14:textId="77777777" w:rsidR="00346B36" w:rsidRPr="00E00514" w:rsidRDefault="00346B36" w:rsidP="00346B36">
      <w:pPr>
        <w:spacing w:after="0" w:line="360" w:lineRule="auto"/>
        <w:jc w:val="both"/>
        <w:rPr>
          <w:rFonts w:ascii="Arial" w:hAnsi="Arial" w:cs="Arial"/>
        </w:rPr>
      </w:pPr>
    </w:p>
    <w:p w14:paraId="18B846FA" w14:textId="77777777" w:rsidR="00346B36" w:rsidRPr="00E00514" w:rsidRDefault="00346B36" w:rsidP="00346B36">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708798E5" w14:textId="77777777" w:rsidR="00346B36" w:rsidRPr="00E00514" w:rsidRDefault="00346B36" w:rsidP="00346B36">
      <w:pPr>
        <w:spacing w:after="0" w:line="360" w:lineRule="auto"/>
        <w:rPr>
          <w:rFonts w:ascii="Arial" w:eastAsia="Times New Roman" w:hAnsi="Arial" w:cs="Arial"/>
          <w:b/>
          <w:sz w:val="24"/>
          <w:szCs w:val="24"/>
          <w:lang w:val="pt-PT" w:eastAsia="pt-BR"/>
        </w:rPr>
      </w:pPr>
    </w:p>
    <w:p w14:paraId="1D016C40" w14:textId="77777777" w:rsidR="00346B36" w:rsidRDefault="00346B36" w:rsidP="001770F1">
      <w:pPr>
        <w:spacing w:before="240"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termo hipertireoidismo aborda a adição da síntese e a libertação dos hormônios tireoidianos pela tireoide. A tireotoxicose é uma característica clínica provocada através </w:t>
      </w:r>
      <w:r w:rsidR="00860CF1">
        <w:rPr>
          <w:rFonts w:ascii="Arial" w:eastAsia="Times New Roman" w:hAnsi="Arial" w:cs="Arial"/>
          <w:sz w:val="24"/>
          <w:szCs w:val="24"/>
          <w:lang w:eastAsia="pt-BR"/>
        </w:rPr>
        <w:t>do fluxo de</w:t>
      </w:r>
      <w:r>
        <w:rPr>
          <w:rFonts w:ascii="Arial" w:eastAsia="Times New Roman" w:hAnsi="Arial" w:cs="Arial"/>
          <w:sz w:val="24"/>
          <w:szCs w:val="24"/>
          <w:lang w:eastAsia="pt-BR"/>
        </w:rPr>
        <w:t xml:space="preserve"> hormônios </w:t>
      </w:r>
      <w:r w:rsidR="00860CF1">
        <w:rPr>
          <w:rFonts w:ascii="Arial" w:eastAsia="Times New Roman" w:hAnsi="Arial" w:cs="Arial"/>
          <w:sz w:val="24"/>
          <w:szCs w:val="24"/>
          <w:lang w:eastAsia="pt-BR"/>
        </w:rPr>
        <w:t xml:space="preserve">da tireoide circulantes, secundária ou não obstante </w:t>
      </w:r>
      <w:r>
        <w:rPr>
          <w:rFonts w:ascii="Arial" w:eastAsia="Times New Roman" w:hAnsi="Arial" w:cs="Arial"/>
          <w:sz w:val="24"/>
          <w:szCs w:val="24"/>
          <w:lang w:eastAsia="pt-BR"/>
        </w:rPr>
        <w:t>ao hipertireoidismo. A tireotoxicose de T3 é causada po</w:t>
      </w:r>
      <w:r w:rsidR="00860CF1">
        <w:rPr>
          <w:rFonts w:ascii="Arial" w:eastAsia="Times New Roman" w:hAnsi="Arial" w:cs="Arial"/>
          <w:sz w:val="24"/>
          <w:szCs w:val="24"/>
          <w:lang w:eastAsia="pt-BR"/>
        </w:rPr>
        <w:t>r um acúmulo separado em graus séricos de T3 com</w:t>
      </w:r>
      <w:r>
        <w:rPr>
          <w:rFonts w:ascii="Arial" w:eastAsia="Times New Roman" w:hAnsi="Arial" w:cs="Arial"/>
          <w:sz w:val="24"/>
          <w:szCs w:val="24"/>
          <w:lang w:eastAsia="pt-BR"/>
        </w:rPr>
        <w:t xml:space="preserve"> a extinção de TSH.</w:t>
      </w:r>
      <w:r w:rsidR="001770F1">
        <w:rPr>
          <w:rFonts w:ascii="Arial" w:eastAsia="Times New Roman" w:hAnsi="Arial" w:cs="Arial"/>
          <w:sz w:val="24"/>
          <w:szCs w:val="24"/>
          <w:lang w:eastAsia="pt-BR"/>
        </w:rPr>
        <w:t xml:space="preserve"> (VARELLA, Dráuzio, 2016).</w:t>
      </w:r>
    </w:p>
    <w:p w14:paraId="5AA28BD2" w14:textId="77777777" w:rsidR="00346B36" w:rsidRDefault="00346B36" w:rsidP="00346B36">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O hipertireoidismo </w:t>
      </w:r>
      <w:r w:rsidR="00860CF1">
        <w:rPr>
          <w:rFonts w:ascii="Arial" w:eastAsia="Times New Roman" w:hAnsi="Arial" w:cs="Arial"/>
          <w:sz w:val="24"/>
          <w:szCs w:val="24"/>
          <w:lang w:eastAsia="pt-BR"/>
        </w:rPr>
        <w:t>é considerado uma enfermidade</w:t>
      </w:r>
      <w:r w:rsidR="00A6736B">
        <w:rPr>
          <w:rFonts w:ascii="Arial" w:eastAsia="Times New Roman" w:hAnsi="Arial" w:cs="Arial"/>
          <w:sz w:val="24"/>
          <w:szCs w:val="24"/>
          <w:lang w:eastAsia="pt-BR"/>
        </w:rPr>
        <w:t xml:space="preserve"> autoimune que por sua vez acarreta substituições</w:t>
      </w:r>
      <w:r>
        <w:rPr>
          <w:rFonts w:ascii="Arial" w:eastAsia="Times New Roman" w:hAnsi="Arial" w:cs="Arial"/>
          <w:sz w:val="24"/>
          <w:szCs w:val="24"/>
          <w:lang w:eastAsia="pt-BR"/>
        </w:rPr>
        <w:t xml:space="preserve"> somáticas e metabólicas difundidas. O aprendizado das modificações na função muscular do esqueleto e o aglomerado dos elementos que geram a massa corporal em hipertireoideos possuem incontestável implicação prática, em observância que a doença vem auxiliada por alterações quantitativas, como a perda de massa muscular e a de peso, e as qualitativas, na qual é analisada </w:t>
      </w:r>
      <w:r>
        <w:rPr>
          <w:rFonts w:ascii="Arial" w:eastAsia="Times New Roman" w:hAnsi="Arial" w:cs="Arial"/>
          <w:sz w:val="24"/>
          <w:szCs w:val="24"/>
          <w:lang w:eastAsia="pt-BR"/>
        </w:rPr>
        <w:lastRenderedPageBreak/>
        <w:t xml:space="preserve">a modificação do papel essencial da musculatura no corpo humano. </w:t>
      </w:r>
      <w:r w:rsidR="00777E66">
        <w:rPr>
          <w:rFonts w:ascii="Arial" w:eastAsia="Times New Roman" w:hAnsi="Arial" w:cs="Arial"/>
          <w:sz w:val="24"/>
          <w:szCs w:val="24"/>
          <w:lang w:eastAsia="pt-BR"/>
        </w:rPr>
        <w:t>(TENORIO, Goretti, PINHEIRO, Chloé, 2019).</w:t>
      </w:r>
    </w:p>
    <w:p w14:paraId="28DAD673" w14:textId="4F3FC236" w:rsidR="00346B36" w:rsidRDefault="00346B36" w:rsidP="00346B36">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Geralmente, em pacientes jovens com os níveis hormon</w:t>
      </w:r>
      <w:r w:rsidR="00A6736B">
        <w:rPr>
          <w:rFonts w:ascii="Arial" w:eastAsia="Times New Roman" w:hAnsi="Arial" w:cs="Arial"/>
          <w:sz w:val="24"/>
          <w:szCs w:val="24"/>
          <w:lang w:eastAsia="pt-BR"/>
        </w:rPr>
        <w:t>ais elevados, existe uma conexão no meio das declarações</w:t>
      </w:r>
      <w:r>
        <w:rPr>
          <w:rFonts w:ascii="Arial" w:eastAsia="Times New Roman" w:hAnsi="Arial" w:cs="Arial"/>
          <w:sz w:val="24"/>
          <w:szCs w:val="24"/>
          <w:lang w:eastAsia="pt-BR"/>
        </w:rPr>
        <w:t xml:space="preserve"> clínicas</w:t>
      </w:r>
      <w:r w:rsidR="00A6736B">
        <w:rPr>
          <w:rFonts w:ascii="Arial" w:eastAsia="Times New Roman" w:hAnsi="Arial" w:cs="Arial"/>
          <w:sz w:val="24"/>
          <w:szCs w:val="24"/>
          <w:lang w:eastAsia="pt-BR"/>
        </w:rPr>
        <w:t xml:space="preserve">, os níveis hormonais </w:t>
      </w:r>
      <w:r>
        <w:rPr>
          <w:rFonts w:ascii="Arial" w:eastAsia="Times New Roman" w:hAnsi="Arial" w:cs="Arial"/>
          <w:sz w:val="24"/>
          <w:szCs w:val="24"/>
          <w:lang w:eastAsia="pt-BR"/>
        </w:rPr>
        <w:t xml:space="preserve">e os vestígios e indícios (como ansiedade e taquicardia) secundários à adrenalina </w:t>
      </w:r>
      <w:r w:rsidR="00A6736B">
        <w:rPr>
          <w:rFonts w:ascii="Arial" w:eastAsia="Times New Roman" w:hAnsi="Arial" w:cs="Arial"/>
          <w:sz w:val="24"/>
          <w:szCs w:val="24"/>
          <w:lang w:eastAsia="pt-BR"/>
        </w:rPr>
        <w:t>podem ser mais notórios. A diminuição de massa corporal</w:t>
      </w:r>
      <w:r w:rsidR="000A74B8">
        <w:rPr>
          <w:rFonts w:ascii="Arial" w:eastAsia="Times New Roman" w:hAnsi="Arial" w:cs="Arial"/>
          <w:sz w:val="24"/>
          <w:szCs w:val="24"/>
          <w:lang w:eastAsia="pt-BR"/>
        </w:rPr>
        <w:t xml:space="preserve"> é uma causa </w:t>
      </w:r>
      <w:r>
        <w:rPr>
          <w:rFonts w:ascii="Arial" w:eastAsia="Times New Roman" w:hAnsi="Arial" w:cs="Arial"/>
          <w:sz w:val="24"/>
          <w:szCs w:val="24"/>
          <w:lang w:eastAsia="pt-BR"/>
        </w:rPr>
        <w:t xml:space="preserve">comum, mas em alguns pacientes, principalmente os pacientes mais jovens, podem descrever um aumento de peso em razão do aumento exacerbado do apetite. </w:t>
      </w:r>
      <w:r w:rsidR="00BF1CD7">
        <w:rPr>
          <w:rFonts w:ascii="Arial" w:eastAsia="Times New Roman" w:hAnsi="Arial" w:cs="Arial"/>
          <w:sz w:val="24"/>
          <w:szCs w:val="24"/>
          <w:lang w:eastAsia="pt-BR"/>
        </w:rPr>
        <w:t>(</w:t>
      </w:r>
      <w:r w:rsidR="0099448F">
        <w:rPr>
          <w:rFonts w:ascii="Arial" w:eastAsia="Times New Roman" w:hAnsi="Arial" w:cs="Arial"/>
          <w:sz w:val="24"/>
          <w:szCs w:val="24"/>
          <w:lang w:eastAsia="pt-BR"/>
        </w:rPr>
        <w:t>MAIA, AL, VAISMAN, M</w:t>
      </w:r>
      <w:r w:rsidR="00BF1CD7">
        <w:rPr>
          <w:rFonts w:ascii="Arial" w:eastAsia="Times New Roman" w:hAnsi="Arial" w:cs="Arial"/>
          <w:sz w:val="24"/>
          <w:szCs w:val="24"/>
          <w:lang w:eastAsia="pt-BR"/>
        </w:rPr>
        <w:t>, 2006)</w:t>
      </w:r>
    </w:p>
    <w:p w14:paraId="6E61C77A" w14:textId="77777777" w:rsidR="00346B36" w:rsidRDefault="00346B36" w:rsidP="00346B36">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Nos idosos, os sintomas cardiopulmonares como fibrilação atrial (ou taquicardia), edema e dispneia são os principais sintomas. O termo ´´tireotoxicose assintomática`` é usado para representar pacientes idosos assintomáticos, com exceção de fadiga e fraqueza.</w:t>
      </w:r>
    </w:p>
    <w:p w14:paraId="382E7B06" w14:textId="77777777" w:rsidR="00346B36" w:rsidRDefault="00E2438A" w:rsidP="00346B36">
      <w:pPr>
        <w:spacing w:after="0" w:line="360" w:lineRule="auto"/>
        <w:ind w:firstLine="708"/>
        <w:jc w:val="both"/>
        <w:rPr>
          <w:rFonts w:ascii="Arial" w:eastAsia="Times New Roman" w:hAnsi="Arial" w:cs="Arial"/>
          <w:sz w:val="24"/>
          <w:szCs w:val="24"/>
          <w:lang w:eastAsia="pt-BR"/>
        </w:rPr>
      </w:pPr>
      <w:r w:rsidRPr="00E00514">
        <w:rPr>
          <w:rFonts w:ascii="Cambria" w:eastAsia="Times New Roman" w:hAnsi="Cambria"/>
          <w:b/>
          <w:bCs/>
          <w:noProof/>
          <w:color w:val="4F81BD"/>
          <w:sz w:val="26"/>
          <w:szCs w:val="26"/>
          <w:lang w:eastAsia="pt-BR"/>
        </w:rPr>
        <mc:AlternateContent>
          <mc:Choice Requires="wps">
            <w:drawing>
              <wp:anchor distT="0" distB="0" distL="114300" distR="114300" simplePos="0" relativeHeight="251658240" behindDoc="0" locked="0" layoutInCell="1" allowOverlap="1" wp14:anchorId="5AF0BC12" wp14:editId="606BEE08">
                <wp:simplePos x="0" y="0"/>
                <wp:positionH relativeFrom="column">
                  <wp:posOffset>7324090</wp:posOffset>
                </wp:positionH>
                <wp:positionV relativeFrom="paragraph">
                  <wp:posOffset>160655</wp:posOffset>
                </wp:positionV>
                <wp:extent cx="50800" cy="45085"/>
                <wp:effectExtent l="215900" t="0" r="0" b="5715"/>
                <wp:wrapNone/>
                <wp:docPr id="2" name="Texto explicativo retangular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800" cy="45085"/>
                        </a:xfrm>
                        <a:prstGeom prst="wedgeRectCallout">
                          <a:avLst>
                            <a:gd name="adj1" fmla="val -382500"/>
                            <a:gd name="adj2" fmla="val -27463"/>
                          </a:avLst>
                        </a:prstGeom>
                        <a:solidFill>
                          <a:srgbClr val="FFFFFF"/>
                        </a:solidFill>
                        <a:ln w="9525">
                          <a:solidFill>
                            <a:srgbClr val="000000"/>
                          </a:solidFill>
                          <a:miter lim="800000"/>
                          <a:headEnd/>
                          <a:tailEnd/>
                        </a:ln>
                      </wps:spPr>
                      <wps:txbx>
                        <w:txbxContent>
                          <w:p w14:paraId="3A970F03" w14:textId="77777777" w:rsidR="00346B36" w:rsidRPr="004C0141" w:rsidRDefault="00346B36" w:rsidP="00346B36">
                            <w:r>
                              <w:t>1 espaço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0BC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o explicativo retangular 15" o:spid="_x0000_s1026" type="#_x0000_t61" style="position:absolute;left:0;text-align:left;margin-left:576.7pt;margin-top:12.65pt;width:4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" adj="-71820,4868">
                <v:path arrowok="t"/>
                <o:lock v:ext="edit" aspectratio="t"/>
                <v:textbox>
                  <w:txbxContent>
                    <w:p w14:paraId="3A970F03" w14:textId="77777777" w:rsidR="00346B36" w:rsidRPr="004C0141" w:rsidRDefault="00346B36" w:rsidP="00346B36">
                      <w:r>
                        <w:t>1 espaço</w:t>
                      </w:r>
                    </w:p>
                  </w:txbxContent>
                </v:textbox>
              </v:shape>
            </w:pict>
          </mc:Fallback>
        </mc:AlternateContent>
      </w:r>
    </w:p>
    <w:p w14:paraId="6A3257A4" w14:textId="77777777" w:rsidR="00346B36" w:rsidRPr="00E23EDE" w:rsidRDefault="00346B36" w:rsidP="00346B36">
      <w:pPr>
        <w:spacing w:after="0" w:line="360" w:lineRule="auto"/>
        <w:ind w:firstLine="708"/>
        <w:jc w:val="both"/>
        <w:rPr>
          <w:rFonts w:ascii="Arial" w:eastAsia="Times New Roman" w:hAnsi="Arial" w:cs="Arial"/>
          <w:sz w:val="24"/>
          <w:szCs w:val="24"/>
          <w:lang w:eastAsia="pt-BR"/>
        </w:rPr>
      </w:pPr>
    </w:p>
    <w:p w14:paraId="28590CD7" w14:textId="77777777" w:rsidR="00346B36" w:rsidRDefault="00346B36" w:rsidP="00346B36">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7B4E5AE9" w14:textId="77777777" w:rsidR="00346B36" w:rsidRPr="007A1586" w:rsidRDefault="00346B36" w:rsidP="00346B36">
      <w:pPr>
        <w:keepNext/>
        <w:keepLines/>
        <w:spacing w:after="0" w:line="360" w:lineRule="auto"/>
        <w:jc w:val="both"/>
        <w:outlineLvl w:val="1"/>
        <w:rPr>
          <w:rFonts w:ascii="Arial" w:eastAsia="Times New Roman" w:hAnsi="Arial" w:cs="Arial"/>
          <w:b/>
          <w:bCs/>
          <w:sz w:val="24"/>
          <w:szCs w:val="24"/>
        </w:rPr>
      </w:pPr>
    </w:p>
    <w:p w14:paraId="08028F70" w14:textId="77777777" w:rsidR="00346B36" w:rsidRDefault="00F27C71" w:rsidP="00346B36">
      <w:pPr>
        <w:spacing w:after="0" w:line="360" w:lineRule="auto"/>
        <w:ind w:firstLine="708"/>
        <w:jc w:val="both"/>
        <w:rPr>
          <w:rFonts w:ascii="Arial" w:hAnsi="Arial" w:cs="Arial"/>
          <w:sz w:val="24"/>
          <w:szCs w:val="24"/>
        </w:rPr>
      </w:pPr>
      <w:r>
        <w:rPr>
          <w:rFonts w:ascii="Arial" w:eastAsia="Arial" w:hAnsi="Arial" w:cs="Arial"/>
          <w:sz w:val="24"/>
          <w:szCs w:val="24"/>
        </w:rPr>
        <w:t>Os métodos empregados no resumo</w:t>
      </w:r>
      <w:r w:rsidR="00346B36">
        <w:rPr>
          <w:rFonts w:ascii="Arial" w:eastAsia="Arial" w:hAnsi="Arial" w:cs="Arial"/>
          <w:sz w:val="24"/>
          <w:szCs w:val="24"/>
        </w:rPr>
        <w:t xml:space="preserve"> </w:t>
      </w:r>
      <w:r>
        <w:rPr>
          <w:rFonts w:ascii="Arial" w:eastAsia="Arial" w:hAnsi="Arial" w:cs="Arial"/>
          <w:sz w:val="24"/>
          <w:szCs w:val="24"/>
        </w:rPr>
        <w:t>são fundamentados</w:t>
      </w:r>
      <w:r w:rsidR="00346B36">
        <w:rPr>
          <w:rFonts w:ascii="Arial" w:eastAsia="Arial" w:hAnsi="Arial" w:cs="Arial"/>
          <w:sz w:val="24"/>
          <w:szCs w:val="24"/>
        </w:rPr>
        <w:t xml:space="preserve"> em leituras bibliográficas. </w:t>
      </w:r>
      <w:r>
        <w:rPr>
          <w:rFonts w:ascii="Arial" w:hAnsi="Arial" w:cs="Arial"/>
          <w:sz w:val="24"/>
          <w:szCs w:val="24"/>
        </w:rPr>
        <w:t>Considerando o assunto exposto, a elaboração</w:t>
      </w:r>
      <w:r w:rsidR="00D47C4B">
        <w:rPr>
          <w:rFonts w:ascii="Arial" w:hAnsi="Arial" w:cs="Arial"/>
          <w:sz w:val="24"/>
          <w:szCs w:val="24"/>
        </w:rPr>
        <w:t xml:space="preserve"> do desenvolvimento</w:t>
      </w:r>
      <w:r>
        <w:rPr>
          <w:rFonts w:ascii="Arial" w:hAnsi="Arial" w:cs="Arial"/>
          <w:sz w:val="24"/>
          <w:szCs w:val="24"/>
        </w:rPr>
        <w:t xml:space="preserve"> fundamentou-se em artigos e buscas escolhidas</w:t>
      </w:r>
      <w:r w:rsidR="00D47C4B">
        <w:rPr>
          <w:rFonts w:ascii="Arial" w:hAnsi="Arial" w:cs="Arial"/>
          <w:sz w:val="24"/>
          <w:szCs w:val="24"/>
        </w:rPr>
        <w:t xml:space="preserve"> da web</w:t>
      </w:r>
      <w:r w:rsidR="00346B36">
        <w:rPr>
          <w:rFonts w:ascii="Arial" w:hAnsi="Arial" w:cs="Arial"/>
          <w:sz w:val="24"/>
          <w:szCs w:val="24"/>
        </w:rPr>
        <w:t>.</w:t>
      </w:r>
    </w:p>
    <w:p w14:paraId="654579A7" w14:textId="77777777" w:rsidR="00346B36" w:rsidRDefault="00D47C4B" w:rsidP="00346B36">
      <w:pPr>
        <w:spacing w:after="0" w:line="360" w:lineRule="auto"/>
        <w:ind w:firstLine="708"/>
        <w:jc w:val="both"/>
        <w:rPr>
          <w:rFonts w:ascii="Arial" w:hAnsi="Arial" w:cs="Arial"/>
          <w:sz w:val="24"/>
          <w:szCs w:val="24"/>
        </w:rPr>
      </w:pPr>
      <w:r>
        <w:rPr>
          <w:rFonts w:ascii="Arial" w:hAnsi="Arial" w:cs="Arial"/>
          <w:sz w:val="24"/>
          <w:szCs w:val="24"/>
        </w:rPr>
        <w:t>Os recursos empregues para o desdobramento da pesquisa se baseiam em</w:t>
      </w:r>
      <w:r w:rsidR="00346B36" w:rsidRPr="008E4791">
        <w:rPr>
          <w:rFonts w:ascii="Arial" w:hAnsi="Arial" w:cs="Arial"/>
          <w:sz w:val="24"/>
          <w:szCs w:val="24"/>
        </w:rPr>
        <w:t xml:space="preserve"> </w:t>
      </w:r>
      <w:r>
        <w:rPr>
          <w:rFonts w:ascii="Arial" w:hAnsi="Arial" w:cs="Arial"/>
          <w:sz w:val="24"/>
          <w:szCs w:val="24"/>
        </w:rPr>
        <w:t>inspeções e leituras de</w:t>
      </w:r>
      <w:r w:rsidR="00346B36">
        <w:rPr>
          <w:rFonts w:ascii="Arial" w:hAnsi="Arial" w:cs="Arial"/>
          <w:sz w:val="24"/>
          <w:szCs w:val="24"/>
        </w:rPr>
        <w:t xml:space="preserve"> artigos </w:t>
      </w:r>
      <w:r>
        <w:rPr>
          <w:rFonts w:ascii="Arial" w:hAnsi="Arial" w:cs="Arial"/>
          <w:sz w:val="24"/>
          <w:szCs w:val="24"/>
        </w:rPr>
        <w:t>selecionados e fornecidos na web</w:t>
      </w:r>
      <w:r w:rsidR="00346B36">
        <w:rPr>
          <w:rFonts w:ascii="Arial" w:hAnsi="Arial" w:cs="Arial"/>
          <w:sz w:val="24"/>
          <w:szCs w:val="24"/>
        </w:rPr>
        <w:t>.</w:t>
      </w:r>
      <w:r>
        <w:rPr>
          <w:rFonts w:ascii="Arial" w:hAnsi="Arial" w:cs="Arial"/>
          <w:sz w:val="24"/>
          <w:szCs w:val="24"/>
        </w:rPr>
        <w:t xml:space="preserve"> Com o intuito de alcançar a conclusão final do aprendizado</w:t>
      </w:r>
      <w:r w:rsidR="00C46545">
        <w:rPr>
          <w:rFonts w:ascii="Arial" w:hAnsi="Arial" w:cs="Arial"/>
          <w:sz w:val="24"/>
          <w:szCs w:val="24"/>
        </w:rPr>
        <w:t xml:space="preserve">, todos os elementos coletados foram juntados e </w:t>
      </w:r>
      <w:r w:rsidR="00784630">
        <w:rPr>
          <w:rFonts w:ascii="Arial" w:hAnsi="Arial" w:cs="Arial"/>
          <w:sz w:val="24"/>
          <w:szCs w:val="24"/>
        </w:rPr>
        <w:t>pode</w:t>
      </w:r>
      <w:r w:rsidR="00C46545">
        <w:rPr>
          <w:rFonts w:ascii="Arial" w:hAnsi="Arial" w:cs="Arial"/>
          <w:sz w:val="24"/>
          <w:szCs w:val="24"/>
        </w:rPr>
        <w:t xml:space="preserve"> firmar o que se exibe</w:t>
      </w:r>
      <w:r w:rsidR="00346B36" w:rsidRPr="008E4791">
        <w:rPr>
          <w:rFonts w:ascii="Arial" w:hAnsi="Arial" w:cs="Arial"/>
          <w:sz w:val="24"/>
          <w:szCs w:val="24"/>
        </w:rPr>
        <w:t>.</w:t>
      </w:r>
    </w:p>
    <w:p w14:paraId="3558DDD3" w14:textId="77777777" w:rsidR="00346B36" w:rsidRDefault="00346B36" w:rsidP="00346B36">
      <w:pPr>
        <w:spacing w:after="0" w:line="360" w:lineRule="auto"/>
        <w:ind w:firstLine="708"/>
        <w:jc w:val="both"/>
        <w:rPr>
          <w:rFonts w:ascii="Arial" w:hAnsi="Arial" w:cs="Arial"/>
          <w:sz w:val="24"/>
          <w:szCs w:val="24"/>
        </w:rPr>
      </w:pPr>
    </w:p>
    <w:p w14:paraId="2D42BF8B" w14:textId="77777777" w:rsidR="00346B36" w:rsidRPr="00E00514" w:rsidRDefault="00E2438A" w:rsidP="00346B36">
      <w:pPr>
        <w:spacing w:after="0" w:line="360" w:lineRule="auto"/>
        <w:ind w:firstLine="708"/>
        <w:jc w:val="both"/>
        <w:rPr>
          <w:rFonts w:ascii="Arial" w:hAnsi="Arial" w:cs="Arial"/>
          <w:sz w:val="24"/>
          <w:szCs w:val="24"/>
        </w:rPr>
      </w:pPr>
      <w:r w:rsidRPr="00E00514">
        <w:rPr>
          <w:rFonts w:ascii="Cambria" w:eastAsia="Times New Roman" w:hAnsi="Cambria"/>
          <w:b/>
          <w:bCs/>
          <w:noProof/>
          <w:color w:val="4F81BD"/>
          <w:sz w:val="26"/>
          <w:szCs w:val="26"/>
          <w:lang w:eastAsia="pt-BR"/>
        </w:rPr>
        <mc:AlternateContent>
          <mc:Choice Requires="wps">
            <w:drawing>
              <wp:anchor distT="0" distB="0" distL="114300" distR="114300" simplePos="0" relativeHeight="251658241" behindDoc="0" locked="0" layoutInCell="1" allowOverlap="1" wp14:anchorId="27979900" wp14:editId="7DD564A5">
                <wp:simplePos x="0" y="0"/>
                <wp:positionH relativeFrom="column">
                  <wp:posOffset>7155815</wp:posOffset>
                </wp:positionH>
                <wp:positionV relativeFrom="paragraph">
                  <wp:posOffset>339090</wp:posOffset>
                </wp:positionV>
                <wp:extent cx="57150" cy="45085"/>
                <wp:effectExtent l="0" t="63500" r="95250" b="5715"/>
                <wp:wrapNone/>
                <wp:docPr id="1" name="Texto explicativo retangula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flipV="1">
                          <a:off x="0" y="0"/>
                          <a:ext cx="57150" cy="45085"/>
                        </a:xfrm>
                        <a:prstGeom prst="wedgeRectCallout">
                          <a:avLst>
                            <a:gd name="adj1" fmla="val 134440"/>
                            <a:gd name="adj2" fmla="val 114787"/>
                          </a:avLst>
                        </a:prstGeom>
                        <a:solidFill>
                          <a:srgbClr val="FFFFFF"/>
                        </a:solidFill>
                        <a:ln w="9525">
                          <a:solidFill>
                            <a:srgbClr val="000000"/>
                          </a:solidFill>
                          <a:miter lim="800000"/>
                          <a:headEnd/>
                          <a:tailEnd/>
                        </a:ln>
                      </wps:spPr>
                      <wps:txbx>
                        <w:txbxContent>
                          <w:p w14:paraId="1DECD6CD" w14:textId="77777777" w:rsidR="00346B36" w:rsidRPr="004C0141" w:rsidRDefault="00346B36" w:rsidP="00346B36">
                            <w:r>
                              <w:t>1 espaço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79900" id="Texto explicativo retangular 13" o:spid="_x0000_s1027" type="#_x0000_t61" style="position:absolute;left:0;text-align:left;margin-left:563.45pt;margin-top:26.7pt;width:4.5pt;height:3.5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" adj="39839,35594">
                <v:path arrowok="t"/>
                <o:lock v:ext="edit" aspectratio="t"/>
                <v:textbox>
                  <w:txbxContent>
                    <w:p w14:paraId="1DECD6CD" w14:textId="77777777" w:rsidR="00346B36" w:rsidRPr="004C0141" w:rsidRDefault="00346B36" w:rsidP="00346B36">
                      <w:r>
                        <w:t>1 espaço</w:t>
                      </w:r>
                    </w:p>
                  </w:txbxContent>
                </v:textbox>
              </v:shape>
            </w:pict>
          </mc:Fallback>
        </mc:AlternateContent>
      </w:r>
    </w:p>
    <w:p w14:paraId="74BB13CE" w14:textId="77777777" w:rsidR="00346B36" w:rsidRPr="00E00514" w:rsidRDefault="00346B36" w:rsidP="00346B36">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14:paraId="47F3BDA5" w14:textId="77777777" w:rsidR="00346B36" w:rsidRPr="00E00514" w:rsidRDefault="00346B36" w:rsidP="00346B36">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14:paraId="6CBF4DDD" w14:textId="77777777" w:rsidR="00346B36" w:rsidRDefault="00E2438A" w:rsidP="007764D3">
      <w:pPr>
        <w:spacing w:before="240" w:after="0" w:line="360" w:lineRule="auto"/>
        <w:jc w:val="both"/>
        <w:rPr>
          <w:rFonts w:ascii="Arial" w:hAnsi="Arial" w:cs="Arial"/>
          <w:sz w:val="24"/>
          <w:szCs w:val="24"/>
          <w:lang w:eastAsia="pt-BR"/>
        </w:rPr>
      </w:pPr>
      <w:r w:rsidRPr="00E00514">
        <w:rPr>
          <w:noProof/>
          <w:lang w:eastAsia="pt-BR"/>
        </w:rPr>
        <mc:AlternateContent>
          <mc:Choice Requires="wps">
            <w:drawing>
              <wp:anchor distT="0" distB="0" distL="114300" distR="114300" simplePos="0" relativeHeight="251658243" behindDoc="0" locked="0" layoutInCell="1" allowOverlap="1" wp14:anchorId="7E83115D" wp14:editId="053E0DB5">
                <wp:simplePos x="0" y="0"/>
                <wp:positionH relativeFrom="column">
                  <wp:posOffset>7270115</wp:posOffset>
                </wp:positionH>
                <wp:positionV relativeFrom="paragraph">
                  <wp:posOffset>1380490</wp:posOffset>
                </wp:positionV>
                <wp:extent cx="933450" cy="295275"/>
                <wp:effectExtent l="622300" t="0" r="6350" b="73025"/>
                <wp:wrapNone/>
                <wp:docPr id="11" name="Texto explicativo retangular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33450" cy="295275"/>
                        </a:xfrm>
                        <a:prstGeom prst="wedgeRectCallout">
                          <a:avLst>
                            <a:gd name="adj1" fmla="val -111495"/>
                            <a:gd name="adj2" fmla="val 70000"/>
                          </a:avLst>
                        </a:prstGeom>
                        <a:solidFill>
                          <a:srgbClr val="FFFFFF"/>
                        </a:solidFill>
                        <a:ln w="9525">
                          <a:solidFill>
                            <a:srgbClr val="000000"/>
                          </a:solidFill>
                          <a:miter lim="800000"/>
                          <a:headEnd/>
                          <a:tailEnd/>
                        </a:ln>
                      </wps:spPr>
                      <wps:txbx>
                        <w:txbxContent>
                          <w:p w14:paraId="72829624" w14:textId="77777777" w:rsidR="00346B36" w:rsidRPr="004C0141" w:rsidRDefault="00346B36" w:rsidP="00346B36">
                            <w:r>
                              <w:t>1 espaço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3115D" id="Texto explicativo retangular 11" o:spid="_x0000_s1028" type="#_x0000_t61" style="position:absolute;left:0;text-align:left;margin-left:572.45pt;margin-top:108.7pt;width:73.5pt;height:2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" adj="-13283">
                <v:path arrowok="t"/>
                <o:lock v:ext="edit" aspectratio="t"/>
                <v:textbox>
                  <w:txbxContent>
                    <w:p w14:paraId="72829624" w14:textId="77777777" w:rsidR="00346B36" w:rsidRPr="004C0141" w:rsidRDefault="00346B36" w:rsidP="00346B36">
                      <w:r>
                        <w:t>1 espaço</w:t>
                      </w:r>
                    </w:p>
                  </w:txbxContent>
                </v:textbox>
              </v:shape>
            </w:pict>
          </mc:Fallback>
        </mc:AlternateContent>
      </w:r>
      <w:r w:rsidRPr="00E00514">
        <w:rPr>
          <w:noProof/>
          <w:lang w:eastAsia="pt-BR"/>
        </w:rPr>
        <mc:AlternateContent>
          <mc:Choice Requires="wps">
            <w:drawing>
              <wp:anchor distT="0" distB="0" distL="114300" distR="114300" simplePos="0" relativeHeight="251658242" behindDoc="0" locked="0" layoutInCell="1" allowOverlap="1" wp14:anchorId="38A0820A" wp14:editId="00A996B3">
                <wp:simplePos x="0" y="0"/>
                <wp:positionH relativeFrom="column">
                  <wp:posOffset>7397115</wp:posOffset>
                </wp:positionH>
                <wp:positionV relativeFrom="paragraph">
                  <wp:posOffset>871220</wp:posOffset>
                </wp:positionV>
                <wp:extent cx="933450" cy="295275"/>
                <wp:effectExtent l="622300" t="0" r="6350" b="73025"/>
                <wp:wrapNone/>
                <wp:docPr id="12" name="Texto explicativo retangular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33450" cy="295275"/>
                        </a:xfrm>
                        <a:prstGeom prst="wedgeRectCallout">
                          <a:avLst>
                            <a:gd name="adj1" fmla="val -111495"/>
                            <a:gd name="adj2" fmla="val 70000"/>
                          </a:avLst>
                        </a:prstGeom>
                        <a:solidFill>
                          <a:srgbClr val="FFFFFF"/>
                        </a:solidFill>
                        <a:ln w="9525">
                          <a:solidFill>
                            <a:srgbClr val="000000"/>
                          </a:solidFill>
                          <a:miter lim="800000"/>
                          <a:headEnd/>
                          <a:tailEnd/>
                        </a:ln>
                      </wps:spPr>
                      <wps:txbx>
                        <w:txbxContent>
                          <w:p w14:paraId="63C59876" w14:textId="77777777" w:rsidR="00346B36" w:rsidRPr="004C0141" w:rsidRDefault="00346B36" w:rsidP="00346B36">
                            <w:r>
                              <w:t>2 espaços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0820A" id="Texto explicativo retangular 12" o:spid="_x0000_s1029" type="#_x0000_t61" style="position:absolute;left:0;text-align:left;margin-left:582.45pt;margin-top:68.6pt;width:73.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" adj="-13283">
                <v:path arrowok="t"/>
                <o:lock v:ext="edit" aspectratio="t"/>
                <v:textbox>
                  <w:txbxContent>
                    <w:p w14:paraId="63C59876" w14:textId="77777777" w:rsidR="00346B36" w:rsidRPr="004C0141" w:rsidRDefault="00346B36" w:rsidP="00346B36">
                      <w:r>
                        <w:t>2 espaços</w:t>
                      </w:r>
                    </w:p>
                  </w:txbxContent>
                </v:textbox>
              </v:shape>
            </w:pict>
          </mc:Fallback>
        </mc:AlternateContent>
      </w:r>
      <w:r w:rsidR="00346B36" w:rsidRPr="00E00514">
        <w:rPr>
          <w:rFonts w:ascii="Arial" w:hAnsi="Arial" w:cs="Arial"/>
          <w:sz w:val="24"/>
          <w:szCs w:val="24"/>
          <w:lang w:eastAsia="pt-BR"/>
        </w:rPr>
        <w:tab/>
      </w:r>
      <w:r w:rsidR="00346B36">
        <w:rPr>
          <w:rFonts w:ascii="Arial" w:hAnsi="Arial" w:cs="Arial"/>
          <w:sz w:val="24"/>
          <w:szCs w:val="24"/>
          <w:lang w:eastAsia="pt-BR"/>
        </w:rPr>
        <w:t xml:space="preserve">A tireoide está situada na região do pescoço, embaixo das cordas vocais (laringe). Ela gera dois hormônios, T3 e T4 (triiodotironina e tiroxina), e os mesmos são carregados por intermédio do sangue para o corpo inteiro, na qual controlam o </w:t>
      </w:r>
      <w:r w:rsidR="00346B36">
        <w:rPr>
          <w:rFonts w:ascii="Arial" w:hAnsi="Arial" w:cs="Arial"/>
          <w:sz w:val="24"/>
          <w:szCs w:val="24"/>
          <w:lang w:eastAsia="pt-BR"/>
        </w:rPr>
        <w:lastRenderedPageBreak/>
        <w:t>metabolismo, que é o modo como o corpo humano guarda e utiliza a sua carga e energia.</w:t>
      </w:r>
      <w:r w:rsidR="007764D3">
        <w:rPr>
          <w:rFonts w:ascii="Arial" w:hAnsi="Arial" w:cs="Arial"/>
          <w:sz w:val="24"/>
          <w:szCs w:val="24"/>
          <w:lang w:eastAsia="pt-BR"/>
        </w:rPr>
        <w:t xml:space="preserve"> (</w:t>
      </w:r>
      <w:r w:rsidR="007764D3">
        <w:rPr>
          <w:rFonts w:ascii="Arial" w:eastAsia="Times New Roman" w:hAnsi="Arial" w:cs="Arial"/>
          <w:sz w:val="24"/>
          <w:szCs w:val="24"/>
          <w:lang w:eastAsia="pt-BR"/>
        </w:rPr>
        <w:t>COOPER, David, MCDERMOTT, Michael, WARTOFSKY, Leonard,2013).</w:t>
      </w:r>
    </w:p>
    <w:p w14:paraId="021AF8D9" w14:textId="77777777" w:rsidR="00346B36" w:rsidRDefault="00346B36" w:rsidP="00346B36">
      <w:pPr>
        <w:spacing w:after="0" w:line="360" w:lineRule="auto"/>
        <w:jc w:val="both"/>
        <w:rPr>
          <w:rFonts w:ascii="Arial" w:hAnsi="Arial" w:cs="Arial"/>
          <w:sz w:val="24"/>
          <w:szCs w:val="24"/>
          <w:lang w:eastAsia="pt-BR"/>
        </w:rPr>
      </w:pPr>
      <w:r>
        <w:rPr>
          <w:rFonts w:ascii="Arial" w:hAnsi="Arial" w:cs="Arial"/>
          <w:sz w:val="24"/>
          <w:szCs w:val="24"/>
          <w:lang w:eastAsia="pt-BR"/>
        </w:rPr>
        <w:t xml:space="preserve">           A tarefa da tireoide é fiscalizada pela glândula pituitária (hipófise), uma pequena glândula situada na base do encéfalo. A hipófise gera o hormônio TSH (hormônio estimulante da tireoide), que incentiva a tireoide a fornecer T3 E T4.</w:t>
      </w:r>
      <w:r w:rsidR="007764D3">
        <w:rPr>
          <w:rFonts w:ascii="Arial" w:hAnsi="Arial" w:cs="Arial"/>
          <w:sz w:val="24"/>
          <w:szCs w:val="24"/>
          <w:lang w:eastAsia="pt-BR"/>
        </w:rPr>
        <w:t xml:space="preserve"> (</w:t>
      </w:r>
      <w:r w:rsidR="007764D3">
        <w:rPr>
          <w:rFonts w:ascii="Arial" w:eastAsia="Times New Roman" w:hAnsi="Arial" w:cs="Arial"/>
          <w:sz w:val="24"/>
          <w:szCs w:val="24"/>
          <w:lang w:eastAsia="pt-BR"/>
        </w:rPr>
        <w:t>COOPER, David, MCDERMOTT, Michael, WARTOFSKY, Leonard, 2013).</w:t>
      </w:r>
    </w:p>
    <w:p w14:paraId="5FC93D20" w14:textId="77777777" w:rsidR="00346B36" w:rsidRDefault="00346B36" w:rsidP="00346B36">
      <w:pPr>
        <w:spacing w:after="0" w:line="360" w:lineRule="auto"/>
        <w:jc w:val="both"/>
        <w:rPr>
          <w:rFonts w:ascii="Arial" w:hAnsi="Arial" w:cs="Arial"/>
          <w:sz w:val="24"/>
          <w:szCs w:val="24"/>
          <w:lang w:eastAsia="pt-BR"/>
        </w:rPr>
      </w:pPr>
      <w:r>
        <w:rPr>
          <w:rFonts w:ascii="Arial" w:hAnsi="Arial" w:cs="Arial"/>
          <w:sz w:val="24"/>
          <w:szCs w:val="24"/>
          <w:lang w:eastAsia="pt-BR"/>
        </w:rPr>
        <w:t xml:space="preserve">           O hipertireoidismo </w:t>
      </w:r>
      <w:r w:rsidR="0014479A">
        <w:rPr>
          <w:rFonts w:ascii="Arial" w:hAnsi="Arial" w:cs="Arial"/>
          <w:sz w:val="24"/>
          <w:szCs w:val="24"/>
          <w:lang w:eastAsia="pt-BR"/>
        </w:rPr>
        <w:t>é o estado em que</w:t>
      </w:r>
      <w:r>
        <w:rPr>
          <w:rFonts w:ascii="Arial" w:hAnsi="Arial" w:cs="Arial"/>
          <w:sz w:val="24"/>
          <w:szCs w:val="24"/>
          <w:lang w:eastAsia="pt-BR"/>
        </w:rPr>
        <w:t xml:space="preserve"> a glândula</w:t>
      </w:r>
      <w:r w:rsidR="0014479A">
        <w:rPr>
          <w:rFonts w:ascii="Arial" w:hAnsi="Arial" w:cs="Arial"/>
          <w:sz w:val="24"/>
          <w:szCs w:val="24"/>
          <w:lang w:eastAsia="pt-BR"/>
        </w:rPr>
        <w:t xml:space="preserve"> da</w:t>
      </w:r>
      <w:r>
        <w:rPr>
          <w:rFonts w:ascii="Arial" w:hAnsi="Arial" w:cs="Arial"/>
          <w:sz w:val="24"/>
          <w:szCs w:val="24"/>
          <w:lang w:eastAsia="pt-BR"/>
        </w:rPr>
        <w:t xml:space="preserve"> tir</w:t>
      </w:r>
      <w:r w:rsidR="00CC4EAC">
        <w:rPr>
          <w:rFonts w:ascii="Arial" w:hAnsi="Arial" w:cs="Arial"/>
          <w:sz w:val="24"/>
          <w:szCs w:val="24"/>
          <w:lang w:eastAsia="pt-BR"/>
        </w:rPr>
        <w:t>eoide é estimula</w:t>
      </w:r>
      <w:r>
        <w:rPr>
          <w:rFonts w:ascii="Arial" w:hAnsi="Arial" w:cs="Arial"/>
          <w:sz w:val="24"/>
          <w:szCs w:val="24"/>
          <w:lang w:eastAsia="pt-BR"/>
        </w:rPr>
        <w:t>da</w:t>
      </w:r>
      <w:r w:rsidR="00CC4EAC">
        <w:rPr>
          <w:rFonts w:ascii="Arial" w:hAnsi="Arial" w:cs="Arial"/>
          <w:sz w:val="24"/>
          <w:szCs w:val="24"/>
          <w:lang w:eastAsia="pt-BR"/>
        </w:rPr>
        <w:t xml:space="preserve"> realizando a retenção dos</w:t>
      </w:r>
      <w:r>
        <w:rPr>
          <w:rFonts w:ascii="Arial" w:hAnsi="Arial" w:cs="Arial"/>
          <w:sz w:val="24"/>
          <w:szCs w:val="24"/>
          <w:lang w:eastAsia="pt-BR"/>
        </w:rPr>
        <w:t xml:space="preserve"> hormônios tireoidianos. Caso não seja cuidado, o hipertireoidismo pode encaminhar a determinadas complicações de saúde. Um dos piores circundam o coração, como a insuficiência cardíaca congestiva e batimentos cardíacos dissemelhantes e rápidos. Indivíduos com hipertireoidismo em um grau mais leve e os acima de 60 anos podem não apresentar sintomas e sinais.</w:t>
      </w:r>
      <w:r w:rsidR="00777E66">
        <w:rPr>
          <w:rFonts w:ascii="Arial" w:hAnsi="Arial" w:cs="Arial"/>
          <w:sz w:val="24"/>
          <w:szCs w:val="24"/>
          <w:lang w:eastAsia="pt-BR"/>
        </w:rPr>
        <w:t xml:space="preserve"> (</w:t>
      </w:r>
      <w:r w:rsidR="00777E66">
        <w:rPr>
          <w:rFonts w:ascii="Arial" w:eastAsia="Times New Roman" w:hAnsi="Arial" w:cs="Arial"/>
          <w:sz w:val="24"/>
          <w:szCs w:val="24"/>
          <w:lang w:eastAsia="pt-BR"/>
        </w:rPr>
        <w:t>TENORIO, Goretti, PINHEIRO, Chloé, 2019).</w:t>
      </w:r>
    </w:p>
    <w:p w14:paraId="463AD97B" w14:textId="77777777" w:rsidR="00346B36" w:rsidRDefault="00346B36" w:rsidP="00346B36">
      <w:pPr>
        <w:spacing w:after="0" w:line="360" w:lineRule="auto"/>
        <w:jc w:val="both"/>
        <w:rPr>
          <w:rFonts w:ascii="Arial" w:hAnsi="Arial" w:cs="Arial"/>
          <w:sz w:val="24"/>
          <w:szCs w:val="24"/>
          <w:lang w:eastAsia="pt-BR"/>
        </w:rPr>
      </w:pPr>
      <w:r>
        <w:rPr>
          <w:rFonts w:ascii="Arial" w:hAnsi="Arial" w:cs="Arial"/>
          <w:sz w:val="24"/>
          <w:szCs w:val="24"/>
          <w:lang w:eastAsia="pt-BR"/>
        </w:rPr>
        <w:t xml:space="preserve">           O maior motivo para ter o hipertireoidismo é a doença de Graves, a mesma acontece no momento em que o sistema imunológico atacam a glândula tireoide, ocasionando seu crescimento e incentivando-a fornecer a quantidade exacerbada de hormônios.</w:t>
      </w:r>
      <w:r w:rsidR="00777E66">
        <w:rPr>
          <w:rFonts w:ascii="Arial" w:hAnsi="Arial" w:cs="Arial"/>
          <w:sz w:val="24"/>
          <w:szCs w:val="24"/>
          <w:lang w:eastAsia="pt-BR"/>
        </w:rPr>
        <w:t xml:space="preserve"> (</w:t>
      </w:r>
      <w:r w:rsidR="00777E66">
        <w:rPr>
          <w:rFonts w:ascii="Arial" w:eastAsia="Times New Roman" w:hAnsi="Arial" w:cs="Arial"/>
          <w:sz w:val="24"/>
          <w:szCs w:val="24"/>
          <w:lang w:eastAsia="pt-BR"/>
        </w:rPr>
        <w:t>TENORIO, Goretti, PINHEIRO, Chloé, 2019).</w:t>
      </w:r>
    </w:p>
    <w:p w14:paraId="5AB620E5" w14:textId="77777777" w:rsidR="00346B36" w:rsidRDefault="00346B36" w:rsidP="00346B36">
      <w:pPr>
        <w:spacing w:after="0" w:line="360" w:lineRule="auto"/>
        <w:jc w:val="both"/>
        <w:rPr>
          <w:rFonts w:ascii="Arial" w:hAnsi="Arial" w:cs="Arial"/>
          <w:sz w:val="24"/>
          <w:szCs w:val="24"/>
          <w:lang w:eastAsia="pt-BR"/>
        </w:rPr>
      </w:pPr>
      <w:r>
        <w:rPr>
          <w:rFonts w:ascii="Arial" w:hAnsi="Arial" w:cs="Arial"/>
          <w:sz w:val="24"/>
          <w:szCs w:val="24"/>
          <w:lang w:eastAsia="pt-BR"/>
        </w:rPr>
        <w:t xml:space="preserve">           Essa doença se permanece por um extenso período, ou seja, é crônica e, geralmente, acontecem em núcleos familiares com casos de doenças da tireoide. Em determinados indivíduos que possuem a doença de Graves, ocorre um inchaço na parte posterior dos olhos, ocasionando um deslocamento dos olhos para fora do globo ocular.</w:t>
      </w:r>
    </w:p>
    <w:p w14:paraId="1818C989" w14:textId="77777777" w:rsidR="00346B36" w:rsidRDefault="00346B36" w:rsidP="00346B36">
      <w:pPr>
        <w:spacing w:after="0" w:line="360" w:lineRule="auto"/>
        <w:jc w:val="both"/>
        <w:rPr>
          <w:rFonts w:ascii="Arial" w:hAnsi="Arial" w:cs="Arial"/>
          <w:sz w:val="24"/>
          <w:szCs w:val="24"/>
          <w:lang w:eastAsia="pt-BR"/>
        </w:rPr>
      </w:pPr>
      <w:r>
        <w:rPr>
          <w:rFonts w:ascii="Arial" w:hAnsi="Arial" w:cs="Arial"/>
          <w:sz w:val="24"/>
          <w:szCs w:val="24"/>
          <w:lang w:eastAsia="pt-BR"/>
        </w:rPr>
        <w:t xml:space="preserve">           Diversos fatores são capazes de induzir na escolha do tratamento da hipertireoidismo da doença de Graves, como a graveza do mesmo, a dimensão da tireoide, a idade do indivíduo, preferência do médico e do paciente, soluções acessíveis e realização médica local.</w:t>
      </w:r>
    </w:p>
    <w:p w14:paraId="09F8462B" w14:textId="77777777" w:rsidR="00346B36" w:rsidRDefault="00346B36" w:rsidP="00346B36">
      <w:pPr>
        <w:spacing w:after="0" w:line="360" w:lineRule="auto"/>
        <w:jc w:val="both"/>
        <w:rPr>
          <w:rFonts w:ascii="Arial" w:hAnsi="Arial" w:cs="Arial"/>
          <w:sz w:val="24"/>
          <w:szCs w:val="24"/>
          <w:lang w:eastAsia="pt-BR"/>
        </w:rPr>
      </w:pPr>
    </w:p>
    <w:p w14:paraId="14A89858" w14:textId="77777777" w:rsidR="00346B36" w:rsidRPr="0045381D" w:rsidRDefault="00346B36" w:rsidP="00346B36">
      <w:pPr>
        <w:spacing w:after="0" w:line="360" w:lineRule="auto"/>
        <w:jc w:val="both"/>
        <w:rPr>
          <w:rFonts w:ascii="Arial" w:hAnsi="Arial" w:cs="Arial"/>
          <w:sz w:val="24"/>
          <w:szCs w:val="24"/>
          <w:lang w:eastAsia="pt-BR"/>
        </w:rPr>
      </w:pPr>
    </w:p>
    <w:p w14:paraId="22E92EB4" w14:textId="77777777" w:rsidR="00346B36" w:rsidRPr="00E00514" w:rsidRDefault="00346B36" w:rsidP="00346B36">
      <w:pPr>
        <w:tabs>
          <w:tab w:val="center" w:pos="4252"/>
          <w:tab w:val="right" w:pos="8504"/>
        </w:tabs>
        <w:spacing w:after="0" w:line="360" w:lineRule="auto"/>
        <w:jc w:val="both"/>
        <w:rPr>
          <w:rFonts w:ascii="Arial" w:hAnsi="Arial" w:cs="Arial"/>
          <w:b/>
        </w:rPr>
      </w:pPr>
      <w:r w:rsidRPr="00E00514">
        <w:rPr>
          <w:rFonts w:ascii="Arial" w:hAnsi="Arial" w:cs="Arial"/>
          <w:b/>
        </w:rPr>
        <w:t>RESULTADOS E DISCUSSÃO</w:t>
      </w:r>
    </w:p>
    <w:p w14:paraId="66B174D9" w14:textId="77777777" w:rsidR="00346B36" w:rsidRDefault="00346B36" w:rsidP="00346B36">
      <w:pPr>
        <w:tabs>
          <w:tab w:val="left" w:pos="567"/>
          <w:tab w:val="right" w:pos="8504"/>
        </w:tabs>
        <w:spacing w:after="0" w:line="360" w:lineRule="auto"/>
        <w:jc w:val="both"/>
        <w:rPr>
          <w:rFonts w:ascii="Arial" w:hAnsi="Arial" w:cs="Arial"/>
          <w:b/>
        </w:rPr>
      </w:pPr>
    </w:p>
    <w:p w14:paraId="40DC9148" w14:textId="77777777" w:rsidR="00346B36" w:rsidRDefault="00346B36" w:rsidP="00346B36">
      <w:pPr>
        <w:tabs>
          <w:tab w:val="left" w:pos="567"/>
          <w:tab w:val="right" w:pos="8504"/>
        </w:tabs>
        <w:spacing w:after="0" w:line="360" w:lineRule="auto"/>
        <w:jc w:val="both"/>
        <w:rPr>
          <w:rFonts w:ascii="Arial" w:hAnsi="Arial" w:cs="Arial"/>
          <w:sz w:val="24"/>
          <w:szCs w:val="24"/>
        </w:rPr>
      </w:pPr>
      <w:r>
        <w:rPr>
          <w:rFonts w:ascii="Arial" w:hAnsi="Arial" w:cs="Arial"/>
          <w:b/>
        </w:rPr>
        <w:t xml:space="preserve">             </w:t>
      </w:r>
      <w:r>
        <w:rPr>
          <w:rFonts w:ascii="Arial" w:hAnsi="Arial" w:cs="Arial"/>
          <w:sz w:val="24"/>
          <w:szCs w:val="24"/>
        </w:rPr>
        <w:t>Nos dias de hoje são empregados 3 (três) p</w:t>
      </w:r>
      <w:r w:rsidR="00CC4EAC">
        <w:rPr>
          <w:rFonts w:ascii="Arial" w:hAnsi="Arial" w:cs="Arial"/>
          <w:sz w:val="24"/>
          <w:szCs w:val="24"/>
        </w:rPr>
        <w:t xml:space="preserve">rocedimentos terapêuticos para se tratar </w:t>
      </w:r>
      <w:r>
        <w:rPr>
          <w:rFonts w:ascii="Arial" w:hAnsi="Arial" w:cs="Arial"/>
          <w:sz w:val="24"/>
          <w:szCs w:val="24"/>
        </w:rPr>
        <w:t>da doença de Graves</w:t>
      </w:r>
      <w:r w:rsidR="00CC4EAC">
        <w:rPr>
          <w:rFonts w:ascii="Arial" w:hAnsi="Arial" w:cs="Arial"/>
          <w:sz w:val="24"/>
          <w:szCs w:val="24"/>
        </w:rPr>
        <w:t xml:space="preserve"> (hipertireoidismo)</w:t>
      </w:r>
      <w:r>
        <w:rPr>
          <w:rFonts w:ascii="Arial" w:hAnsi="Arial" w:cs="Arial"/>
          <w:sz w:val="24"/>
          <w:szCs w:val="24"/>
        </w:rPr>
        <w:t xml:space="preserve">, entre eles está o iodo radioativo, </w:t>
      </w:r>
      <w:r>
        <w:rPr>
          <w:rFonts w:ascii="Arial" w:hAnsi="Arial" w:cs="Arial"/>
          <w:sz w:val="24"/>
          <w:szCs w:val="24"/>
        </w:rPr>
        <w:lastRenderedPageBreak/>
        <w:t>drogas antireoidianas e a cirurgia, porém, elas não são indicadas pelo fato de não agirem de modo direto na base/ patogenia da doença.</w:t>
      </w:r>
    </w:p>
    <w:p w14:paraId="21C2D661" w14:textId="77777777" w:rsidR="0088713B" w:rsidRDefault="00346B36" w:rsidP="00160088">
      <w:pPr>
        <w:tabs>
          <w:tab w:val="left" w:pos="567"/>
          <w:tab w:val="right" w:pos="8504"/>
        </w:tabs>
        <w:spacing w:after="0" w:line="360" w:lineRule="auto"/>
        <w:jc w:val="both"/>
        <w:rPr>
          <w:rFonts w:ascii="Arial" w:hAnsi="Arial" w:cs="Arial"/>
          <w:sz w:val="24"/>
          <w:szCs w:val="24"/>
        </w:rPr>
      </w:pPr>
      <w:r>
        <w:rPr>
          <w:rFonts w:ascii="Arial" w:hAnsi="Arial" w:cs="Arial"/>
          <w:sz w:val="24"/>
          <w:szCs w:val="24"/>
        </w:rPr>
        <w:t xml:space="preserve">            As drogas propiltiouracil e metimazol (antiti</w:t>
      </w:r>
      <w:r w:rsidR="00CC4EAC">
        <w:rPr>
          <w:rFonts w:ascii="Arial" w:hAnsi="Arial" w:cs="Arial"/>
          <w:sz w:val="24"/>
          <w:szCs w:val="24"/>
        </w:rPr>
        <w:t>reoidianas disponíveis) se incluem no grupo das tionamidas, onde tem sido aplicados</w:t>
      </w:r>
      <w:r>
        <w:rPr>
          <w:rFonts w:ascii="Arial" w:hAnsi="Arial" w:cs="Arial"/>
          <w:sz w:val="24"/>
          <w:szCs w:val="24"/>
        </w:rPr>
        <w:t xml:space="preserve"> no tratamento da doença de Graves hà mais de meio século. O recurso de ato primário das DAT constitu</w:t>
      </w:r>
      <w:r w:rsidR="00CC4EAC">
        <w:rPr>
          <w:rFonts w:ascii="Arial" w:hAnsi="Arial" w:cs="Arial"/>
          <w:sz w:val="24"/>
          <w:szCs w:val="24"/>
        </w:rPr>
        <w:t>í na diminuição de síntese de T4 e T3</w:t>
      </w:r>
      <w:r w:rsidR="008E6F62">
        <w:rPr>
          <w:rFonts w:ascii="Arial" w:hAnsi="Arial" w:cs="Arial"/>
          <w:sz w:val="24"/>
          <w:szCs w:val="24"/>
        </w:rPr>
        <w:t xml:space="preserve"> em</w:t>
      </w:r>
      <w:r>
        <w:rPr>
          <w:rFonts w:ascii="Arial" w:hAnsi="Arial" w:cs="Arial"/>
          <w:sz w:val="24"/>
          <w:szCs w:val="24"/>
        </w:rPr>
        <w:t xml:space="preserve"> células foliculares. Ainda que ocorram controvérsias nessas questões, suplica-se que as DAT mostrem da mesma forma atitudes em sua autoimunidade, servindo de intermédio por meio do resultado imunossupressor direto ou por meio de resultados primários na célula tireoidiana, com resultados secundários no sistema imunológico. O PTU (propiltiouracil) mostra um método de ação acrescentada que constitui-se na diminuição da mudança de T4 para T3, por meio da interdição da deiodinase tipo 1, localizada na tireoide e em tecidos periféricos.</w:t>
      </w:r>
      <w:r w:rsidR="003B7469">
        <w:rPr>
          <w:rFonts w:ascii="Arial" w:hAnsi="Arial" w:cs="Arial"/>
          <w:sz w:val="24"/>
          <w:szCs w:val="24"/>
        </w:rPr>
        <w:t xml:space="preserve"> </w:t>
      </w:r>
      <w:r w:rsidR="0088713B">
        <w:rPr>
          <w:rFonts w:ascii="Arial" w:hAnsi="Arial" w:cs="Arial"/>
          <w:sz w:val="24"/>
          <w:szCs w:val="24"/>
        </w:rPr>
        <w:t>(</w:t>
      </w:r>
      <w:r w:rsidR="0088713B">
        <w:rPr>
          <w:rFonts w:ascii="Arial" w:eastAsia="Times New Roman" w:hAnsi="Arial" w:cs="Arial"/>
          <w:sz w:val="24"/>
          <w:szCs w:val="24"/>
          <w:lang w:eastAsia="pt-BR"/>
        </w:rPr>
        <w:t>ANDRADE, V. A, GROSS, J.L, MAIA, A.M, 2003).</w:t>
      </w:r>
    </w:p>
    <w:p w14:paraId="68BE58EF" w14:textId="4AA6FBC3" w:rsidR="00346B36" w:rsidRDefault="00346B36" w:rsidP="00346B36">
      <w:pPr>
        <w:tabs>
          <w:tab w:val="left" w:pos="567"/>
          <w:tab w:val="right" w:pos="8504"/>
        </w:tabs>
        <w:spacing w:after="0" w:line="360" w:lineRule="auto"/>
        <w:jc w:val="both"/>
        <w:rPr>
          <w:rFonts w:ascii="Arial" w:hAnsi="Arial" w:cs="Arial"/>
          <w:sz w:val="24"/>
          <w:szCs w:val="24"/>
        </w:rPr>
      </w:pPr>
    </w:p>
    <w:p w14:paraId="6966CA99" w14:textId="34782DD2" w:rsidR="00346B36" w:rsidRDefault="00346B36" w:rsidP="00346B36">
      <w:pPr>
        <w:tabs>
          <w:tab w:val="left" w:pos="567"/>
          <w:tab w:val="right" w:pos="8504"/>
        </w:tabs>
        <w:spacing w:after="0" w:line="360" w:lineRule="auto"/>
        <w:jc w:val="both"/>
        <w:rPr>
          <w:rFonts w:ascii="Arial" w:hAnsi="Arial" w:cs="Arial"/>
          <w:sz w:val="24"/>
          <w:szCs w:val="24"/>
        </w:rPr>
      </w:pPr>
      <w:r>
        <w:rPr>
          <w:rFonts w:ascii="Arial" w:hAnsi="Arial" w:cs="Arial"/>
          <w:sz w:val="24"/>
          <w:szCs w:val="24"/>
        </w:rPr>
        <w:t xml:space="preserve">             Os recursos terapêuticos com iodo radioativo gera uma tireoidite intensiva secundária à radiação, prosseguida por uma evoluída atrofia glandular e fibrose intersticial, ocasionando em rompimento da competência da síntese da tireoide. Ademais, os recursos terapêuticos com iodo radioativo podem conduzir as modificações de resultados imunizados aos antígenos tireoidianos, descrevidas como primeira e última. Primeiramente, acontece o óbito das células tireoidianas e isenção de antígenos na circulação sanguínea, relacionada com a progressão das imuno</w:t>
      </w:r>
      <w:r w:rsidR="008E6F62">
        <w:rPr>
          <w:rFonts w:ascii="Arial" w:hAnsi="Arial" w:cs="Arial"/>
          <w:sz w:val="24"/>
          <w:szCs w:val="24"/>
        </w:rPr>
        <w:t>globulinas e na imunorreação celular em desfavor do recebedor</w:t>
      </w:r>
      <w:r>
        <w:rPr>
          <w:rFonts w:ascii="Arial" w:hAnsi="Arial" w:cs="Arial"/>
          <w:sz w:val="24"/>
          <w:szCs w:val="24"/>
        </w:rPr>
        <w:t xml:space="preserve"> do TSH. Futuramente, podem ocasionar a ablação do tecido completo da tireoide e a contínua falta de antígenos tireoidianos transportaria à diminuição da autoimunidade</w:t>
      </w:r>
      <w:r w:rsidR="003B7469">
        <w:rPr>
          <w:rFonts w:ascii="Arial" w:hAnsi="Arial" w:cs="Arial"/>
          <w:sz w:val="24"/>
          <w:szCs w:val="24"/>
        </w:rPr>
        <w:t>.</w:t>
      </w:r>
      <w:r w:rsidR="0088713B">
        <w:rPr>
          <w:rFonts w:ascii="Arial" w:hAnsi="Arial" w:cs="Arial"/>
          <w:sz w:val="24"/>
          <w:szCs w:val="24"/>
        </w:rPr>
        <w:t xml:space="preserve"> (</w:t>
      </w:r>
      <w:r w:rsidR="0088713B">
        <w:rPr>
          <w:rFonts w:ascii="Arial" w:eastAsia="Times New Roman" w:hAnsi="Arial" w:cs="Arial"/>
          <w:sz w:val="24"/>
          <w:szCs w:val="24"/>
          <w:lang w:eastAsia="pt-BR"/>
        </w:rPr>
        <w:t>ANDRADE, V. A, GROSS, J.L, MAIA, A.M, 2003).</w:t>
      </w:r>
    </w:p>
    <w:p w14:paraId="01829E8B" w14:textId="77777777" w:rsidR="0088713B" w:rsidRDefault="0088713B" w:rsidP="00346B36">
      <w:pPr>
        <w:tabs>
          <w:tab w:val="left" w:pos="567"/>
          <w:tab w:val="right" w:pos="8504"/>
        </w:tabs>
        <w:spacing w:after="0" w:line="360" w:lineRule="auto"/>
        <w:jc w:val="both"/>
        <w:rPr>
          <w:rFonts w:ascii="Arial" w:hAnsi="Arial" w:cs="Arial"/>
          <w:sz w:val="24"/>
          <w:szCs w:val="24"/>
        </w:rPr>
      </w:pPr>
    </w:p>
    <w:p w14:paraId="27774080" w14:textId="28A1FCEC" w:rsidR="00346B36" w:rsidRDefault="00346B36" w:rsidP="00346B36">
      <w:pPr>
        <w:tabs>
          <w:tab w:val="left" w:pos="567"/>
          <w:tab w:val="right" w:pos="8504"/>
        </w:tabs>
        <w:spacing w:after="0" w:line="360" w:lineRule="auto"/>
        <w:jc w:val="both"/>
        <w:rPr>
          <w:rFonts w:ascii="Arial" w:hAnsi="Arial" w:cs="Arial"/>
          <w:sz w:val="24"/>
          <w:szCs w:val="24"/>
        </w:rPr>
      </w:pPr>
      <w:r>
        <w:rPr>
          <w:rFonts w:ascii="Arial" w:hAnsi="Arial" w:cs="Arial"/>
          <w:sz w:val="24"/>
          <w:szCs w:val="24"/>
        </w:rPr>
        <w:t xml:space="preserve">           Nos dias atuais, o tratamento cirúrgico tem indicações</w:t>
      </w:r>
      <w:r w:rsidR="008E6F62">
        <w:rPr>
          <w:rFonts w:ascii="Arial" w:hAnsi="Arial" w:cs="Arial"/>
          <w:sz w:val="24"/>
          <w:szCs w:val="24"/>
        </w:rPr>
        <w:t xml:space="preserve"> restritas nos indivíduos</w:t>
      </w:r>
      <w:r>
        <w:rPr>
          <w:rFonts w:ascii="Arial" w:hAnsi="Arial" w:cs="Arial"/>
          <w:sz w:val="24"/>
          <w:szCs w:val="24"/>
        </w:rPr>
        <w:t xml:space="preserve"> com a doença de Graves, sendo visto como um recurso terapêutico de menos preferência. Ainda que comparado a altas chances de eutireoidismo em períodos longos, mostra um grande perigo de problemas cirúrgicos, referentes de modo direto com a vivência do cirurgião que pratica os procedimentos. Dentre as diversas pioras de casos descrevidas, está inserida lesões das glândulas paratireoides ou dos </w:t>
      </w:r>
      <w:r>
        <w:rPr>
          <w:rFonts w:ascii="Arial" w:hAnsi="Arial" w:cs="Arial"/>
          <w:sz w:val="24"/>
          <w:szCs w:val="24"/>
        </w:rPr>
        <w:lastRenderedPageBreak/>
        <w:t xml:space="preserve">nervos laríngeos. Também é relatado o hipotireoidismo, insistência ou repetição do hipertireoidismo, fora as ameaças ligadas ao processo cirúrgico como o sangramento, ferimentos de vasos cervicais, de traqueia, infecções e o perigo de óbito. </w:t>
      </w:r>
      <w:r w:rsidR="000034B9">
        <w:rPr>
          <w:rFonts w:ascii="Arial" w:hAnsi="Arial" w:cs="Arial"/>
          <w:sz w:val="24"/>
          <w:szCs w:val="24"/>
        </w:rPr>
        <w:t>(</w:t>
      </w:r>
      <w:r w:rsidR="001C33AF">
        <w:rPr>
          <w:rFonts w:ascii="Arial" w:eastAsia="Times New Roman" w:hAnsi="Arial" w:cs="Arial"/>
          <w:sz w:val="24"/>
          <w:szCs w:val="24"/>
          <w:lang w:eastAsia="pt-BR"/>
        </w:rPr>
        <w:t>ANDRADE, V. A, GROSS, J.L, MAIA, A.M, 2003)</w:t>
      </w:r>
      <w:r w:rsidR="000034B9">
        <w:rPr>
          <w:rFonts w:ascii="Arial" w:eastAsia="Times New Roman" w:hAnsi="Arial" w:cs="Arial"/>
          <w:sz w:val="24"/>
          <w:szCs w:val="24"/>
          <w:lang w:eastAsia="pt-BR"/>
        </w:rPr>
        <w:t>.</w:t>
      </w:r>
    </w:p>
    <w:p w14:paraId="24F23E13" w14:textId="77777777" w:rsidR="00346B36" w:rsidRDefault="00346B36" w:rsidP="00346B36">
      <w:pPr>
        <w:tabs>
          <w:tab w:val="left" w:pos="567"/>
          <w:tab w:val="right" w:pos="8504"/>
        </w:tabs>
        <w:spacing w:after="0" w:line="360" w:lineRule="auto"/>
        <w:jc w:val="both"/>
        <w:rPr>
          <w:rFonts w:ascii="Arial" w:hAnsi="Arial" w:cs="Arial"/>
          <w:sz w:val="24"/>
          <w:szCs w:val="24"/>
        </w:rPr>
      </w:pPr>
    </w:p>
    <w:p w14:paraId="7C4434FE" w14:textId="77777777" w:rsidR="00346B36" w:rsidRPr="006114E2" w:rsidRDefault="00E2438A" w:rsidP="00346B36">
      <w:pPr>
        <w:tabs>
          <w:tab w:val="left" w:pos="567"/>
          <w:tab w:val="right" w:pos="8504"/>
        </w:tabs>
        <w:spacing w:after="0" w:line="360" w:lineRule="auto"/>
        <w:jc w:val="both"/>
        <w:rPr>
          <w:rFonts w:ascii="Arial" w:hAnsi="Arial" w:cs="Arial"/>
          <w:sz w:val="24"/>
          <w:szCs w:val="24"/>
        </w:rPr>
      </w:pPr>
      <w:r w:rsidRPr="00E00514">
        <w:rPr>
          <w:noProof/>
          <w:lang w:eastAsia="pt-BR"/>
        </w:rPr>
        <mc:AlternateContent>
          <mc:Choice Requires="wps">
            <w:drawing>
              <wp:anchor distT="0" distB="0" distL="114300" distR="114300" simplePos="0" relativeHeight="251658246" behindDoc="0" locked="0" layoutInCell="1" allowOverlap="1" wp14:anchorId="0506F512" wp14:editId="76F4752D">
                <wp:simplePos x="0" y="0"/>
                <wp:positionH relativeFrom="column">
                  <wp:posOffset>7228840</wp:posOffset>
                </wp:positionH>
                <wp:positionV relativeFrom="paragraph">
                  <wp:posOffset>382905</wp:posOffset>
                </wp:positionV>
                <wp:extent cx="933450" cy="295275"/>
                <wp:effectExtent l="622300" t="0" r="6350" b="73025"/>
                <wp:wrapNone/>
                <wp:docPr id="8" name="Texto explicativo retangular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33450" cy="295275"/>
                        </a:xfrm>
                        <a:prstGeom prst="wedgeRectCallout">
                          <a:avLst>
                            <a:gd name="adj1" fmla="val -111495"/>
                            <a:gd name="adj2" fmla="val 70000"/>
                          </a:avLst>
                        </a:prstGeom>
                        <a:solidFill>
                          <a:srgbClr val="FFFFFF"/>
                        </a:solidFill>
                        <a:ln w="9525">
                          <a:solidFill>
                            <a:srgbClr val="000000"/>
                          </a:solidFill>
                          <a:miter lim="800000"/>
                          <a:headEnd/>
                          <a:tailEnd/>
                        </a:ln>
                      </wps:spPr>
                      <wps:txbx>
                        <w:txbxContent>
                          <w:p w14:paraId="1E38C101" w14:textId="77777777" w:rsidR="00346B36" w:rsidRPr="004C0141" w:rsidRDefault="00346B36" w:rsidP="00346B36">
                            <w:r>
                              <w:t>2 espaços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6F512" id="Texto explicativo retangular 8" o:spid="_x0000_s1030" type="#_x0000_t61" style="position:absolute;left:0;text-align:left;margin-left:569.2pt;margin-top:30.15pt;width:73.5pt;height:2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" adj="-13283">
                <v:path arrowok="t"/>
                <o:lock v:ext="edit" aspectratio="t"/>
                <v:textbox>
                  <w:txbxContent>
                    <w:p w14:paraId="1E38C101" w14:textId="77777777" w:rsidR="00346B36" w:rsidRPr="004C0141" w:rsidRDefault="00346B36" w:rsidP="00346B36">
                      <w:r>
                        <w:t>2 espaços</w:t>
                      </w:r>
                    </w:p>
                  </w:txbxContent>
                </v:textbox>
              </v:shape>
            </w:pict>
          </mc:Fallback>
        </mc:AlternateContent>
      </w:r>
    </w:p>
    <w:p w14:paraId="5FB1E929" w14:textId="77777777" w:rsidR="00346B36" w:rsidRPr="00E00514" w:rsidRDefault="00E2438A" w:rsidP="00346B36">
      <w:pPr>
        <w:spacing w:after="0" w:line="360" w:lineRule="auto"/>
        <w:jc w:val="both"/>
        <w:rPr>
          <w:rFonts w:ascii="Arial" w:hAnsi="Arial" w:cs="Arial"/>
          <w:b/>
          <w:sz w:val="24"/>
          <w:szCs w:val="24"/>
        </w:rPr>
      </w:pPr>
      <w:r w:rsidRPr="00E00514">
        <w:rPr>
          <w:noProof/>
          <w:lang w:eastAsia="pt-BR"/>
        </w:rPr>
        <mc:AlternateContent>
          <mc:Choice Requires="wps">
            <w:drawing>
              <wp:anchor distT="0" distB="0" distL="114300" distR="114300" simplePos="0" relativeHeight="251658244" behindDoc="0" locked="0" layoutInCell="1" allowOverlap="1" wp14:anchorId="1B40292F" wp14:editId="07789E9C">
                <wp:simplePos x="0" y="0"/>
                <wp:positionH relativeFrom="column">
                  <wp:posOffset>8054340</wp:posOffset>
                </wp:positionH>
                <wp:positionV relativeFrom="paragraph">
                  <wp:posOffset>258445</wp:posOffset>
                </wp:positionV>
                <wp:extent cx="933450" cy="295275"/>
                <wp:effectExtent l="622300" t="0" r="6350" b="73025"/>
                <wp:wrapNone/>
                <wp:docPr id="7" name="Texto explicativo retangular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33450" cy="295275"/>
                        </a:xfrm>
                        <a:prstGeom prst="wedgeRectCallout">
                          <a:avLst>
                            <a:gd name="adj1" fmla="val -111495"/>
                            <a:gd name="adj2" fmla="val 70000"/>
                          </a:avLst>
                        </a:prstGeom>
                        <a:solidFill>
                          <a:srgbClr val="FFFFFF"/>
                        </a:solidFill>
                        <a:ln w="9525">
                          <a:solidFill>
                            <a:srgbClr val="000000"/>
                          </a:solidFill>
                          <a:miter lim="800000"/>
                          <a:headEnd/>
                          <a:tailEnd/>
                        </a:ln>
                      </wps:spPr>
                      <wps:txbx>
                        <w:txbxContent>
                          <w:p w14:paraId="791730E2" w14:textId="77777777" w:rsidR="00346B36" w:rsidRPr="004C0141" w:rsidRDefault="00346B36" w:rsidP="00346B36">
                            <w:r>
                              <w:t>1 espaço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0292F" id="Texto explicativo retangular 7" o:spid="_x0000_s1031" type="#_x0000_t61" style="position:absolute;left:0;text-align:left;margin-left:634.2pt;margin-top:20.35pt;width:73.5pt;height:2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" adj="-13283">
                <v:path arrowok="t"/>
                <o:lock v:ext="edit" aspectratio="t"/>
                <v:textbox>
                  <w:txbxContent>
                    <w:p w14:paraId="791730E2" w14:textId="77777777" w:rsidR="00346B36" w:rsidRPr="004C0141" w:rsidRDefault="00346B36" w:rsidP="00346B36">
                      <w:r>
                        <w:t>1 espaço</w:t>
                      </w:r>
                    </w:p>
                  </w:txbxContent>
                </v:textbox>
              </v:shape>
            </w:pict>
          </mc:Fallback>
        </mc:AlternateContent>
      </w:r>
      <w:r w:rsidR="00346B36" w:rsidRPr="00E00514">
        <w:rPr>
          <w:rFonts w:ascii="Arial" w:hAnsi="Arial" w:cs="Arial"/>
          <w:b/>
          <w:sz w:val="24"/>
          <w:szCs w:val="24"/>
        </w:rPr>
        <w:t>CONSIDERAÇÕES FINAIS</w:t>
      </w:r>
    </w:p>
    <w:p w14:paraId="474AB185" w14:textId="77777777" w:rsidR="00346B36" w:rsidRPr="00E00514" w:rsidRDefault="00346B36" w:rsidP="00346B36">
      <w:pPr>
        <w:spacing w:after="0" w:line="360" w:lineRule="auto"/>
        <w:jc w:val="both"/>
        <w:rPr>
          <w:rFonts w:ascii="Arial" w:hAnsi="Arial" w:cs="Arial"/>
          <w:sz w:val="24"/>
          <w:szCs w:val="24"/>
        </w:rPr>
      </w:pPr>
    </w:p>
    <w:p w14:paraId="17891D2D" w14:textId="77777777" w:rsidR="00346B36" w:rsidRDefault="00346B36" w:rsidP="00346B36">
      <w:pPr>
        <w:spacing w:after="0" w:line="360" w:lineRule="auto"/>
        <w:jc w:val="both"/>
        <w:rPr>
          <w:rFonts w:ascii="Arial" w:hAnsi="Arial" w:cs="Arial"/>
          <w:b/>
          <w:sz w:val="24"/>
          <w:szCs w:val="24"/>
          <w:u w:val="words"/>
        </w:rPr>
      </w:pPr>
      <w:r w:rsidRPr="00E00514">
        <w:rPr>
          <w:rFonts w:ascii="Arial" w:hAnsi="Arial" w:cs="Arial"/>
          <w:sz w:val="24"/>
          <w:szCs w:val="24"/>
        </w:rPr>
        <w:tab/>
      </w:r>
      <w:r>
        <w:rPr>
          <w:rFonts w:ascii="Arial" w:hAnsi="Arial" w:cs="Arial"/>
          <w:sz w:val="24"/>
          <w:szCs w:val="24"/>
        </w:rPr>
        <w:t xml:space="preserve">  </w:t>
      </w:r>
      <w:r>
        <w:rPr>
          <w:rFonts w:ascii="Arial" w:eastAsia="Arial" w:hAnsi="Arial" w:cs="Arial"/>
          <w:sz w:val="24"/>
          <w:szCs w:val="24"/>
        </w:rPr>
        <w:t>No presente resumo, apresentando como origem as referências e conhecimentos divulgados presentes no conteúdo em questão, compreende-se claramente que os resultados obtidos</w:t>
      </w:r>
      <w:r w:rsidRPr="006C2B6A">
        <w:rPr>
          <w:rFonts w:ascii="Arial" w:eastAsia="Arial" w:hAnsi="Arial" w:cs="Arial"/>
          <w:sz w:val="24"/>
          <w:szCs w:val="24"/>
        </w:rPr>
        <w:t xml:space="preserve"> do trabalho</w:t>
      </w:r>
      <w:r>
        <w:rPr>
          <w:rFonts w:ascii="Arial" w:eastAsia="Arial" w:hAnsi="Arial" w:cs="Arial"/>
          <w:sz w:val="24"/>
          <w:szCs w:val="24"/>
        </w:rPr>
        <w:t xml:space="preserve">, a importância de buscar o tratamento assim que o problema for identificado é essencial para o cuidado com a saúde do paciente, visto que a doença é prejudicial para o bem-estar do paciente, podendo prejudicar o mesmo em várias áreas de sua vida. Ademais, o perigo da automedicação é alto e, por tanto, a busca por um médico para indicar os procedimentos e possíveis medicamentos deve sempre ser colocada como prioridade, ressaltando que por menor que seja os sintomas apresentados jamais deixe de procurar um médico especializado na área para evitar maiores complicações. </w:t>
      </w:r>
    </w:p>
    <w:p w14:paraId="0231035F" w14:textId="77777777" w:rsidR="00346B36" w:rsidRDefault="00346B36" w:rsidP="00346B36">
      <w:pPr>
        <w:spacing w:after="0" w:line="360" w:lineRule="auto"/>
        <w:jc w:val="both"/>
        <w:rPr>
          <w:rFonts w:ascii="Arial" w:hAnsi="Arial" w:cs="Arial"/>
          <w:b/>
          <w:sz w:val="24"/>
          <w:szCs w:val="24"/>
          <w:u w:val="words"/>
        </w:rPr>
      </w:pPr>
    </w:p>
    <w:p w14:paraId="2D5AF395" w14:textId="77777777" w:rsidR="00346B36" w:rsidRPr="004B00D6" w:rsidRDefault="00E2438A" w:rsidP="00346B36">
      <w:pPr>
        <w:spacing w:after="0" w:line="360" w:lineRule="auto"/>
        <w:jc w:val="both"/>
        <w:rPr>
          <w:rFonts w:ascii="Arial" w:hAnsi="Arial" w:cs="Arial"/>
          <w:b/>
          <w:sz w:val="24"/>
          <w:szCs w:val="24"/>
          <w:u w:val="words"/>
        </w:rPr>
      </w:pPr>
      <w:r w:rsidRPr="00E00514">
        <w:rPr>
          <w:noProof/>
          <w:lang w:eastAsia="pt-BR"/>
        </w:rPr>
        <mc:AlternateContent>
          <mc:Choice Requires="wps">
            <w:drawing>
              <wp:anchor distT="0" distB="0" distL="114300" distR="114300" simplePos="0" relativeHeight="251658245" behindDoc="0" locked="0" layoutInCell="1" allowOverlap="1" wp14:anchorId="3969726E" wp14:editId="1D57C2CD">
                <wp:simplePos x="0" y="0"/>
                <wp:positionH relativeFrom="column">
                  <wp:posOffset>7809865</wp:posOffset>
                </wp:positionH>
                <wp:positionV relativeFrom="paragraph">
                  <wp:posOffset>84455</wp:posOffset>
                </wp:positionV>
                <wp:extent cx="933450" cy="295275"/>
                <wp:effectExtent l="622300" t="0" r="6350" b="73025"/>
                <wp:wrapNone/>
                <wp:docPr id="5" name="Texto explicativo retangular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33450" cy="295275"/>
                        </a:xfrm>
                        <a:prstGeom prst="wedgeRectCallout">
                          <a:avLst>
                            <a:gd name="adj1" fmla="val -111495"/>
                            <a:gd name="adj2" fmla="val 70000"/>
                          </a:avLst>
                        </a:prstGeom>
                        <a:solidFill>
                          <a:srgbClr val="FFFFFF"/>
                        </a:solidFill>
                        <a:ln w="9525">
                          <a:solidFill>
                            <a:srgbClr val="000000"/>
                          </a:solidFill>
                          <a:miter lim="800000"/>
                          <a:headEnd/>
                          <a:tailEnd/>
                        </a:ln>
                      </wps:spPr>
                      <wps:txbx>
                        <w:txbxContent>
                          <w:p w14:paraId="719290C4" w14:textId="77777777" w:rsidR="00346B36" w:rsidRPr="004C0141" w:rsidRDefault="00346B36" w:rsidP="00346B36">
                            <w:r>
                              <w:t>1 espaço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9726E" id="Texto explicativo retangular 5" o:spid="_x0000_s1032" type="#_x0000_t61" style="position:absolute;left:0;text-align:left;margin-left:614.95pt;margin-top:6.65pt;width:73.5pt;height:2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" adj="-13283">
                <v:path arrowok="t"/>
                <o:lock v:ext="edit" aspectratio="t"/>
                <v:textbox>
                  <w:txbxContent>
                    <w:p w14:paraId="719290C4" w14:textId="77777777" w:rsidR="00346B36" w:rsidRPr="004C0141" w:rsidRDefault="00346B36" w:rsidP="00346B36">
                      <w:r>
                        <w:t>1 espaço</w:t>
                      </w:r>
                    </w:p>
                  </w:txbxContent>
                </v:textbox>
              </v:shape>
            </w:pict>
          </mc:Fallback>
        </mc:AlternateContent>
      </w:r>
    </w:p>
    <w:p w14:paraId="153F6B15" w14:textId="77777777" w:rsidR="00346B36" w:rsidRPr="00E00514" w:rsidRDefault="00346B36" w:rsidP="00346B36">
      <w:pPr>
        <w:spacing w:after="0" w:line="360" w:lineRule="auto"/>
        <w:jc w:val="both"/>
        <w:rPr>
          <w:rFonts w:ascii="Arial" w:hAnsi="Arial" w:cs="Arial"/>
          <w:b/>
          <w:sz w:val="24"/>
          <w:szCs w:val="24"/>
        </w:rPr>
      </w:pPr>
      <w:r w:rsidRPr="00E00514">
        <w:rPr>
          <w:rFonts w:ascii="Arial" w:hAnsi="Arial" w:cs="Arial"/>
          <w:b/>
          <w:sz w:val="24"/>
          <w:szCs w:val="24"/>
        </w:rPr>
        <w:t>REFERÊNCIAS</w:t>
      </w:r>
    </w:p>
    <w:p w14:paraId="3CFBC7D7" w14:textId="77777777" w:rsidR="00346B36" w:rsidRDefault="00346B36" w:rsidP="00346B36">
      <w:pPr>
        <w:spacing w:after="0" w:line="360" w:lineRule="auto"/>
        <w:jc w:val="both"/>
        <w:rPr>
          <w:rFonts w:ascii="Arial" w:hAnsi="Arial" w:cs="Arial"/>
          <w:spacing w:val="-4"/>
          <w:sz w:val="24"/>
          <w:szCs w:val="24"/>
        </w:rPr>
      </w:pPr>
    </w:p>
    <w:p w14:paraId="674BE61C" w14:textId="2A5D06E7" w:rsidR="00CC37E8" w:rsidRDefault="00050B6D" w:rsidP="00382095">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MAIA, AL, VAISMAN, M</w:t>
      </w:r>
      <w:r w:rsidR="00CC37E8" w:rsidRPr="00E00514">
        <w:rPr>
          <w:rFonts w:ascii="Arial" w:eastAsia="Times New Roman" w:hAnsi="Arial" w:cs="Arial"/>
          <w:sz w:val="24"/>
          <w:szCs w:val="24"/>
          <w:lang w:eastAsia="pt-BR"/>
        </w:rPr>
        <w:t xml:space="preserve">. </w:t>
      </w:r>
      <w:r w:rsidR="00D57765">
        <w:rPr>
          <w:rFonts w:ascii="Arial" w:eastAsia="Times New Roman" w:hAnsi="Arial" w:cs="Arial"/>
          <w:b/>
          <w:sz w:val="24"/>
          <w:szCs w:val="24"/>
          <w:lang w:eastAsia="pt-BR"/>
        </w:rPr>
        <w:t>Hipertireoidismo</w:t>
      </w:r>
      <w:r w:rsidR="00CC37E8">
        <w:rPr>
          <w:rFonts w:ascii="Arial" w:eastAsia="Times New Roman" w:hAnsi="Arial" w:cs="Arial"/>
          <w:sz w:val="24"/>
          <w:szCs w:val="24"/>
          <w:lang w:eastAsia="pt-BR"/>
        </w:rPr>
        <w:t xml:space="preserve">. </w:t>
      </w:r>
      <w:r w:rsidR="00432548">
        <w:rPr>
          <w:rFonts w:ascii="Arial" w:eastAsia="Times New Roman" w:hAnsi="Arial" w:cs="Arial"/>
          <w:sz w:val="24"/>
          <w:szCs w:val="24"/>
          <w:lang w:eastAsia="pt-BR"/>
        </w:rPr>
        <w:t>SCIELO</w:t>
      </w:r>
      <w:r w:rsidR="00CC37E8">
        <w:rPr>
          <w:rFonts w:ascii="Arial" w:eastAsia="Times New Roman" w:hAnsi="Arial" w:cs="Arial"/>
          <w:sz w:val="24"/>
          <w:szCs w:val="24"/>
          <w:lang w:eastAsia="pt-BR"/>
        </w:rPr>
        <w:t>, 20</w:t>
      </w:r>
      <w:r w:rsidR="00D57765">
        <w:rPr>
          <w:rFonts w:ascii="Arial" w:eastAsia="Times New Roman" w:hAnsi="Arial" w:cs="Arial"/>
          <w:sz w:val="24"/>
          <w:szCs w:val="24"/>
          <w:lang w:eastAsia="pt-BR"/>
        </w:rPr>
        <w:t>06</w:t>
      </w:r>
      <w:r w:rsidR="00CC37E8">
        <w:rPr>
          <w:rFonts w:ascii="Arial" w:eastAsia="Times New Roman" w:hAnsi="Arial" w:cs="Arial"/>
          <w:sz w:val="24"/>
          <w:szCs w:val="24"/>
          <w:lang w:eastAsia="pt-BR"/>
        </w:rPr>
        <w:t>. Disponível em:</w:t>
      </w:r>
      <w:r w:rsidR="00FC401D" w:rsidRPr="00FC401D">
        <w:rPr>
          <w:rFonts w:ascii="Arial" w:eastAsia="Times New Roman" w:hAnsi="Arial" w:cs="Arial"/>
          <w:sz w:val="24"/>
          <w:szCs w:val="24"/>
          <w:lang w:eastAsia="pt-BR"/>
        </w:rPr>
        <w:t xml:space="preserve"> </w:t>
      </w:r>
      <w:r w:rsidR="00FC401D">
        <w:rPr>
          <w:rFonts w:ascii="Arial" w:eastAsia="Times New Roman" w:hAnsi="Arial" w:cs="Arial"/>
          <w:sz w:val="24"/>
          <w:szCs w:val="24"/>
          <w:lang w:eastAsia="pt-BR"/>
        </w:rPr>
        <w:t>&lt;</w:t>
      </w:r>
      <w:r w:rsidR="00FC401D" w:rsidRPr="00FC401D">
        <w:rPr>
          <w:rFonts w:ascii="Arial" w:eastAsia="Times New Roman" w:hAnsi="Arial" w:cs="Arial"/>
          <w:sz w:val="24"/>
          <w:szCs w:val="24"/>
          <w:lang w:eastAsia="pt-BR"/>
        </w:rPr>
        <w:t>https://diretrizes.amb.org.br/_BibliotecaAntiga/hipertireoidismo.pdf</w:t>
      </w:r>
      <w:r w:rsidR="00FC401D">
        <w:rPr>
          <w:rFonts w:ascii="Arial" w:eastAsia="Times New Roman" w:hAnsi="Arial" w:cs="Arial"/>
          <w:sz w:val="24"/>
          <w:szCs w:val="24"/>
          <w:lang w:eastAsia="pt-BR"/>
        </w:rPr>
        <w:t>&gt;</w:t>
      </w:r>
      <w:r w:rsidR="00CC37E8">
        <w:rPr>
          <w:rFonts w:ascii="Arial" w:eastAsia="Times New Roman" w:hAnsi="Arial" w:cs="Arial"/>
          <w:sz w:val="24"/>
          <w:szCs w:val="24"/>
          <w:lang w:eastAsia="pt-BR"/>
        </w:rPr>
        <w:t xml:space="preserve">  Acesso em: 15 set. 2020</w:t>
      </w:r>
      <w:r w:rsidR="00CC37E8" w:rsidRPr="00E00514">
        <w:rPr>
          <w:rFonts w:ascii="Arial" w:eastAsia="Times New Roman" w:hAnsi="Arial" w:cs="Arial"/>
          <w:sz w:val="24"/>
          <w:szCs w:val="24"/>
          <w:lang w:eastAsia="pt-BR"/>
        </w:rPr>
        <w:t>.</w:t>
      </w:r>
    </w:p>
    <w:p w14:paraId="4DDE98CB" w14:textId="77777777" w:rsidR="00382095" w:rsidRPr="00382095" w:rsidRDefault="00382095" w:rsidP="00382095">
      <w:pPr>
        <w:spacing w:after="0" w:line="240" w:lineRule="auto"/>
        <w:rPr>
          <w:rFonts w:ascii="Arial" w:eastAsia="Times New Roman" w:hAnsi="Arial" w:cs="Arial"/>
          <w:sz w:val="24"/>
          <w:szCs w:val="24"/>
          <w:lang w:eastAsia="pt-BR"/>
        </w:rPr>
      </w:pPr>
    </w:p>
    <w:p w14:paraId="65C7B6B5" w14:textId="77777777" w:rsidR="00346B36" w:rsidRDefault="006C7A16"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COOPER, David, MCDERMOTT, Michael, WARTOFSKY, Leonard</w:t>
      </w:r>
      <w:r w:rsidR="00346B36" w:rsidRPr="00E00514">
        <w:rPr>
          <w:rFonts w:ascii="Arial" w:eastAsia="Times New Roman" w:hAnsi="Arial" w:cs="Arial"/>
          <w:sz w:val="24"/>
          <w:szCs w:val="24"/>
          <w:lang w:eastAsia="pt-BR"/>
        </w:rPr>
        <w:t xml:space="preserve">. </w:t>
      </w:r>
      <w:r w:rsidR="00346B36">
        <w:rPr>
          <w:rFonts w:ascii="Arial" w:eastAsia="Times New Roman" w:hAnsi="Arial" w:cs="Arial"/>
          <w:b/>
          <w:sz w:val="24"/>
          <w:szCs w:val="24"/>
          <w:lang w:eastAsia="pt-BR"/>
        </w:rPr>
        <w:t>Entendendo a tireoide: hipertireoidismo</w:t>
      </w:r>
      <w:r>
        <w:rPr>
          <w:rFonts w:ascii="Arial" w:eastAsia="Times New Roman" w:hAnsi="Arial" w:cs="Arial"/>
          <w:sz w:val="24"/>
          <w:szCs w:val="24"/>
          <w:lang w:eastAsia="pt-BR"/>
        </w:rPr>
        <w:t>,</w:t>
      </w:r>
      <w:r w:rsidR="007764D3">
        <w:rPr>
          <w:rFonts w:ascii="Arial" w:eastAsia="Times New Roman" w:hAnsi="Arial" w:cs="Arial"/>
          <w:sz w:val="24"/>
          <w:szCs w:val="24"/>
          <w:lang w:eastAsia="pt-BR"/>
        </w:rPr>
        <w:t xml:space="preserve"> Endócrino, </w:t>
      </w:r>
      <w:r>
        <w:rPr>
          <w:rFonts w:ascii="Arial" w:eastAsia="Times New Roman" w:hAnsi="Arial" w:cs="Arial"/>
          <w:sz w:val="24"/>
          <w:szCs w:val="24"/>
          <w:lang w:eastAsia="pt-BR"/>
        </w:rPr>
        <w:t>2013.</w:t>
      </w:r>
      <w:r w:rsidR="00346B36">
        <w:rPr>
          <w:rFonts w:ascii="Arial" w:eastAsia="Times New Roman" w:hAnsi="Arial" w:cs="Arial"/>
          <w:sz w:val="24"/>
          <w:szCs w:val="24"/>
          <w:lang w:eastAsia="pt-BR"/>
        </w:rPr>
        <w:t xml:space="preserve"> Disponível em: &lt;www.f.br/endocrino.org.br&gt;. Acesso em: 15 set. 2020</w:t>
      </w:r>
      <w:r w:rsidR="00346B36" w:rsidRPr="00E00514">
        <w:rPr>
          <w:rFonts w:ascii="Arial" w:eastAsia="Times New Roman" w:hAnsi="Arial" w:cs="Arial"/>
          <w:sz w:val="24"/>
          <w:szCs w:val="24"/>
          <w:lang w:eastAsia="pt-BR"/>
        </w:rPr>
        <w:t>.</w:t>
      </w:r>
    </w:p>
    <w:p w14:paraId="39B9253B" w14:textId="77777777" w:rsidR="00346B36" w:rsidRDefault="00346B36" w:rsidP="00346B36">
      <w:pPr>
        <w:spacing w:after="0" w:line="240" w:lineRule="auto"/>
        <w:rPr>
          <w:rFonts w:ascii="Arial" w:eastAsia="Times New Roman" w:hAnsi="Arial" w:cs="Arial"/>
          <w:sz w:val="24"/>
          <w:szCs w:val="24"/>
          <w:lang w:eastAsia="pt-BR"/>
        </w:rPr>
      </w:pPr>
    </w:p>
    <w:p w14:paraId="0ED61C5B" w14:textId="77777777" w:rsidR="00346B36" w:rsidRPr="00E00514" w:rsidRDefault="001770F1"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VARELLA, Dráuzio.</w:t>
      </w:r>
      <w:r w:rsidR="00346B36" w:rsidRPr="00E00514">
        <w:rPr>
          <w:rFonts w:ascii="Arial" w:eastAsia="Times New Roman" w:hAnsi="Arial" w:cs="Arial"/>
          <w:sz w:val="24"/>
          <w:szCs w:val="24"/>
          <w:lang w:eastAsia="pt-BR"/>
        </w:rPr>
        <w:t xml:space="preserve"> </w:t>
      </w:r>
      <w:r w:rsidR="00346B36">
        <w:rPr>
          <w:rFonts w:ascii="Arial" w:eastAsia="Times New Roman" w:hAnsi="Arial" w:cs="Arial"/>
          <w:b/>
          <w:sz w:val="24"/>
          <w:szCs w:val="24"/>
          <w:lang w:eastAsia="pt-BR"/>
        </w:rPr>
        <w:t>Hipertireoidismo</w:t>
      </w:r>
      <w:r>
        <w:rPr>
          <w:rFonts w:ascii="Arial" w:eastAsia="Times New Roman" w:hAnsi="Arial" w:cs="Arial"/>
          <w:sz w:val="24"/>
          <w:szCs w:val="24"/>
          <w:lang w:eastAsia="pt-BR"/>
        </w:rPr>
        <w:t xml:space="preserve">. BIBLIOTECA VIRTUAL EM SAÚDE, 2016. </w:t>
      </w:r>
      <w:r w:rsidR="00346B36">
        <w:rPr>
          <w:rFonts w:ascii="Arial" w:eastAsia="Times New Roman" w:hAnsi="Arial" w:cs="Arial"/>
          <w:sz w:val="24"/>
          <w:szCs w:val="24"/>
          <w:lang w:eastAsia="pt-BR"/>
        </w:rPr>
        <w:t>Disponível em: &lt;htpp://bvsms.saude.gov.br&gt;. Acesso em: 15 set. 2020</w:t>
      </w:r>
      <w:r w:rsidR="00346B36" w:rsidRPr="00E00514">
        <w:rPr>
          <w:rFonts w:ascii="Arial" w:eastAsia="Times New Roman" w:hAnsi="Arial" w:cs="Arial"/>
          <w:sz w:val="24"/>
          <w:szCs w:val="24"/>
          <w:lang w:eastAsia="pt-BR"/>
        </w:rPr>
        <w:t>.</w:t>
      </w:r>
    </w:p>
    <w:p w14:paraId="470A9351" w14:textId="77777777" w:rsidR="00346B36" w:rsidRDefault="00346B36" w:rsidP="00346B36">
      <w:pPr>
        <w:spacing w:after="0" w:line="240" w:lineRule="auto"/>
        <w:rPr>
          <w:rFonts w:ascii="Arial" w:eastAsia="Times New Roman" w:hAnsi="Arial" w:cs="Arial"/>
          <w:sz w:val="24"/>
          <w:szCs w:val="24"/>
          <w:lang w:eastAsia="pt-BR"/>
        </w:rPr>
      </w:pPr>
    </w:p>
    <w:p w14:paraId="7BC27678" w14:textId="77777777" w:rsidR="00346B36" w:rsidRPr="00E00514" w:rsidRDefault="00777E66"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TENORIO, </w:t>
      </w:r>
      <w:r w:rsidR="001770F1">
        <w:rPr>
          <w:rFonts w:ascii="Arial" w:eastAsia="Times New Roman" w:hAnsi="Arial" w:cs="Arial"/>
          <w:sz w:val="24"/>
          <w:szCs w:val="24"/>
          <w:lang w:eastAsia="pt-BR"/>
        </w:rPr>
        <w:t>Goretti, PINHEIRO</w:t>
      </w:r>
      <w:r>
        <w:rPr>
          <w:rFonts w:ascii="Arial" w:eastAsia="Times New Roman" w:hAnsi="Arial" w:cs="Arial"/>
          <w:sz w:val="24"/>
          <w:szCs w:val="24"/>
          <w:lang w:eastAsia="pt-BR"/>
        </w:rPr>
        <w:t>, Chloé</w:t>
      </w:r>
      <w:r w:rsidR="00346B36" w:rsidRPr="00E00514">
        <w:rPr>
          <w:rFonts w:ascii="Arial" w:eastAsia="Times New Roman" w:hAnsi="Arial" w:cs="Arial"/>
          <w:sz w:val="24"/>
          <w:szCs w:val="24"/>
          <w:lang w:eastAsia="pt-BR"/>
        </w:rPr>
        <w:t xml:space="preserve">. </w:t>
      </w:r>
      <w:r w:rsidR="00346B36">
        <w:rPr>
          <w:rFonts w:ascii="Arial" w:eastAsia="Times New Roman" w:hAnsi="Arial" w:cs="Arial"/>
          <w:b/>
          <w:sz w:val="24"/>
          <w:szCs w:val="24"/>
          <w:lang w:eastAsia="pt-BR"/>
        </w:rPr>
        <w:t>O que é hipertireoidismo: causas, sintomas, prevenção e tratamento</w:t>
      </w:r>
      <w:r w:rsidR="00346B36">
        <w:rPr>
          <w:rFonts w:ascii="Arial" w:eastAsia="Times New Roman" w:hAnsi="Arial" w:cs="Arial"/>
          <w:sz w:val="24"/>
          <w:szCs w:val="24"/>
          <w:lang w:eastAsia="pt-BR"/>
        </w:rPr>
        <w:t>.</w:t>
      </w:r>
      <w:r>
        <w:rPr>
          <w:rFonts w:ascii="Arial" w:eastAsia="Times New Roman" w:hAnsi="Arial" w:cs="Arial"/>
          <w:sz w:val="24"/>
          <w:szCs w:val="24"/>
          <w:lang w:eastAsia="pt-BR"/>
        </w:rPr>
        <w:t xml:space="preserve"> VEJA SAÚDE, 2019.</w:t>
      </w:r>
      <w:r w:rsidR="00346B36">
        <w:rPr>
          <w:rFonts w:ascii="Arial" w:eastAsia="Times New Roman" w:hAnsi="Arial" w:cs="Arial"/>
          <w:sz w:val="24"/>
          <w:szCs w:val="24"/>
          <w:lang w:eastAsia="pt-BR"/>
        </w:rPr>
        <w:t xml:space="preserve"> Disponível em: &lt;www.saude.abril.com.br&gt;. Acesso em: 15 set. 2020</w:t>
      </w:r>
      <w:r w:rsidR="00346B36" w:rsidRPr="00E00514">
        <w:rPr>
          <w:rFonts w:ascii="Arial" w:eastAsia="Times New Roman" w:hAnsi="Arial" w:cs="Arial"/>
          <w:sz w:val="24"/>
          <w:szCs w:val="24"/>
          <w:lang w:eastAsia="pt-BR"/>
        </w:rPr>
        <w:t>.</w:t>
      </w:r>
    </w:p>
    <w:p w14:paraId="6E47D6F2" w14:textId="77777777" w:rsidR="00346B36" w:rsidRDefault="00346B36" w:rsidP="00346B36">
      <w:pPr>
        <w:spacing w:after="0" w:line="240" w:lineRule="auto"/>
        <w:rPr>
          <w:rFonts w:ascii="Arial" w:eastAsia="Times New Roman" w:hAnsi="Arial" w:cs="Arial"/>
          <w:sz w:val="24"/>
          <w:szCs w:val="24"/>
          <w:lang w:eastAsia="pt-BR"/>
        </w:rPr>
      </w:pPr>
    </w:p>
    <w:p w14:paraId="550DFDC5" w14:textId="77777777" w:rsidR="00346B36" w:rsidRPr="00E00514" w:rsidRDefault="00346B36"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355773">
        <w:rPr>
          <w:rFonts w:ascii="Arial" w:eastAsia="Times New Roman" w:hAnsi="Arial" w:cs="Arial"/>
          <w:sz w:val="24"/>
          <w:szCs w:val="24"/>
          <w:lang w:eastAsia="pt-BR"/>
        </w:rPr>
        <w:t xml:space="preserve">HERSHMAN, J, M. </w:t>
      </w:r>
      <w:r>
        <w:rPr>
          <w:rFonts w:ascii="Arial" w:eastAsia="Times New Roman" w:hAnsi="Arial" w:cs="Arial"/>
          <w:sz w:val="24"/>
          <w:szCs w:val="24"/>
          <w:lang w:eastAsia="pt-BR"/>
        </w:rPr>
        <w:t xml:space="preserve">MSD </w:t>
      </w:r>
      <w:r w:rsidR="00355773">
        <w:rPr>
          <w:rFonts w:ascii="Arial" w:eastAsia="Times New Roman" w:hAnsi="Arial" w:cs="Arial"/>
          <w:sz w:val="24"/>
          <w:szCs w:val="24"/>
          <w:lang w:eastAsia="pt-BR"/>
        </w:rPr>
        <w:t>MANUALS</w:t>
      </w:r>
      <w:r>
        <w:rPr>
          <w:rFonts w:ascii="Arial" w:eastAsia="Times New Roman" w:hAnsi="Arial" w:cs="Arial"/>
          <w:sz w:val="24"/>
          <w:szCs w:val="24"/>
          <w:lang w:eastAsia="pt-BR"/>
        </w:rPr>
        <w:t>.</w:t>
      </w:r>
      <w:r>
        <w:rPr>
          <w:rFonts w:ascii="Arial" w:eastAsia="Times New Roman" w:hAnsi="Arial" w:cs="Arial"/>
          <w:b/>
          <w:sz w:val="24"/>
          <w:szCs w:val="24"/>
          <w:lang w:eastAsia="pt-BR"/>
        </w:rPr>
        <w:t xml:space="preserve"> Hipertireoidismo</w:t>
      </w:r>
      <w:r w:rsidR="00355773">
        <w:rPr>
          <w:rFonts w:ascii="Arial" w:eastAsia="Times New Roman" w:hAnsi="Arial" w:cs="Arial"/>
          <w:b/>
          <w:sz w:val="24"/>
          <w:szCs w:val="24"/>
          <w:lang w:eastAsia="pt-BR"/>
        </w:rPr>
        <w:t xml:space="preserve">, </w:t>
      </w:r>
      <w:r w:rsidR="00355773" w:rsidRPr="00355773">
        <w:rPr>
          <w:rFonts w:ascii="Arial" w:eastAsia="Times New Roman" w:hAnsi="Arial" w:cs="Arial"/>
          <w:sz w:val="24"/>
          <w:szCs w:val="24"/>
          <w:lang w:eastAsia="pt-BR"/>
        </w:rPr>
        <w:t>2019</w:t>
      </w:r>
      <w:r>
        <w:rPr>
          <w:rFonts w:ascii="Arial" w:eastAsia="Times New Roman" w:hAnsi="Arial" w:cs="Arial"/>
          <w:sz w:val="24"/>
          <w:szCs w:val="24"/>
          <w:lang w:eastAsia="pt-BR"/>
        </w:rPr>
        <w:t>. Disponível em: &lt;www.msdmanuals.com.br&gt;. Acesso em: 15 set. 2020</w:t>
      </w:r>
      <w:r w:rsidRPr="00E00514">
        <w:rPr>
          <w:rFonts w:ascii="Arial" w:eastAsia="Times New Roman" w:hAnsi="Arial" w:cs="Arial"/>
          <w:sz w:val="24"/>
          <w:szCs w:val="24"/>
          <w:lang w:eastAsia="pt-BR"/>
        </w:rPr>
        <w:t>.</w:t>
      </w:r>
    </w:p>
    <w:p w14:paraId="14CD5226" w14:textId="77777777" w:rsidR="00346B36" w:rsidRDefault="00346B36" w:rsidP="00346B36">
      <w:pPr>
        <w:spacing w:after="0" w:line="240" w:lineRule="auto"/>
        <w:rPr>
          <w:rFonts w:ascii="Arial" w:eastAsia="Times New Roman" w:hAnsi="Arial" w:cs="Arial"/>
          <w:sz w:val="24"/>
          <w:szCs w:val="24"/>
          <w:lang w:eastAsia="pt-BR"/>
        </w:rPr>
      </w:pPr>
    </w:p>
    <w:p w14:paraId="23D53EA5" w14:textId="77777777" w:rsidR="00346B36" w:rsidRDefault="00346B36" w:rsidP="00346B36">
      <w:pPr>
        <w:spacing w:after="0" w:line="240" w:lineRule="auto"/>
        <w:rPr>
          <w:rFonts w:ascii="Arial" w:eastAsia="Times New Roman" w:hAnsi="Arial" w:cs="Arial"/>
          <w:sz w:val="24"/>
          <w:szCs w:val="24"/>
          <w:lang w:eastAsia="pt-BR"/>
        </w:rPr>
      </w:pPr>
    </w:p>
    <w:p w14:paraId="46D0F451" w14:textId="77777777" w:rsidR="00346B36" w:rsidRPr="00E00514" w:rsidRDefault="00CC37E8"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ZANINELLI, Daniele</w:t>
      </w:r>
      <w:r w:rsidR="00346B36" w:rsidRPr="00E00514">
        <w:rPr>
          <w:rFonts w:ascii="Arial" w:eastAsia="Times New Roman" w:hAnsi="Arial" w:cs="Arial"/>
          <w:sz w:val="24"/>
          <w:szCs w:val="24"/>
          <w:lang w:eastAsia="pt-BR"/>
        </w:rPr>
        <w:t xml:space="preserve">. </w:t>
      </w:r>
      <w:r w:rsidR="00346B36">
        <w:rPr>
          <w:rFonts w:ascii="Arial" w:eastAsia="Times New Roman" w:hAnsi="Arial" w:cs="Arial"/>
          <w:b/>
          <w:sz w:val="24"/>
          <w:szCs w:val="24"/>
          <w:lang w:eastAsia="pt-BR"/>
        </w:rPr>
        <w:t>O que o cirurgião deve saber sobre hipertireoidismo e hipotireoidismo?</w:t>
      </w:r>
      <w:r w:rsidR="00346B3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PEB MED, 2019. </w:t>
      </w:r>
      <w:r w:rsidR="00346B36">
        <w:rPr>
          <w:rFonts w:ascii="Arial" w:eastAsia="Times New Roman" w:hAnsi="Arial" w:cs="Arial"/>
          <w:sz w:val="24"/>
          <w:szCs w:val="24"/>
          <w:lang w:eastAsia="pt-BR"/>
        </w:rPr>
        <w:t>Disponível em: &lt;www.pebmed.com.br&gt;. Acesso em: 15 set. 2020</w:t>
      </w:r>
      <w:r w:rsidR="00346B36" w:rsidRPr="00E00514">
        <w:rPr>
          <w:rFonts w:ascii="Arial" w:eastAsia="Times New Roman" w:hAnsi="Arial" w:cs="Arial"/>
          <w:sz w:val="24"/>
          <w:szCs w:val="24"/>
          <w:lang w:eastAsia="pt-BR"/>
        </w:rPr>
        <w:t>.</w:t>
      </w:r>
    </w:p>
    <w:p w14:paraId="59399FFD" w14:textId="77777777" w:rsidR="00346B36" w:rsidRDefault="00346B36" w:rsidP="00346B36">
      <w:pPr>
        <w:spacing w:after="0" w:line="240" w:lineRule="auto"/>
        <w:rPr>
          <w:rFonts w:ascii="Arial" w:eastAsia="Times New Roman" w:hAnsi="Arial" w:cs="Arial"/>
          <w:sz w:val="24"/>
          <w:szCs w:val="24"/>
          <w:lang w:eastAsia="pt-BR"/>
        </w:rPr>
      </w:pPr>
    </w:p>
    <w:p w14:paraId="12BBA194" w14:textId="77777777" w:rsidR="00346B36" w:rsidRPr="00E00514" w:rsidRDefault="00346B36"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DEPARTAMENTO DE TIREOIDE DA SOCIEDADE BRASILEIRA DE ENDOCRINOLOGIAE METABOLOGIA</w:t>
      </w:r>
      <w:r w:rsidRPr="00E00514">
        <w:rPr>
          <w:rFonts w:ascii="Arial" w:eastAsia="Times New Roman" w:hAnsi="Arial" w:cs="Arial"/>
          <w:sz w:val="24"/>
          <w:szCs w:val="24"/>
          <w:lang w:eastAsia="pt-BR"/>
        </w:rPr>
        <w:t xml:space="preserve">. </w:t>
      </w:r>
      <w:r>
        <w:rPr>
          <w:rFonts w:ascii="Arial" w:eastAsia="Times New Roman" w:hAnsi="Arial" w:cs="Arial"/>
          <w:b/>
          <w:sz w:val="24"/>
          <w:szCs w:val="24"/>
          <w:lang w:eastAsia="pt-BR"/>
        </w:rPr>
        <w:t>Hipertireoidismo: sintomas</w:t>
      </w:r>
      <w:r>
        <w:rPr>
          <w:rFonts w:ascii="Arial" w:eastAsia="Times New Roman" w:hAnsi="Arial" w:cs="Arial"/>
          <w:sz w:val="24"/>
          <w:szCs w:val="24"/>
          <w:lang w:eastAsia="pt-BR"/>
        </w:rPr>
        <w:t>. Disponível em: &lt;www.tireoide.org.br&gt;. Acesso em: 15 set. 2020</w:t>
      </w:r>
      <w:r w:rsidRPr="00E00514">
        <w:rPr>
          <w:rFonts w:ascii="Arial" w:eastAsia="Times New Roman" w:hAnsi="Arial" w:cs="Arial"/>
          <w:sz w:val="24"/>
          <w:szCs w:val="24"/>
          <w:lang w:eastAsia="pt-BR"/>
        </w:rPr>
        <w:t>.</w:t>
      </w:r>
    </w:p>
    <w:p w14:paraId="43325720" w14:textId="77777777" w:rsidR="00346B36" w:rsidRDefault="00346B36" w:rsidP="00346B36">
      <w:pPr>
        <w:spacing w:after="0" w:line="240" w:lineRule="auto"/>
        <w:rPr>
          <w:rFonts w:ascii="Arial" w:eastAsia="Times New Roman" w:hAnsi="Arial" w:cs="Arial"/>
          <w:sz w:val="24"/>
          <w:szCs w:val="24"/>
          <w:lang w:eastAsia="pt-BR"/>
        </w:rPr>
      </w:pPr>
    </w:p>
    <w:p w14:paraId="7D452E7A" w14:textId="77777777" w:rsidR="00346B36" w:rsidRDefault="00346B36" w:rsidP="00346B3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HOSPITAL NOVE DE JULHO</w:t>
      </w:r>
      <w:r w:rsidRPr="00E00514">
        <w:rPr>
          <w:rFonts w:ascii="Arial" w:eastAsia="Times New Roman" w:hAnsi="Arial" w:cs="Arial"/>
          <w:sz w:val="24"/>
          <w:szCs w:val="24"/>
          <w:lang w:eastAsia="pt-BR"/>
        </w:rPr>
        <w:t xml:space="preserve">. </w:t>
      </w:r>
      <w:r>
        <w:rPr>
          <w:rFonts w:ascii="Arial" w:eastAsia="Times New Roman" w:hAnsi="Arial" w:cs="Arial"/>
          <w:b/>
          <w:sz w:val="24"/>
          <w:szCs w:val="24"/>
          <w:lang w:eastAsia="pt-BR"/>
        </w:rPr>
        <w:t>Você sabe o que é hipertireoidismo</w:t>
      </w:r>
      <w:r>
        <w:rPr>
          <w:rFonts w:ascii="Arial" w:eastAsia="Times New Roman" w:hAnsi="Arial" w:cs="Arial"/>
          <w:sz w:val="24"/>
          <w:szCs w:val="24"/>
          <w:lang w:eastAsia="pt-BR"/>
        </w:rPr>
        <w:t>. Disponível em: &lt;www.h9j.com.br&gt;. Acesso em: 15 set. 2020</w:t>
      </w:r>
      <w:r w:rsidRPr="00E00514">
        <w:rPr>
          <w:rFonts w:ascii="Arial" w:eastAsia="Times New Roman" w:hAnsi="Arial" w:cs="Arial"/>
          <w:sz w:val="24"/>
          <w:szCs w:val="24"/>
          <w:lang w:eastAsia="pt-BR"/>
        </w:rPr>
        <w:t>.</w:t>
      </w:r>
      <w:r w:rsidR="00CC37E8">
        <w:rPr>
          <w:rFonts w:ascii="Arial" w:eastAsia="Times New Roman" w:hAnsi="Arial" w:cs="Arial"/>
          <w:sz w:val="24"/>
          <w:szCs w:val="24"/>
          <w:lang w:eastAsia="pt-BR"/>
        </w:rPr>
        <w:t xml:space="preserve"> </w:t>
      </w:r>
    </w:p>
    <w:p w14:paraId="621505F0" w14:textId="77777777" w:rsidR="00CC37E8" w:rsidRDefault="00CC37E8" w:rsidP="00346B36">
      <w:pPr>
        <w:spacing w:after="0" w:line="240" w:lineRule="auto"/>
        <w:rPr>
          <w:rFonts w:ascii="Arial" w:eastAsia="Times New Roman" w:hAnsi="Arial" w:cs="Arial"/>
          <w:sz w:val="24"/>
          <w:szCs w:val="24"/>
          <w:lang w:eastAsia="pt-BR"/>
        </w:rPr>
      </w:pPr>
    </w:p>
    <w:p w14:paraId="5B91BFB2" w14:textId="1682CE45" w:rsidR="00CC37E8" w:rsidRPr="00E00514" w:rsidRDefault="00E93621" w:rsidP="00CC37E8">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ANDRADE</w:t>
      </w:r>
      <w:r w:rsidR="0068598D">
        <w:rPr>
          <w:rFonts w:ascii="Arial" w:eastAsia="Times New Roman" w:hAnsi="Arial" w:cs="Arial"/>
          <w:sz w:val="24"/>
          <w:szCs w:val="24"/>
          <w:lang w:eastAsia="pt-BR"/>
        </w:rPr>
        <w:t>, V</w:t>
      </w:r>
      <w:r w:rsidR="00710718">
        <w:rPr>
          <w:rFonts w:ascii="Arial" w:eastAsia="Times New Roman" w:hAnsi="Arial" w:cs="Arial"/>
          <w:sz w:val="24"/>
          <w:szCs w:val="24"/>
          <w:lang w:eastAsia="pt-BR"/>
        </w:rPr>
        <w:t xml:space="preserve">. </w:t>
      </w:r>
      <w:r w:rsidR="0068598D">
        <w:rPr>
          <w:rFonts w:ascii="Arial" w:eastAsia="Times New Roman" w:hAnsi="Arial" w:cs="Arial"/>
          <w:sz w:val="24"/>
          <w:szCs w:val="24"/>
          <w:lang w:eastAsia="pt-BR"/>
        </w:rPr>
        <w:t>A, GROSS, J.L</w:t>
      </w:r>
      <w:r w:rsidR="00DF5C56">
        <w:rPr>
          <w:rFonts w:ascii="Arial" w:eastAsia="Times New Roman" w:hAnsi="Arial" w:cs="Arial"/>
          <w:sz w:val="24"/>
          <w:szCs w:val="24"/>
          <w:lang w:eastAsia="pt-BR"/>
        </w:rPr>
        <w:t xml:space="preserve">, MAIA, A.M. </w:t>
      </w:r>
      <w:r w:rsidR="004D5CD6" w:rsidRPr="00B074D8">
        <w:rPr>
          <w:rFonts w:ascii="Arial" w:eastAsia="Times New Roman" w:hAnsi="Arial" w:cs="Arial"/>
          <w:b/>
          <w:bCs/>
          <w:sz w:val="24"/>
          <w:szCs w:val="24"/>
          <w:lang w:eastAsia="pt-BR"/>
        </w:rPr>
        <w:t xml:space="preserve"> </w:t>
      </w:r>
      <w:r w:rsidR="008049C5" w:rsidRPr="00B074D8">
        <w:rPr>
          <w:rFonts w:ascii="Arial" w:eastAsia="Times New Roman" w:hAnsi="Arial" w:cs="Arial"/>
          <w:b/>
          <w:bCs/>
          <w:sz w:val="24"/>
          <w:szCs w:val="24"/>
          <w:lang w:eastAsia="pt-BR"/>
        </w:rPr>
        <w:t xml:space="preserve">Radioactive </w:t>
      </w:r>
      <w:r w:rsidR="00641D07" w:rsidRPr="00B074D8">
        <w:rPr>
          <w:rFonts w:ascii="Arial" w:eastAsia="Times New Roman" w:hAnsi="Arial" w:cs="Arial"/>
          <w:b/>
          <w:bCs/>
          <w:sz w:val="24"/>
          <w:szCs w:val="24"/>
          <w:lang w:eastAsia="pt-BR"/>
        </w:rPr>
        <w:t>iodine therapy in Graves hyperthyroidism.</w:t>
      </w:r>
      <w:r w:rsidR="00641D07">
        <w:rPr>
          <w:rFonts w:ascii="Arial" w:eastAsia="Times New Roman" w:hAnsi="Arial" w:cs="Arial"/>
          <w:sz w:val="24"/>
          <w:szCs w:val="24"/>
          <w:lang w:eastAsia="pt-BR"/>
        </w:rPr>
        <w:t xml:space="preserve"> </w:t>
      </w:r>
      <w:r w:rsidR="00CC37E8">
        <w:rPr>
          <w:rFonts w:ascii="Arial" w:eastAsia="Times New Roman" w:hAnsi="Arial" w:cs="Arial"/>
          <w:sz w:val="24"/>
          <w:szCs w:val="24"/>
          <w:lang w:eastAsia="pt-BR"/>
        </w:rPr>
        <w:t>SCIELO</w:t>
      </w:r>
      <w:r w:rsidR="008049C5">
        <w:rPr>
          <w:rFonts w:ascii="Arial" w:eastAsia="Times New Roman" w:hAnsi="Arial" w:cs="Arial"/>
          <w:sz w:val="24"/>
          <w:szCs w:val="24"/>
          <w:lang w:eastAsia="pt-BR"/>
        </w:rPr>
        <w:t>,</w:t>
      </w:r>
      <w:r w:rsidR="0024224B">
        <w:rPr>
          <w:rFonts w:ascii="Arial" w:eastAsia="Times New Roman" w:hAnsi="Arial" w:cs="Arial"/>
          <w:sz w:val="24"/>
          <w:szCs w:val="24"/>
          <w:lang w:eastAsia="pt-BR"/>
        </w:rPr>
        <w:t xml:space="preserve"> 2003</w:t>
      </w:r>
      <w:r w:rsidR="00CC37E8">
        <w:rPr>
          <w:rFonts w:ascii="Arial" w:eastAsia="Times New Roman" w:hAnsi="Arial" w:cs="Arial"/>
          <w:sz w:val="24"/>
          <w:szCs w:val="24"/>
          <w:lang w:eastAsia="pt-BR"/>
        </w:rPr>
        <w:t>. Disponível em: &lt;</w:t>
      </w:r>
      <w:r w:rsidR="001C397E">
        <w:rPr>
          <w:rFonts w:ascii="Arial" w:eastAsia="Times New Roman" w:hAnsi="Arial" w:cs="Arial"/>
          <w:sz w:val="24"/>
          <w:szCs w:val="24"/>
          <w:lang w:eastAsia="pt-BR"/>
        </w:rPr>
        <w:t xml:space="preserve"> </w:t>
      </w:r>
      <w:r w:rsidR="00055761" w:rsidRPr="00055761">
        <w:rPr>
          <w:rFonts w:ascii="Arial" w:eastAsia="Times New Roman" w:hAnsi="Arial" w:cs="Arial"/>
          <w:sz w:val="24"/>
          <w:szCs w:val="24"/>
          <w:lang w:eastAsia="pt-BR"/>
        </w:rPr>
        <w:t>https://www.scielo.br/scielo.php?script=sci_arttext&amp;pid=S0004-27302004000100017</w:t>
      </w:r>
      <w:r w:rsidR="00CC37E8">
        <w:rPr>
          <w:rFonts w:ascii="Arial" w:eastAsia="Times New Roman" w:hAnsi="Arial" w:cs="Arial"/>
          <w:sz w:val="24"/>
          <w:szCs w:val="24"/>
          <w:lang w:eastAsia="pt-BR"/>
        </w:rPr>
        <w:t>&gt;. Acesso em: 15 set. 2020</w:t>
      </w:r>
      <w:r w:rsidR="00CC37E8" w:rsidRPr="00E00514">
        <w:rPr>
          <w:rFonts w:ascii="Arial" w:eastAsia="Times New Roman" w:hAnsi="Arial" w:cs="Arial"/>
          <w:sz w:val="24"/>
          <w:szCs w:val="24"/>
          <w:lang w:eastAsia="pt-BR"/>
        </w:rPr>
        <w:t>.</w:t>
      </w:r>
    </w:p>
    <w:p w14:paraId="01740502" w14:textId="77777777" w:rsidR="00E00514" w:rsidRPr="004F5FE3" w:rsidRDefault="00E00514" w:rsidP="001660F0">
      <w:pPr>
        <w:spacing w:after="0" w:line="360" w:lineRule="auto"/>
        <w:jc w:val="both"/>
        <w:rPr>
          <w:rFonts w:ascii="Arial" w:hAnsi="Arial" w:cs="Arial"/>
          <w:sz w:val="24"/>
        </w:rPr>
      </w:pPr>
    </w:p>
    <w:sectPr w:rsidR="00E00514" w:rsidRPr="004F5FE3" w:rsidSect="009F199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87222" w14:textId="77777777" w:rsidR="00A05F1D" w:rsidRDefault="00A05F1D" w:rsidP="00B940A1">
      <w:pPr>
        <w:spacing w:after="0" w:line="240" w:lineRule="auto"/>
      </w:pPr>
      <w:r>
        <w:separator/>
      </w:r>
    </w:p>
  </w:endnote>
  <w:endnote w:type="continuationSeparator" w:id="0">
    <w:p w14:paraId="49EAB4A0" w14:textId="77777777" w:rsidR="00A05F1D" w:rsidRDefault="00A05F1D" w:rsidP="00B940A1">
      <w:pPr>
        <w:spacing w:after="0" w:line="240" w:lineRule="auto"/>
      </w:pPr>
      <w:r>
        <w:continuationSeparator/>
      </w:r>
    </w:p>
  </w:endnote>
  <w:endnote w:type="continuationNotice" w:id="1">
    <w:p w14:paraId="095AE410" w14:textId="77777777" w:rsidR="00A05F1D" w:rsidRDefault="00A05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D617" w14:textId="77777777" w:rsidR="00956C45" w:rsidRDefault="00956C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D60C3" w14:textId="77777777" w:rsidR="00C51BFB" w:rsidRDefault="00C51BFB">
    <w:pPr>
      <w:pStyle w:val="Rodap"/>
      <w:jc w:val="right"/>
    </w:pPr>
    <w:r>
      <w:fldChar w:fldCharType="begin"/>
    </w:r>
    <w:r>
      <w:instrText>PAGE   \* MERGEFORMAT</w:instrText>
    </w:r>
    <w:r>
      <w:fldChar w:fldCharType="separate"/>
    </w:r>
    <w:r w:rsidR="00EC39B4">
      <w:rPr>
        <w:noProof/>
      </w:rPr>
      <w:t>2</w:t>
    </w:r>
    <w:r>
      <w:fldChar w:fldCharType="end"/>
    </w:r>
  </w:p>
  <w:p w14:paraId="7C7611B2"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5891D96A" w14:textId="77777777"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6E4EAC2B"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14:paraId="5B2FE6B4" w14:textId="77777777" w:rsidR="008A7AD5" w:rsidRPr="008A7AD5" w:rsidRDefault="008A7AD5" w:rsidP="008A7AD5">
    <w:pPr>
      <w:pStyle w:val="Cabealho"/>
      <w:jc w:val="both"/>
      <w:rPr>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70FB" w14:textId="77777777" w:rsidR="00956C45" w:rsidRDefault="00956C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EEAAB" w14:textId="77777777" w:rsidR="00A05F1D" w:rsidRDefault="00A05F1D" w:rsidP="00B940A1">
      <w:pPr>
        <w:spacing w:after="0" w:line="240" w:lineRule="auto"/>
      </w:pPr>
      <w:r>
        <w:separator/>
      </w:r>
    </w:p>
  </w:footnote>
  <w:footnote w:type="continuationSeparator" w:id="0">
    <w:p w14:paraId="53B8B1E6" w14:textId="77777777" w:rsidR="00A05F1D" w:rsidRDefault="00A05F1D" w:rsidP="00B940A1">
      <w:pPr>
        <w:spacing w:after="0" w:line="240" w:lineRule="auto"/>
      </w:pPr>
      <w:r>
        <w:continuationSeparator/>
      </w:r>
    </w:p>
  </w:footnote>
  <w:footnote w:type="continuationNotice" w:id="1">
    <w:p w14:paraId="27613619" w14:textId="77777777" w:rsidR="00A05F1D" w:rsidRDefault="00A05F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752A" w14:textId="77777777" w:rsidR="00EF1A82" w:rsidRDefault="00A05F1D">
    <w:pPr>
      <w:pStyle w:val="Cabealho"/>
    </w:pPr>
    <w:r>
      <w:rPr>
        <w:noProof/>
      </w:rPr>
      <w:pict w14:anchorId="33388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D1BE8" w14:textId="77777777" w:rsidR="00CA1892" w:rsidRDefault="00E2438A" w:rsidP="00D212DF">
    <w:pPr>
      <w:pStyle w:val="Cabealho"/>
    </w:pPr>
    <w:r>
      <w:rPr>
        <w:noProof/>
        <w:lang w:val="pt-BR"/>
      </w:rPr>
      <w:drawing>
        <wp:anchor distT="0" distB="0" distL="114300" distR="114300" simplePos="0" relativeHeight="251656704" behindDoc="0" locked="0" layoutInCell="1" allowOverlap="1" wp14:anchorId="34E6DE43" wp14:editId="17E98BAE">
          <wp:simplePos x="0" y="0"/>
          <wp:positionH relativeFrom="margin">
            <wp:posOffset>3020695</wp:posOffset>
          </wp:positionH>
          <wp:positionV relativeFrom="margin">
            <wp:posOffset>-971550</wp:posOffset>
          </wp:positionV>
          <wp:extent cx="2647950" cy="619125"/>
          <wp:effectExtent l="0" t="0" r="0" b="0"/>
          <wp:wrapSquare wrapText="bothSides"/>
          <wp:docPr id="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5680" behindDoc="0" locked="0" layoutInCell="1" allowOverlap="1" wp14:anchorId="75A055CB" wp14:editId="230846CE">
          <wp:simplePos x="0" y="0"/>
          <wp:positionH relativeFrom="margin">
            <wp:posOffset>-76200</wp:posOffset>
          </wp:positionH>
          <wp:positionV relativeFrom="margin">
            <wp:posOffset>-962025</wp:posOffset>
          </wp:positionV>
          <wp:extent cx="2390775" cy="657860"/>
          <wp:effectExtent l="0" t="0" r="0" b="0"/>
          <wp:wrapSquare wrapText="bothSides"/>
          <wp:docPr id="4"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F1D">
      <w:rPr>
        <w:noProof/>
      </w:rPr>
      <w:pict w14:anchorId="0FFF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7728;mso-position-horizontal-relative:margin;mso-position-vertical-relative:margin" o:allowincell="f">
          <v:imagedata r:id="rId3" o:title="logo3"/>
          <w10:wrap anchorx="margin" anchory="margin"/>
        </v:shape>
      </w:pict>
    </w:r>
  </w:p>
  <w:p w14:paraId="4C848519" w14:textId="77777777" w:rsidR="009F1998" w:rsidRDefault="009F1998" w:rsidP="00D212DF">
    <w:pPr>
      <w:pStyle w:val="Cabealho"/>
    </w:pPr>
  </w:p>
  <w:p w14:paraId="12F2E68D"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C2ED" w14:textId="77777777" w:rsidR="00EF1A82" w:rsidRDefault="00A05F1D">
    <w:pPr>
      <w:pStyle w:val="Cabealho"/>
    </w:pPr>
    <w:r>
      <w:rPr>
        <w:noProof/>
      </w:rPr>
      <w:pict w14:anchorId="25EE8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6704;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A1"/>
    <w:rsid w:val="000034B9"/>
    <w:rsid w:val="000153FB"/>
    <w:rsid w:val="00030690"/>
    <w:rsid w:val="000312AD"/>
    <w:rsid w:val="00050B6D"/>
    <w:rsid w:val="00055761"/>
    <w:rsid w:val="00085C62"/>
    <w:rsid w:val="000A74B8"/>
    <w:rsid w:val="000C7016"/>
    <w:rsid w:val="0014479A"/>
    <w:rsid w:val="001659BD"/>
    <w:rsid w:val="001660F0"/>
    <w:rsid w:val="001770F1"/>
    <w:rsid w:val="00180621"/>
    <w:rsid w:val="0018202C"/>
    <w:rsid w:val="001B2B1A"/>
    <w:rsid w:val="001C33AF"/>
    <w:rsid w:val="001C397E"/>
    <w:rsid w:val="001C43CF"/>
    <w:rsid w:val="00221D1A"/>
    <w:rsid w:val="00226CB9"/>
    <w:rsid w:val="00232D28"/>
    <w:rsid w:val="0024224B"/>
    <w:rsid w:val="00285590"/>
    <w:rsid w:val="00290424"/>
    <w:rsid w:val="002D3143"/>
    <w:rsid w:val="002E65C9"/>
    <w:rsid w:val="00305FB0"/>
    <w:rsid w:val="00314DC2"/>
    <w:rsid w:val="00324510"/>
    <w:rsid w:val="00346B36"/>
    <w:rsid w:val="00355773"/>
    <w:rsid w:val="00382095"/>
    <w:rsid w:val="00384CE0"/>
    <w:rsid w:val="00390E85"/>
    <w:rsid w:val="003B7469"/>
    <w:rsid w:val="003C060A"/>
    <w:rsid w:val="003C6FA6"/>
    <w:rsid w:val="0041421B"/>
    <w:rsid w:val="00432548"/>
    <w:rsid w:val="00485272"/>
    <w:rsid w:val="004C6661"/>
    <w:rsid w:val="004D218D"/>
    <w:rsid w:val="004D5CD6"/>
    <w:rsid w:val="004F5FE3"/>
    <w:rsid w:val="004F6F52"/>
    <w:rsid w:val="00536F7C"/>
    <w:rsid w:val="00544394"/>
    <w:rsid w:val="00592F13"/>
    <w:rsid w:val="005A743B"/>
    <w:rsid w:val="005D7EBF"/>
    <w:rsid w:val="005F37B5"/>
    <w:rsid w:val="005F5D63"/>
    <w:rsid w:val="006309C2"/>
    <w:rsid w:val="00635AD5"/>
    <w:rsid w:val="00641D07"/>
    <w:rsid w:val="00642FBC"/>
    <w:rsid w:val="00672C4D"/>
    <w:rsid w:val="0068598D"/>
    <w:rsid w:val="006C7A16"/>
    <w:rsid w:val="006F248D"/>
    <w:rsid w:val="00710718"/>
    <w:rsid w:val="00725910"/>
    <w:rsid w:val="00752CE9"/>
    <w:rsid w:val="007764D3"/>
    <w:rsid w:val="00777E66"/>
    <w:rsid w:val="00784630"/>
    <w:rsid w:val="007A6C95"/>
    <w:rsid w:val="008049C5"/>
    <w:rsid w:val="00860CF1"/>
    <w:rsid w:val="00864BFE"/>
    <w:rsid w:val="0088713B"/>
    <w:rsid w:val="008A7AD5"/>
    <w:rsid w:val="008E6F62"/>
    <w:rsid w:val="00917F13"/>
    <w:rsid w:val="00944800"/>
    <w:rsid w:val="00956C45"/>
    <w:rsid w:val="009767BA"/>
    <w:rsid w:val="009802B5"/>
    <w:rsid w:val="00987025"/>
    <w:rsid w:val="0099448F"/>
    <w:rsid w:val="009F1998"/>
    <w:rsid w:val="00A05F1D"/>
    <w:rsid w:val="00A43A33"/>
    <w:rsid w:val="00A5286F"/>
    <w:rsid w:val="00A6736B"/>
    <w:rsid w:val="00A8746B"/>
    <w:rsid w:val="00AA36A1"/>
    <w:rsid w:val="00AF1A63"/>
    <w:rsid w:val="00B074D8"/>
    <w:rsid w:val="00B35B92"/>
    <w:rsid w:val="00B85786"/>
    <w:rsid w:val="00B87E79"/>
    <w:rsid w:val="00B940A1"/>
    <w:rsid w:val="00BA24EF"/>
    <w:rsid w:val="00BA42BF"/>
    <w:rsid w:val="00BE2BB2"/>
    <w:rsid w:val="00BF1CD7"/>
    <w:rsid w:val="00C226E6"/>
    <w:rsid w:val="00C22B43"/>
    <w:rsid w:val="00C42849"/>
    <w:rsid w:val="00C46545"/>
    <w:rsid w:val="00C51BFB"/>
    <w:rsid w:val="00C62272"/>
    <w:rsid w:val="00C84F93"/>
    <w:rsid w:val="00CA1892"/>
    <w:rsid w:val="00CC37E8"/>
    <w:rsid w:val="00CC4EAC"/>
    <w:rsid w:val="00CF0E40"/>
    <w:rsid w:val="00D0387C"/>
    <w:rsid w:val="00D17361"/>
    <w:rsid w:val="00D212DF"/>
    <w:rsid w:val="00D47C4B"/>
    <w:rsid w:val="00D51C4F"/>
    <w:rsid w:val="00D57765"/>
    <w:rsid w:val="00DA7E02"/>
    <w:rsid w:val="00DE10D3"/>
    <w:rsid w:val="00DF5C56"/>
    <w:rsid w:val="00E00514"/>
    <w:rsid w:val="00E2438A"/>
    <w:rsid w:val="00E278FA"/>
    <w:rsid w:val="00E3033E"/>
    <w:rsid w:val="00E70B07"/>
    <w:rsid w:val="00E864DA"/>
    <w:rsid w:val="00E93621"/>
    <w:rsid w:val="00E95CB1"/>
    <w:rsid w:val="00EC0471"/>
    <w:rsid w:val="00EC39B4"/>
    <w:rsid w:val="00EF1A82"/>
    <w:rsid w:val="00EF5885"/>
    <w:rsid w:val="00F00253"/>
    <w:rsid w:val="00F27C71"/>
    <w:rsid w:val="00F4218F"/>
    <w:rsid w:val="00F455C6"/>
    <w:rsid w:val="00F91FF8"/>
    <w:rsid w:val="00FA0CF2"/>
    <w:rsid w:val="00FA2FA8"/>
    <w:rsid w:val="00FC401D"/>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9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Tauã Lima Verdan</dc:creator>
  <cp:lastModifiedBy>Claudia</cp:lastModifiedBy>
  <cp:revision>2</cp:revision>
  <cp:lastPrinted>2018-07-19T17:09:00Z</cp:lastPrinted>
  <dcterms:created xsi:type="dcterms:W3CDTF">2020-10-16T22:05:00Z</dcterms:created>
  <dcterms:modified xsi:type="dcterms:W3CDTF">2020-10-16T22:05:00Z</dcterms:modified>
</cp:coreProperties>
</file>