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24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Web"/>
        <w:widowControl w:val="false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widowControl w:val="false"/>
        <w:spacing w:beforeAutospacing="0" w:before="0" w:afterAutospacing="0" w:after="0"/>
        <w:jc w:val="center"/>
        <w:rPr>
          <w:b/>
          <w:b/>
        </w:rPr>
      </w:pPr>
      <w:r>
        <w:rPr>
          <w:b/>
          <w:sz w:val="28"/>
          <w:szCs w:val="28"/>
        </w:rPr>
        <w:t>O CONTRATO DE ARRENDAMENTO RURAL COM FIXAÇÃO DE PAGAMENTO EM PRODUTO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Elizama Pereira Nogueira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r>
        <w:rPr>
          <w:rStyle w:val="LinkdaInternet"/>
          <w:rFonts w:cs="Times New Roman" w:ascii="Times New Roman" w:hAnsi="Times New Roman"/>
          <w:color w:val="000000"/>
          <w:sz w:val="24"/>
          <w:szCs w:val="24"/>
          <w:u w:val="none"/>
        </w:rPr>
        <w:t>elizamaper6@gmail.com</w:t>
      </w:r>
    </w:p>
    <w:p>
      <w:pPr>
        <w:pStyle w:val="Normal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Graduanda em Direito pelo Centro Universitário do Cerrado Patrocínio – UNICERP, Patrocínio, Minas Gerais, Brasil.</w:t>
      </w:r>
    </w:p>
    <w:p>
      <w:pPr>
        <w:pStyle w:val="Normal"/>
        <w:spacing w:before="240" w:after="24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 xml:space="preserve">Introdução: </w:t>
      </w:r>
      <w:r>
        <w:rPr>
          <w:rFonts w:cs="Times New Roman" w:ascii="Times New Roman" w:hAnsi="Times New Roman"/>
        </w:rPr>
        <w:t xml:space="preserve">O contrato de arrendamento rural é um acordo formal entre um proprietário de terra (arrendador) e um arrendatário para fins agrícolas, pecuários ou florestais, regulamentado pela Lei 4.504/1964. Ele envolve elementos essenciais, como objetivo, prazo, responsabilidades, termos de pagamento, melhorias no terreno e condições de rescisão. Há uma divergência jurídica devido ao pagamento em produtos agrícolas, que conflita com a legislação que exige pagamento em dinheiro. Isso é comum em áreas rurais e na agricultura de subsistência. O artigo argumenta a validade da cláusula que permite o pagamento em produtos, especialmente em propriedades de subsistência, propondo a aplicação de princípios de interpretação sistemática e teleológica para resolver essa divergência, considerando o contexto da legislação agrária e do Código Civil. </w:t>
      </w:r>
      <w:r>
        <w:rPr>
          <w:rFonts w:eastAsia="Calibri" w:cs="Times New Roman" w:ascii="Times New Roman" w:hAnsi="Times New Roman"/>
          <w:b/>
        </w:rPr>
        <w:t xml:space="preserve">Objetivo: </w:t>
      </w:r>
      <w:r>
        <w:rPr>
          <w:rFonts w:cs="Times New Roman" w:ascii="Times New Roman" w:hAnsi="Times New Roman"/>
          <w:sz w:val="24"/>
          <w:szCs w:val="24"/>
        </w:rPr>
        <w:t>O objetivo geral da pesquisa é fornecer uma análise abrangente e argumentativa sobre a validade da fixação do preço em produtos nos contratos de arrendamento rural, levando em consideração não apenas as disposições legais, mas também a história, a sociologia e os princípios subjacentes ao direito agrário e civil. A pesquisa será apoiada em evidências e precedentes legais relevantes para fortalecer as conclusões do estudo.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</w:rPr>
        <w:t xml:space="preserve">Metodologia: </w:t>
      </w:r>
      <w:r>
        <w:rPr>
          <w:rFonts w:cs="Times New Roman" w:ascii="Times New Roman" w:hAnsi="Times New Roman"/>
        </w:rPr>
        <w:t xml:space="preserve">O trabalho será estruturado em uma abordagem metodológica que será utilizada para atingir os objetivos da pesquisa. A metodologia abrangerá as etapas de coleta de dados, análise e apresentação das lições. A proposta de metodologia inclui os seguintes passos: </w:t>
      </w:r>
      <w:r>
        <w:rPr>
          <w:rStyle w:val="Strong"/>
          <w:rFonts w:cs="Times New Roman" w:ascii="Times New Roman" w:hAnsi="Times New Roman"/>
          <w:b w:val="false"/>
          <w:bCs w:val="false"/>
        </w:rPr>
        <w:t>1. Coleta de Dados.</w:t>
      </w:r>
      <w:r>
        <w:rPr>
          <w:rStyle w:val="Strong"/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Nesta etapa, serão coletados dados primários e secundários relevantes para a pesquisa. Isso envolverá: análise de textos legais, incluindo a Lei 4.504/1964, o Estatuto da Terra, o Código Civil e outras legislações pertinentes; revisão da literatura jurídica, sociológica e histórica relacionada ao tema do contrato de arrendamento rural e à fixação do preço em produtos; entrevistas com agropecuaristas e especialistas para se obter</w:t>
      </w:r>
      <w:r>
        <w:rPr>
          <w:rFonts w:cs="Times New Roman" w:ascii="Times New Roman" w:hAnsi="Times New Roman"/>
          <w:i/>
          <w:iCs/>
        </w:rPr>
        <w:t xml:space="preserve"> insights</w:t>
      </w:r>
      <w:r>
        <w:rPr>
          <w:rFonts w:cs="Times New Roman" w:ascii="Times New Roman" w:hAnsi="Times New Roman"/>
        </w:rPr>
        <w:t xml:space="preserve"> práticos sobre a aplicação de cláusulas de pagamento em produtos; análise de casos judiciais relevantes que possam servir como precedentes. </w:t>
      </w:r>
      <w:r>
        <w:rPr>
          <w:rStyle w:val="Strong"/>
          <w:rFonts w:cs="Times New Roman" w:ascii="Times New Roman" w:hAnsi="Times New Roman"/>
          <w:b w:val="false"/>
          <w:bCs w:val="false"/>
        </w:rPr>
        <w:t>2. Análise Documental e Jurídica.</w:t>
      </w:r>
      <w:r>
        <w:rPr>
          <w:rStyle w:val="Strong"/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Nesta etapa, os dados coletados serão analisados à luz das disposições legais, princípios do direito agrário e civil, bem como de teorias sociais. </w:t>
      </w:r>
      <w:r>
        <w:rPr>
          <w:rFonts w:cs="Times New Roman" w:ascii="Times New Roman" w:hAnsi="Times New Roman"/>
          <w:b/>
        </w:rPr>
        <w:t>Resultados:</w:t>
      </w:r>
      <w:r>
        <w:rPr>
          <w:rFonts w:cs="Times New Roman" w:ascii="Times New Roman" w:hAnsi="Times New Roman"/>
        </w:rPr>
        <w:t xml:space="preserve"> Não tenho, pois é um projeto de pesquisa. </w:t>
      </w:r>
      <w:r>
        <w:rPr>
          <w:rFonts w:eastAsia="Calibri" w:cs="Times New Roman" w:ascii="Times New Roman" w:hAnsi="Times New Roman"/>
          <w:b/>
        </w:rPr>
        <w:t>Conclusão:</w:t>
      </w:r>
      <w:r>
        <w:rPr>
          <w:rFonts w:eastAsia="Calibri" w:cs="Times New Roman" w:ascii="Times New Roman" w:hAnsi="Times New Roman"/>
        </w:rPr>
        <w:t xml:space="preserve"> Não tenho, pois é um projeto de pesquisa. </w:t>
      </w:r>
    </w:p>
    <w:p>
      <w:pPr>
        <w:pStyle w:val="Normal"/>
        <w:spacing w:before="240" w:after="240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cs="Times New Roman" w:ascii="Times New Roman" w:hAnsi="Times New Roman"/>
          <w:b/>
        </w:rPr>
        <w:t>Palavras-chave</w:t>
      </w:r>
      <w:r>
        <w:rPr>
          <w:rFonts w:cs="Times New Roman" w:ascii="Times New Roman" w:hAnsi="Times New Roman"/>
        </w:rPr>
        <w:t xml:space="preserve">: Contrato. Arrendamento Rural. Produto. </w:t>
      </w:r>
    </w:p>
    <w:p>
      <w:pPr>
        <w:pStyle w:val="Normal"/>
        <w:spacing w:before="240" w:after="24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7295" cy="10670540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73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7311d"/>
    <w:rPr>
      <w:color w:val="605E5C"/>
      <w:shd w:fill="E1DFDD" w:val="clear"/>
    </w:rPr>
  </w:style>
  <w:style w:type="character" w:styleId="PartesuperiorzdoformulrioChar" w:customStyle="1">
    <w:name w:val="Parte superior-z do formulário Char"/>
    <w:basedOn w:val="DefaultParagraphFont"/>
    <w:link w:val="HTMLTopofForm"/>
    <w:uiPriority w:val="99"/>
    <w:semiHidden/>
    <w:qFormat/>
    <w:rsid w:val="0077311d"/>
    <w:rPr>
      <w:rFonts w:eastAsia="Times New Roman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9070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qFormat/>
    <w:rsid w:val="007731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PartesuperiorzdoformulrioChar"/>
    <w:uiPriority w:val="99"/>
    <w:semiHidden/>
    <w:unhideWhenUsed/>
    <w:qFormat/>
    <w:rsid w:val="0077311d"/>
    <w:pPr>
      <w:pBdr>
        <w:bottom w:val="single" w:sz="6" w:space="1" w:color="000000"/>
      </w:pBdr>
      <w:spacing w:lineRule="auto" w:line="240"/>
      <w:jc w:val="center"/>
    </w:pPr>
    <w:rPr>
      <w:rFonts w:eastAsia="Times New Roman"/>
      <w:vanish/>
      <w:sz w:val="16"/>
      <w:szCs w:val="16"/>
    </w:rPr>
  </w:style>
  <w:style w:type="paragraph" w:styleId="NoSpacing">
    <w:name w:val="No Spacing"/>
    <w:uiPriority w:val="1"/>
    <w:qFormat/>
    <w:rsid w:val="0077311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LibreOffice/7.3.7.2$Windows_X86_64 LibreOffice_project/e114eadc50a9ff8d8c8a0567d6da8f454beeb84f</Application>
  <AppVersion>15.0000</AppVersion>
  <Pages>1</Pages>
  <Words>395</Words>
  <Characters>2342</Characters>
  <CharactersWithSpaces>2734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2023-11-05T16:24:00Z</dcterms:created>
  <dc:creator>Daniela</dc:creator>
  <dc:description/>
  <dc:language>pt-BR</dc:language>
  <cp:lastModifiedBy/>
  <dcterms:modified xsi:type="dcterms:W3CDTF">2023-11-06T12:09:32Z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