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0870" w14:textId="1951FBAD" w:rsidR="006A5438" w:rsidRPr="009735E3" w:rsidRDefault="006A5438" w:rsidP="008C6CA0">
      <w:pPr>
        <w:pStyle w:val="Default"/>
        <w:spacing w:line="360" w:lineRule="auto"/>
        <w:jc w:val="center"/>
        <w:rPr>
          <w:rFonts w:ascii="Times New Roman" w:hAnsi="Times New Roman" w:cs="Times New Roman"/>
          <w:color w:val="auto"/>
        </w:rPr>
      </w:pPr>
      <w:bookmarkStart w:id="0" w:name="_Hlk167079237"/>
      <w:r w:rsidRPr="009735E3">
        <w:rPr>
          <w:rFonts w:ascii="Times New Roman" w:hAnsi="Times New Roman" w:cs="Times New Roman"/>
          <w:b/>
          <w:color w:val="auto"/>
        </w:rPr>
        <w:t xml:space="preserve">POLÍTICAS DE AVALIAÇÕES EM LARGA ESCALA </w:t>
      </w:r>
      <w:r w:rsidRPr="009735E3">
        <w:rPr>
          <w:rFonts w:ascii="Times New Roman" w:hAnsi="Times New Roman" w:cs="Times New Roman"/>
          <w:b/>
          <w:bCs/>
          <w:color w:val="auto"/>
        </w:rPr>
        <w:t>NO CONTEXTO ESTADUAL DE MATO GROSSO</w:t>
      </w:r>
      <w:r w:rsidRPr="009735E3">
        <w:rPr>
          <w:rFonts w:ascii="Times New Roman" w:hAnsi="Times New Roman" w:cs="Times New Roman"/>
          <w:b/>
          <w:color w:val="auto"/>
        </w:rPr>
        <w:t>: iniciando uma conversa.</w:t>
      </w:r>
    </w:p>
    <w:p w14:paraId="18FBF859" w14:textId="6A78368F" w:rsidR="00315FA8" w:rsidRPr="009735E3" w:rsidRDefault="00315FA8" w:rsidP="008C6CA0">
      <w:pPr>
        <w:jc w:val="right"/>
        <w:rPr>
          <w:rFonts w:ascii="Times New Roman" w:eastAsia="Times New Roman" w:hAnsi="Times New Roman" w:cs="Times New Roman"/>
        </w:rPr>
      </w:pPr>
      <w:r w:rsidRPr="009735E3">
        <w:rPr>
          <w:rFonts w:ascii="Times New Roman" w:eastAsia="Times New Roman" w:hAnsi="Times New Roman" w:cs="Times New Roman"/>
        </w:rPr>
        <w:t>Jucieli Bertoncello</w:t>
      </w:r>
      <w:r w:rsidR="00B37412">
        <w:rPr>
          <w:rStyle w:val="Refdenotaderodap"/>
          <w:rFonts w:ascii="Times New Roman" w:eastAsia="Times New Roman" w:hAnsi="Times New Roman" w:cs="Times New Roman"/>
        </w:rPr>
        <w:footnoteReference w:id="1"/>
      </w:r>
    </w:p>
    <w:p w14:paraId="725E3EDD" w14:textId="77777777" w:rsidR="00B64CE3" w:rsidRPr="009735E3" w:rsidRDefault="00B64CE3" w:rsidP="008C6CA0">
      <w:pPr>
        <w:jc w:val="right"/>
        <w:rPr>
          <w:rFonts w:ascii="Times New Roman" w:eastAsia="Times New Roman" w:hAnsi="Times New Roman" w:cs="Times New Roman"/>
        </w:rPr>
      </w:pPr>
      <w:r w:rsidRPr="009735E3">
        <w:rPr>
          <w:rFonts w:ascii="Times New Roman" w:eastAsia="Times New Roman" w:hAnsi="Times New Roman" w:cs="Times New Roman"/>
        </w:rPr>
        <w:t>Universidade do Estado do Rio de Janeiro (UERJ)</w:t>
      </w:r>
    </w:p>
    <w:p w14:paraId="370A2EB4" w14:textId="77777777" w:rsidR="00B64CE3" w:rsidRPr="009735E3" w:rsidRDefault="00B64CE3" w:rsidP="008C6CA0">
      <w:pPr>
        <w:jc w:val="right"/>
        <w:rPr>
          <w:rFonts w:ascii="Times New Roman" w:eastAsia="Times New Roman" w:hAnsi="Times New Roman" w:cs="Times New Roman"/>
        </w:rPr>
      </w:pPr>
    </w:p>
    <w:p w14:paraId="7F20ADE7" w14:textId="12351421" w:rsidR="00D52C22" w:rsidRPr="009735E3" w:rsidRDefault="004F6D95" w:rsidP="008C6CA0">
      <w:pPr>
        <w:jc w:val="both"/>
        <w:rPr>
          <w:rFonts w:ascii="Times New Roman" w:eastAsia="Times New Roman" w:hAnsi="Times New Roman" w:cs="Times New Roman"/>
          <w:b/>
          <w:bCs/>
        </w:rPr>
      </w:pPr>
      <w:r w:rsidRPr="009735E3">
        <w:rPr>
          <w:rFonts w:ascii="Times New Roman" w:eastAsia="Times New Roman" w:hAnsi="Times New Roman" w:cs="Times New Roman"/>
          <w:b/>
          <w:bCs/>
        </w:rPr>
        <w:t>R</w:t>
      </w:r>
      <w:r w:rsidR="00B64CE3" w:rsidRPr="009735E3">
        <w:rPr>
          <w:rFonts w:ascii="Times New Roman" w:eastAsia="Times New Roman" w:hAnsi="Times New Roman" w:cs="Times New Roman"/>
          <w:b/>
          <w:bCs/>
        </w:rPr>
        <w:t xml:space="preserve">esumo </w:t>
      </w:r>
    </w:p>
    <w:p w14:paraId="1A5E7314" w14:textId="67377F49" w:rsidR="00550ECB" w:rsidRDefault="00012B37" w:rsidP="008C6CA0">
      <w:pPr>
        <w:jc w:val="both"/>
        <w:rPr>
          <w:rFonts w:ascii="Times New Roman" w:hAnsi="Times New Roman" w:cs="Times New Roman"/>
        </w:rPr>
      </w:pPr>
      <w:r w:rsidRPr="009D3A41">
        <w:rPr>
          <w:rFonts w:ascii="Times New Roman" w:eastAsia="Times New Roman" w:hAnsi="Times New Roman" w:cs="Times New Roman"/>
        </w:rPr>
        <w:t>Nesse resumo</w:t>
      </w:r>
      <w:r w:rsidR="0044255A" w:rsidRPr="009D3A41">
        <w:rPr>
          <w:rFonts w:ascii="Times New Roman" w:eastAsia="Times New Roman" w:hAnsi="Times New Roman" w:cs="Times New Roman"/>
        </w:rPr>
        <w:t>,</w:t>
      </w:r>
      <w:r w:rsidRPr="009D3A41">
        <w:rPr>
          <w:rFonts w:ascii="Times New Roman" w:eastAsia="Times New Roman" w:hAnsi="Times New Roman" w:cs="Times New Roman"/>
        </w:rPr>
        <w:t xml:space="preserve"> </w:t>
      </w:r>
      <w:r w:rsidR="00223348" w:rsidRPr="009D3A41">
        <w:rPr>
          <w:rFonts w:ascii="Times New Roman" w:eastAsia="Times New Roman" w:hAnsi="Times New Roman" w:cs="Times New Roman"/>
        </w:rPr>
        <w:t>serão</w:t>
      </w:r>
      <w:r w:rsidRPr="009D3A41">
        <w:rPr>
          <w:rFonts w:ascii="Times New Roman" w:eastAsia="Times New Roman" w:hAnsi="Times New Roman" w:cs="Times New Roman"/>
        </w:rPr>
        <w:t xml:space="preserve"> apresentadas reflexões suscitadas a partir </w:t>
      </w:r>
      <w:r w:rsidR="00DF5921" w:rsidRPr="009D3A41">
        <w:rPr>
          <w:rFonts w:ascii="Times New Roman" w:eastAsia="Times New Roman" w:hAnsi="Times New Roman" w:cs="Times New Roman"/>
        </w:rPr>
        <w:t>das experiências como docente da Rede Municipal de Educação</w:t>
      </w:r>
      <w:r w:rsidR="00854999" w:rsidRPr="009D3A41">
        <w:rPr>
          <w:rFonts w:ascii="Times New Roman" w:hAnsi="Times New Roman" w:cs="Times New Roman"/>
        </w:rPr>
        <w:t xml:space="preserve"> em</w:t>
      </w:r>
      <w:r w:rsidR="00DF5921" w:rsidRPr="009D3A41">
        <w:rPr>
          <w:rFonts w:ascii="Times New Roman" w:hAnsi="Times New Roman" w:cs="Times New Roman"/>
        </w:rPr>
        <w:t xml:space="preserve"> Juara localizada no estado de Mato Grosso - MT, que possibilit</w:t>
      </w:r>
      <w:r w:rsidR="0044255A" w:rsidRPr="009D3A41">
        <w:rPr>
          <w:rFonts w:ascii="Times New Roman" w:hAnsi="Times New Roman" w:cs="Times New Roman"/>
        </w:rPr>
        <w:t>aram</w:t>
      </w:r>
      <w:r w:rsidR="00DF5921" w:rsidRPr="009D3A41">
        <w:rPr>
          <w:rFonts w:ascii="Times New Roman" w:hAnsi="Times New Roman" w:cs="Times New Roman"/>
        </w:rPr>
        <w:t xml:space="preserve"> conhecer o programa EducAÇÃO</w:t>
      </w:r>
      <w:r w:rsidR="009F17DE" w:rsidRPr="009D3A41">
        <w:rPr>
          <w:rFonts w:ascii="Times New Roman" w:hAnsi="Times New Roman" w:cs="Times New Roman"/>
        </w:rPr>
        <w:t xml:space="preserve"> - </w:t>
      </w:r>
      <w:r w:rsidR="00DF5921" w:rsidRPr="009D3A41">
        <w:rPr>
          <w:rFonts w:ascii="Times New Roman" w:hAnsi="Times New Roman" w:cs="Times New Roman"/>
        </w:rPr>
        <w:t>10 Anos</w:t>
      </w:r>
      <w:r w:rsidR="00854999" w:rsidRPr="009D3A41">
        <w:rPr>
          <w:rFonts w:ascii="Times New Roman" w:hAnsi="Times New Roman" w:cs="Times New Roman"/>
        </w:rPr>
        <w:t>. O programa</w:t>
      </w:r>
      <w:r w:rsidR="00DF5921" w:rsidRPr="009D3A41">
        <w:rPr>
          <w:rFonts w:ascii="Times New Roman" w:hAnsi="Times New Roman" w:cs="Times New Roman"/>
        </w:rPr>
        <w:t xml:space="preserve"> c</w:t>
      </w:r>
      <w:r w:rsidR="009F17DE" w:rsidRPr="009D3A41">
        <w:rPr>
          <w:rFonts w:ascii="Times New Roman" w:hAnsi="Times New Roman" w:cs="Times New Roman"/>
        </w:rPr>
        <w:t>onta com</w:t>
      </w:r>
      <w:r w:rsidR="00DF5921" w:rsidRPr="009D3A41">
        <w:rPr>
          <w:rFonts w:ascii="Times New Roman" w:hAnsi="Times New Roman" w:cs="Times New Roman"/>
        </w:rPr>
        <w:t xml:space="preserve"> 30 políticas públicas </w:t>
      </w:r>
      <w:r w:rsidR="009F17DE" w:rsidRPr="009D3A41">
        <w:rPr>
          <w:rFonts w:ascii="Times New Roman" w:hAnsi="Times New Roman" w:cs="Times New Roman"/>
        </w:rPr>
        <w:t xml:space="preserve">e 135 ações </w:t>
      </w:r>
      <w:r w:rsidR="00DF5921" w:rsidRPr="009D3A41">
        <w:rPr>
          <w:rFonts w:ascii="Times New Roman" w:hAnsi="Times New Roman" w:cs="Times New Roman"/>
        </w:rPr>
        <w:t>com projetos e ações voltadas para melhor</w:t>
      </w:r>
      <w:r w:rsidR="00854999" w:rsidRPr="009D3A41">
        <w:rPr>
          <w:rFonts w:ascii="Times New Roman" w:hAnsi="Times New Roman" w:cs="Times New Roman"/>
        </w:rPr>
        <w:t>ia</w:t>
      </w:r>
      <w:r w:rsidR="00DF5921" w:rsidRPr="009D3A41">
        <w:rPr>
          <w:rFonts w:ascii="Times New Roman" w:hAnsi="Times New Roman" w:cs="Times New Roman"/>
        </w:rPr>
        <w:t xml:space="preserve"> </w:t>
      </w:r>
      <w:r w:rsidR="00854999" w:rsidRPr="009D3A41">
        <w:rPr>
          <w:rFonts w:ascii="Times New Roman" w:hAnsi="Times New Roman" w:cs="Times New Roman"/>
        </w:rPr>
        <w:t>d</w:t>
      </w:r>
      <w:r w:rsidR="00DF5921" w:rsidRPr="009D3A41">
        <w:rPr>
          <w:rFonts w:ascii="Times New Roman" w:hAnsi="Times New Roman" w:cs="Times New Roman"/>
        </w:rPr>
        <w:t>a qualidade e índices educacionais</w:t>
      </w:r>
      <w:r w:rsidR="0044255A" w:rsidRPr="009D3A41">
        <w:rPr>
          <w:rFonts w:ascii="Times New Roman" w:hAnsi="Times New Roman" w:cs="Times New Roman"/>
        </w:rPr>
        <w:t>. D</w:t>
      </w:r>
      <w:r w:rsidR="00DF5921" w:rsidRPr="009D3A41">
        <w:rPr>
          <w:rFonts w:ascii="Times New Roman" w:hAnsi="Times New Roman" w:cs="Times New Roman"/>
        </w:rPr>
        <w:t>entre elas</w:t>
      </w:r>
      <w:r w:rsidR="0044255A" w:rsidRPr="009D3A41">
        <w:rPr>
          <w:rFonts w:ascii="Times New Roman" w:hAnsi="Times New Roman" w:cs="Times New Roman"/>
        </w:rPr>
        <w:t>,</w:t>
      </w:r>
      <w:r w:rsidR="00DF5921" w:rsidRPr="009D3A41">
        <w:rPr>
          <w:rFonts w:ascii="Times New Roman" w:hAnsi="Times New Roman" w:cs="Times New Roman"/>
        </w:rPr>
        <w:t xml:space="preserve"> destaca-se o programa AvaliaMT</w:t>
      </w:r>
      <w:r w:rsidR="0044255A" w:rsidRPr="009D3A41">
        <w:rPr>
          <w:rFonts w:ascii="Times New Roman" w:hAnsi="Times New Roman" w:cs="Times New Roman"/>
        </w:rPr>
        <w:t>,</w:t>
      </w:r>
      <w:r w:rsidR="006952B0" w:rsidRPr="009D3A41">
        <w:rPr>
          <w:rFonts w:ascii="Times New Roman" w:hAnsi="Times New Roman" w:cs="Times New Roman"/>
        </w:rPr>
        <w:t xml:space="preserve"> </w:t>
      </w:r>
      <w:r w:rsidR="00550ECB" w:rsidRPr="009D3A41">
        <w:rPr>
          <w:rFonts w:ascii="Times New Roman" w:hAnsi="Times New Roman" w:cs="Times New Roman"/>
        </w:rPr>
        <w:t xml:space="preserve">que </w:t>
      </w:r>
      <w:r w:rsidR="00D37196" w:rsidRPr="009D3A41">
        <w:rPr>
          <w:rFonts w:ascii="Times New Roman" w:hAnsi="Times New Roman" w:cs="Times New Roman"/>
        </w:rPr>
        <w:t>se configura</w:t>
      </w:r>
      <w:r w:rsidR="005454BF" w:rsidRPr="009D3A41">
        <w:rPr>
          <w:rFonts w:ascii="Times New Roman" w:hAnsi="Times New Roman" w:cs="Times New Roman"/>
        </w:rPr>
        <w:t xml:space="preserve"> </w:t>
      </w:r>
      <w:r w:rsidR="00267E44" w:rsidRPr="009D3A41">
        <w:rPr>
          <w:rFonts w:ascii="Times New Roman" w:hAnsi="Times New Roman" w:cs="Times New Roman"/>
        </w:rPr>
        <w:t xml:space="preserve">com </w:t>
      </w:r>
      <w:r w:rsidR="005454BF" w:rsidRPr="009D3A41">
        <w:rPr>
          <w:rFonts w:ascii="Times New Roman" w:hAnsi="Times New Roman" w:cs="Times New Roman"/>
        </w:rPr>
        <w:t xml:space="preserve">um conjunto de avaliações externas em larga </w:t>
      </w:r>
      <w:r w:rsidR="005454BF" w:rsidRPr="006C0358">
        <w:rPr>
          <w:rFonts w:ascii="Times New Roman" w:hAnsi="Times New Roman" w:cs="Times New Roman"/>
        </w:rPr>
        <w:t>escala</w:t>
      </w:r>
      <w:r w:rsidR="006952B0" w:rsidRPr="006C0358">
        <w:rPr>
          <w:rFonts w:ascii="Times New Roman" w:hAnsi="Times New Roman" w:cs="Times New Roman"/>
        </w:rPr>
        <w:t xml:space="preserve"> </w:t>
      </w:r>
      <w:r w:rsidR="00267E44" w:rsidRPr="006C0358">
        <w:rPr>
          <w:rFonts w:ascii="Times New Roman" w:hAnsi="Times New Roman" w:cs="Times New Roman"/>
        </w:rPr>
        <w:t>com objetivo de construir um diagnóstico da Educação Básica de MT.</w:t>
      </w:r>
      <w:r w:rsidR="00AA0F86" w:rsidRPr="006C0358">
        <w:rPr>
          <w:rFonts w:ascii="Times New Roman" w:hAnsi="Times New Roman" w:cs="Times New Roman"/>
        </w:rPr>
        <w:t xml:space="preserve"> </w:t>
      </w:r>
      <w:r w:rsidR="00550ECB" w:rsidRPr="006C0358">
        <w:rPr>
          <w:rFonts w:ascii="Times New Roman" w:hAnsi="Times New Roman" w:cs="Times New Roman"/>
        </w:rPr>
        <w:t xml:space="preserve">Essa discussão </w:t>
      </w:r>
      <w:r w:rsidR="00D37196" w:rsidRPr="006C0358">
        <w:rPr>
          <w:rFonts w:ascii="Times New Roman" w:hAnsi="Times New Roman" w:cs="Times New Roman"/>
        </w:rPr>
        <w:t>s</w:t>
      </w:r>
      <w:r w:rsidR="00550ECB" w:rsidRPr="006C0358">
        <w:rPr>
          <w:rFonts w:ascii="Times New Roman" w:hAnsi="Times New Roman" w:cs="Times New Roman"/>
        </w:rPr>
        <w:t xml:space="preserve">erá </w:t>
      </w:r>
      <w:r w:rsidR="00D37196" w:rsidRPr="006C0358">
        <w:rPr>
          <w:rFonts w:ascii="Times New Roman" w:hAnsi="Times New Roman" w:cs="Times New Roman"/>
        </w:rPr>
        <w:t xml:space="preserve">desenvolvida com aportes teóricos pós-estruturais do campo do currículo e da avalição, que buscam compreender como as avalições </w:t>
      </w:r>
      <w:r w:rsidR="004933A8" w:rsidRPr="006C0358">
        <w:rPr>
          <w:rFonts w:ascii="Times New Roman" w:hAnsi="Times New Roman" w:cs="Times New Roman"/>
        </w:rPr>
        <w:t>em</w:t>
      </w:r>
      <w:r w:rsidR="00D37196" w:rsidRPr="006C0358">
        <w:rPr>
          <w:rFonts w:ascii="Times New Roman" w:hAnsi="Times New Roman" w:cs="Times New Roman"/>
        </w:rPr>
        <w:t xml:space="preserve"> larga escala </w:t>
      </w:r>
      <w:r w:rsidR="00C160BD" w:rsidRPr="006C0358">
        <w:rPr>
          <w:rFonts w:ascii="Times New Roman" w:hAnsi="Times New Roman" w:cs="Times New Roman"/>
        </w:rPr>
        <w:t xml:space="preserve">funcionam como </w:t>
      </w:r>
      <w:r w:rsidR="00D37196" w:rsidRPr="006C0358">
        <w:rPr>
          <w:rFonts w:ascii="Times New Roman" w:hAnsi="Times New Roman" w:cs="Times New Roman"/>
        </w:rPr>
        <w:t>práticas de controle da qualidade educacional.</w:t>
      </w:r>
    </w:p>
    <w:bookmarkEnd w:id="0"/>
    <w:p w14:paraId="307E7818" w14:textId="77777777" w:rsidR="00D37196" w:rsidRPr="009735E3" w:rsidRDefault="00D37196" w:rsidP="008C6CA0">
      <w:pPr>
        <w:jc w:val="both"/>
        <w:rPr>
          <w:rFonts w:ascii="Times New Roman" w:hAnsi="Times New Roman" w:cs="Times New Roman"/>
        </w:rPr>
      </w:pPr>
    </w:p>
    <w:p w14:paraId="11A86133" w14:textId="3B31CC41" w:rsidR="00D52C22" w:rsidRPr="009735E3" w:rsidRDefault="006D66C3" w:rsidP="008C6CA0">
      <w:pPr>
        <w:jc w:val="both"/>
        <w:rPr>
          <w:rFonts w:ascii="Times New Roman" w:eastAsia="Times New Roman" w:hAnsi="Times New Roman" w:cs="Times New Roman"/>
          <w:b/>
          <w:bCs/>
        </w:rPr>
      </w:pPr>
      <w:r w:rsidRPr="009735E3">
        <w:rPr>
          <w:rFonts w:ascii="Times New Roman" w:eastAsia="Times New Roman" w:hAnsi="Times New Roman" w:cs="Times New Roman"/>
          <w:b/>
          <w:bCs/>
        </w:rPr>
        <w:t>Palavras Chaves:</w:t>
      </w:r>
      <w:r w:rsidR="005325E1" w:rsidRPr="009735E3">
        <w:rPr>
          <w:rFonts w:ascii="Times New Roman" w:eastAsia="Times New Roman" w:hAnsi="Times New Roman" w:cs="Times New Roman"/>
          <w:b/>
          <w:bCs/>
        </w:rPr>
        <w:t xml:space="preserve"> </w:t>
      </w:r>
      <w:r w:rsidR="005325E1" w:rsidRPr="009735E3">
        <w:rPr>
          <w:rFonts w:ascii="Times New Roman" w:eastAsia="Times New Roman" w:hAnsi="Times New Roman" w:cs="Times New Roman"/>
        </w:rPr>
        <w:t xml:space="preserve">Currículo. </w:t>
      </w:r>
      <w:r w:rsidR="00840091" w:rsidRPr="009735E3">
        <w:rPr>
          <w:rFonts w:ascii="Times New Roman" w:eastAsia="Times New Roman" w:hAnsi="Times New Roman" w:cs="Times New Roman"/>
        </w:rPr>
        <w:t xml:space="preserve">Políticas de </w:t>
      </w:r>
      <w:r w:rsidR="005325E1" w:rsidRPr="009735E3">
        <w:rPr>
          <w:rFonts w:ascii="Times New Roman" w:eastAsia="Times New Roman" w:hAnsi="Times New Roman" w:cs="Times New Roman"/>
        </w:rPr>
        <w:t>Avaliação.</w:t>
      </w:r>
      <w:r w:rsidR="005325E1" w:rsidRPr="009735E3">
        <w:rPr>
          <w:rFonts w:ascii="Times New Roman" w:eastAsia="Times New Roman" w:hAnsi="Times New Roman" w:cs="Times New Roman"/>
          <w:b/>
          <w:bCs/>
        </w:rPr>
        <w:t xml:space="preserve"> </w:t>
      </w:r>
      <w:r w:rsidR="00E266F8" w:rsidRPr="009735E3">
        <w:rPr>
          <w:rFonts w:ascii="Times New Roman" w:hAnsi="Times New Roman" w:cs="Times New Roman"/>
        </w:rPr>
        <w:t xml:space="preserve">Avaliações </w:t>
      </w:r>
      <w:r w:rsidR="00AA0F86" w:rsidRPr="009735E3">
        <w:rPr>
          <w:rFonts w:ascii="Times New Roman" w:hAnsi="Times New Roman" w:cs="Times New Roman"/>
        </w:rPr>
        <w:t>em</w:t>
      </w:r>
      <w:r w:rsidR="00E266F8" w:rsidRPr="009735E3">
        <w:rPr>
          <w:rFonts w:ascii="Times New Roman" w:hAnsi="Times New Roman" w:cs="Times New Roman"/>
        </w:rPr>
        <w:t xml:space="preserve"> larga escala.</w:t>
      </w:r>
    </w:p>
    <w:p w14:paraId="0B9D3CAD" w14:textId="77777777" w:rsidR="004F6D95" w:rsidRPr="009735E3" w:rsidRDefault="004F6D95" w:rsidP="008C6CA0">
      <w:pPr>
        <w:jc w:val="both"/>
        <w:rPr>
          <w:rFonts w:ascii="Times New Roman" w:eastAsia="Times New Roman" w:hAnsi="Times New Roman" w:cs="Times New Roman"/>
          <w:b/>
          <w:bCs/>
        </w:rPr>
      </w:pPr>
    </w:p>
    <w:p w14:paraId="0500B449" w14:textId="774AC382" w:rsidR="00846185" w:rsidRPr="009735E3" w:rsidRDefault="00E94581" w:rsidP="008C6CA0">
      <w:pPr>
        <w:jc w:val="both"/>
        <w:rPr>
          <w:rFonts w:ascii="Times New Roman" w:eastAsia="Times New Roman" w:hAnsi="Times New Roman" w:cs="Times New Roman"/>
          <w:b/>
          <w:bCs/>
        </w:rPr>
      </w:pPr>
      <w:bookmarkStart w:id="1" w:name="_Hlk166658219"/>
      <w:bookmarkStart w:id="2" w:name="_Hlk164694700"/>
      <w:r w:rsidRPr="009735E3">
        <w:rPr>
          <w:rFonts w:ascii="Times New Roman" w:eastAsia="Times New Roman" w:hAnsi="Times New Roman" w:cs="Times New Roman"/>
          <w:b/>
          <w:bCs/>
        </w:rPr>
        <w:t>A</w:t>
      </w:r>
      <w:r w:rsidR="00B64CE3" w:rsidRPr="009735E3">
        <w:rPr>
          <w:rFonts w:ascii="Times New Roman" w:eastAsia="Times New Roman" w:hAnsi="Times New Roman" w:cs="Times New Roman"/>
          <w:b/>
          <w:bCs/>
        </w:rPr>
        <w:t xml:space="preserve">valiação: iniciando uma conversa </w:t>
      </w:r>
    </w:p>
    <w:p w14:paraId="22CFC412" w14:textId="77777777" w:rsidR="004D3E1E" w:rsidRPr="009735E3" w:rsidRDefault="004D3E1E" w:rsidP="008C6CA0">
      <w:pPr>
        <w:jc w:val="both"/>
        <w:rPr>
          <w:rFonts w:ascii="Times New Roman" w:eastAsia="Times New Roman" w:hAnsi="Times New Roman" w:cs="Times New Roman"/>
          <w:b/>
          <w:bCs/>
        </w:rPr>
      </w:pPr>
    </w:p>
    <w:p w14:paraId="28CF28C4" w14:textId="3E2302E6" w:rsidR="00BF0063" w:rsidRPr="00326297" w:rsidRDefault="00DF3579" w:rsidP="00E461C0">
      <w:pPr>
        <w:autoSpaceDE w:val="0"/>
        <w:autoSpaceDN w:val="0"/>
        <w:adjustRightInd w:val="0"/>
        <w:spacing w:line="360" w:lineRule="auto"/>
        <w:ind w:firstLine="709"/>
        <w:jc w:val="both"/>
        <w:rPr>
          <w:rFonts w:ascii="Times New Roman" w:hAnsi="Times New Roman" w:cs="Times New Roman"/>
          <w:color w:val="000000" w:themeColor="text1"/>
          <w:shd w:val="clear" w:color="auto" w:fill="FFFFFF"/>
        </w:rPr>
      </w:pPr>
      <w:r w:rsidRPr="00326297">
        <w:rPr>
          <w:rFonts w:ascii="Times New Roman" w:eastAsia="Times New Roman" w:hAnsi="Times New Roman" w:cs="Times New Roman"/>
          <w:color w:val="000000" w:themeColor="text1"/>
        </w:rPr>
        <w:t xml:space="preserve">A avaliação sempre ocupou lugar de destaque em nossas </w:t>
      </w:r>
      <w:r w:rsidR="00764696" w:rsidRPr="00326297">
        <w:rPr>
          <w:rFonts w:ascii="Times New Roman" w:eastAsia="Times New Roman" w:hAnsi="Times New Roman" w:cs="Times New Roman"/>
          <w:color w:val="000000" w:themeColor="text1"/>
        </w:rPr>
        <w:t>vidas</w:t>
      </w:r>
      <w:r w:rsidR="00BF0063" w:rsidRPr="00326297">
        <w:rPr>
          <w:rFonts w:ascii="Times New Roman" w:eastAsia="Times New Roman" w:hAnsi="Times New Roman" w:cs="Times New Roman"/>
          <w:color w:val="000000" w:themeColor="text1"/>
        </w:rPr>
        <w:t>.</w:t>
      </w:r>
      <w:r w:rsidR="00764696" w:rsidRPr="00326297">
        <w:rPr>
          <w:rFonts w:ascii="Times New Roman" w:eastAsia="Times New Roman" w:hAnsi="Times New Roman" w:cs="Times New Roman"/>
          <w:color w:val="000000" w:themeColor="text1"/>
        </w:rPr>
        <w:t xml:space="preserve"> "</w:t>
      </w:r>
      <w:r w:rsidR="00BF0063" w:rsidRPr="00326297">
        <w:rPr>
          <w:rFonts w:ascii="Times New Roman" w:hAnsi="Times New Roman" w:cs="Times New Roman"/>
          <w:color w:val="000000" w:themeColor="text1"/>
        </w:rPr>
        <w:t>I</w:t>
      </w:r>
      <w:r w:rsidR="00764696" w:rsidRPr="00326297">
        <w:rPr>
          <w:rFonts w:ascii="Times New Roman" w:hAnsi="Times New Roman" w:cs="Times New Roman"/>
          <w:color w:val="000000" w:themeColor="text1"/>
        </w:rPr>
        <w:t>nformalmente</w:t>
      </w:r>
      <w:r w:rsidR="004D3E1E" w:rsidRPr="00326297">
        <w:rPr>
          <w:rFonts w:ascii="Times New Roman" w:hAnsi="Times New Roman" w:cs="Times New Roman"/>
          <w:color w:val="000000" w:themeColor="text1"/>
        </w:rPr>
        <w:t xml:space="preserve"> avaliamos e somos avaliados</w:t>
      </w:r>
      <w:r w:rsidR="000B5B52" w:rsidRPr="00326297">
        <w:rPr>
          <w:rFonts w:ascii="Times New Roman" w:hAnsi="Times New Roman" w:cs="Times New Roman"/>
          <w:color w:val="000000" w:themeColor="text1"/>
        </w:rPr>
        <w:t xml:space="preserve"> – gostos e preferências, atitudes, comportamentos, decisões, saberes, saúde</w:t>
      </w:r>
      <w:r w:rsidR="004D3E1E" w:rsidRPr="00326297">
        <w:rPr>
          <w:rFonts w:ascii="Times New Roman" w:hAnsi="Times New Roman" w:cs="Times New Roman"/>
          <w:color w:val="000000" w:themeColor="text1"/>
        </w:rPr>
        <w:t>"</w:t>
      </w:r>
      <w:r w:rsidR="00764696" w:rsidRPr="00326297">
        <w:rPr>
          <w:rFonts w:ascii="Times New Roman" w:hAnsi="Times New Roman" w:cs="Times New Roman"/>
          <w:color w:val="000000" w:themeColor="text1"/>
        </w:rPr>
        <w:t xml:space="preserve"> </w:t>
      </w:r>
      <w:r w:rsidR="004D3E1E" w:rsidRPr="00326297">
        <w:rPr>
          <w:rFonts w:ascii="Times New Roman" w:hAnsi="Times New Roman" w:cs="Times New Roman"/>
          <w:color w:val="000000" w:themeColor="text1"/>
        </w:rPr>
        <w:t>(</w:t>
      </w:r>
      <w:r w:rsidR="007A033F" w:rsidRPr="00326297">
        <w:rPr>
          <w:rFonts w:ascii="Times New Roman" w:hAnsi="Times New Roman" w:cs="Times New Roman"/>
          <w:color w:val="000000" w:themeColor="text1"/>
        </w:rPr>
        <w:t>P</w:t>
      </w:r>
      <w:r w:rsidR="009735E3" w:rsidRPr="00326297">
        <w:rPr>
          <w:rFonts w:ascii="Times New Roman" w:hAnsi="Times New Roman" w:cs="Times New Roman"/>
          <w:color w:val="000000" w:themeColor="text1"/>
        </w:rPr>
        <w:t>ereira</w:t>
      </w:r>
      <w:r w:rsidR="00E335E6" w:rsidRPr="00326297">
        <w:rPr>
          <w:rFonts w:ascii="Times New Roman" w:hAnsi="Times New Roman" w:cs="Times New Roman"/>
          <w:color w:val="000000" w:themeColor="text1"/>
        </w:rPr>
        <w:t xml:space="preserve">; </w:t>
      </w:r>
      <w:r w:rsidR="009735E3" w:rsidRPr="00326297">
        <w:rPr>
          <w:rFonts w:ascii="Times New Roman" w:hAnsi="Times New Roman" w:cs="Times New Roman"/>
          <w:color w:val="000000" w:themeColor="text1"/>
        </w:rPr>
        <w:t>Ortigão</w:t>
      </w:r>
      <w:r w:rsidR="00B27041" w:rsidRPr="00326297">
        <w:rPr>
          <w:rFonts w:ascii="Times New Roman" w:hAnsi="Times New Roman" w:cs="Times New Roman"/>
          <w:color w:val="000000" w:themeColor="text1"/>
        </w:rPr>
        <w:t>, 2020, p.</w:t>
      </w:r>
      <w:r w:rsidR="00E335E6" w:rsidRPr="00326297">
        <w:rPr>
          <w:rFonts w:ascii="Times New Roman" w:hAnsi="Times New Roman" w:cs="Times New Roman"/>
          <w:color w:val="000000" w:themeColor="text1"/>
        </w:rPr>
        <w:t>1</w:t>
      </w:r>
      <w:r w:rsidR="004D3E1E" w:rsidRPr="00326297">
        <w:rPr>
          <w:rFonts w:ascii="Times New Roman" w:hAnsi="Times New Roman" w:cs="Times New Roman"/>
          <w:color w:val="000000" w:themeColor="text1"/>
        </w:rPr>
        <w:t xml:space="preserve">). </w:t>
      </w:r>
      <w:r w:rsidR="00BF0063" w:rsidRPr="00326297">
        <w:rPr>
          <w:rFonts w:ascii="Times New Roman" w:hAnsi="Times New Roman" w:cs="Times New Roman"/>
          <w:color w:val="000000" w:themeColor="text1"/>
        </w:rPr>
        <w:t xml:space="preserve">Durante a </w:t>
      </w:r>
      <w:r w:rsidR="00846185" w:rsidRPr="00326297">
        <w:rPr>
          <w:rFonts w:ascii="Times New Roman" w:hAnsi="Times New Roman" w:cs="Times New Roman"/>
          <w:color w:val="000000" w:themeColor="text1"/>
          <w:shd w:val="clear" w:color="auto" w:fill="FFFFFF"/>
        </w:rPr>
        <w:t>infância e adolescência, somos frequentemente avaliados por meio de testes, provas, trabalhos escolares</w:t>
      </w:r>
      <w:r w:rsidRPr="00326297">
        <w:rPr>
          <w:rFonts w:ascii="Times New Roman" w:hAnsi="Times New Roman" w:cs="Times New Roman"/>
          <w:color w:val="000000" w:themeColor="text1"/>
          <w:shd w:val="clear" w:color="auto" w:fill="FFFFFF"/>
        </w:rPr>
        <w:t xml:space="preserve">, </w:t>
      </w:r>
      <w:r w:rsidR="00846185" w:rsidRPr="00326297">
        <w:rPr>
          <w:rFonts w:ascii="Times New Roman" w:hAnsi="Times New Roman" w:cs="Times New Roman"/>
          <w:color w:val="000000" w:themeColor="text1"/>
          <w:shd w:val="clear" w:color="auto" w:fill="FFFFFF"/>
        </w:rPr>
        <w:t>exames</w:t>
      </w:r>
      <w:r w:rsidRPr="00326297">
        <w:rPr>
          <w:rFonts w:ascii="Times New Roman" w:hAnsi="Times New Roman" w:cs="Times New Roman"/>
          <w:color w:val="000000" w:themeColor="text1"/>
          <w:shd w:val="clear" w:color="auto" w:fill="FFFFFF"/>
        </w:rPr>
        <w:t xml:space="preserve"> </w:t>
      </w:r>
      <w:r w:rsidR="00E335E6" w:rsidRPr="00326297">
        <w:rPr>
          <w:rFonts w:ascii="Times New Roman" w:hAnsi="Times New Roman" w:cs="Times New Roman"/>
          <w:color w:val="000000" w:themeColor="text1"/>
          <w:shd w:val="clear" w:color="auto" w:fill="FFFFFF"/>
        </w:rPr>
        <w:t xml:space="preserve">que fornecem informações sobre o desenvolvimento do trabalho pedagógico. </w:t>
      </w:r>
      <w:r w:rsidR="004D3E1E" w:rsidRPr="00326297">
        <w:rPr>
          <w:rFonts w:ascii="Times New Roman" w:hAnsi="Times New Roman" w:cs="Times New Roman"/>
          <w:color w:val="000000" w:themeColor="text1"/>
          <w:shd w:val="clear" w:color="auto" w:fill="FFFFFF"/>
        </w:rPr>
        <w:t>N</w:t>
      </w:r>
      <w:r w:rsidRPr="00326297">
        <w:rPr>
          <w:rFonts w:ascii="Times New Roman" w:hAnsi="Times New Roman" w:cs="Times New Roman"/>
          <w:color w:val="000000" w:themeColor="text1"/>
          <w:shd w:val="clear" w:color="auto" w:fill="FFFFFF"/>
        </w:rPr>
        <w:t xml:space="preserve">a vida adulta, a avaliação se estende ao ambiente profissional, </w:t>
      </w:r>
      <w:r w:rsidR="003912C5" w:rsidRPr="00326297">
        <w:rPr>
          <w:rFonts w:ascii="Times New Roman" w:hAnsi="Times New Roman" w:cs="Times New Roman"/>
          <w:color w:val="000000" w:themeColor="text1"/>
          <w:shd w:val="clear" w:color="auto" w:fill="FFFFFF"/>
        </w:rPr>
        <w:t>em que</w:t>
      </w:r>
      <w:r w:rsidR="00BF0063" w:rsidRPr="00326297">
        <w:rPr>
          <w:rFonts w:ascii="Times New Roman" w:hAnsi="Times New Roman" w:cs="Times New Roman"/>
          <w:color w:val="000000" w:themeColor="text1"/>
          <w:shd w:val="clear" w:color="auto" w:fill="FFFFFF"/>
        </w:rPr>
        <w:t xml:space="preserve"> a </w:t>
      </w:r>
      <w:r w:rsidRPr="00326297">
        <w:rPr>
          <w:rFonts w:ascii="Times New Roman" w:hAnsi="Times New Roman" w:cs="Times New Roman"/>
          <w:color w:val="000000" w:themeColor="text1"/>
          <w:shd w:val="clear" w:color="auto" w:fill="FFFFFF"/>
        </w:rPr>
        <w:t>avaliaç</w:t>
      </w:r>
      <w:r w:rsidR="00764696" w:rsidRPr="00326297">
        <w:rPr>
          <w:rFonts w:ascii="Times New Roman" w:hAnsi="Times New Roman" w:cs="Times New Roman"/>
          <w:color w:val="000000" w:themeColor="text1"/>
          <w:shd w:val="clear" w:color="auto" w:fill="FFFFFF"/>
        </w:rPr>
        <w:t>ão</w:t>
      </w:r>
      <w:r w:rsidRPr="00326297">
        <w:rPr>
          <w:rFonts w:ascii="Times New Roman" w:hAnsi="Times New Roman" w:cs="Times New Roman"/>
          <w:color w:val="000000" w:themeColor="text1"/>
          <w:shd w:val="clear" w:color="auto" w:fill="FFFFFF"/>
        </w:rPr>
        <w:t xml:space="preserve"> de desempenho, </w:t>
      </w:r>
      <w:r w:rsidR="00BF0063" w:rsidRPr="00326297">
        <w:rPr>
          <w:rFonts w:ascii="Times New Roman" w:hAnsi="Times New Roman" w:cs="Times New Roman"/>
          <w:color w:val="000000" w:themeColor="text1"/>
          <w:shd w:val="clear" w:color="auto" w:fill="FFFFFF"/>
        </w:rPr>
        <w:t xml:space="preserve">o </w:t>
      </w:r>
      <w:r w:rsidRPr="00326297">
        <w:rPr>
          <w:rFonts w:ascii="Times New Roman" w:hAnsi="Times New Roman" w:cs="Times New Roman"/>
          <w:color w:val="000000" w:themeColor="text1"/>
          <w:shd w:val="clear" w:color="auto" w:fill="FFFFFF"/>
        </w:rPr>
        <w:t>feedback d</w:t>
      </w:r>
      <w:r w:rsidR="00BF0063" w:rsidRPr="00326297">
        <w:rPr>
          <w:rFonts w:ascii="Times New Roman" w:hAnsi="Times New Roman" w:cs="Times New Roman"/>
          <w:color w:val="000000" w:themeColor="text1"/>
          <w:shd w:val="clear" w:color="auto" w:fill="FFFFFF"/>
        </w:rPr>
        <w:t>e</w:t>
      </w:r>
      <w:r w:rsidRPr="00326297">
        <w:rPr>
          <w:rFonts w:ascii="Times New Roman" w:hAnsi="Times New Roman" w:cs="Times New Roman"/>
          <w:color w:val="000000" w:themeColor="text1"/>
          <w:shd w:val="clear" w:color="auto" w:fill="FFFFFF"/>
        </w:rPr>
        <w:t xml:space="preserve"> supervisores e colegas, bem como a busca por promoções e oportunidades de carreira, são formas comuns de avaliação no</w:t>
      </w:r>
      <w:r w:rsidR="00764696" w:rsidRPr="00326297">
        <w:rPr>
          <w:rFonts w:ascii="Times New Roman" w:hAnsi="Times New Roman" w:cs="Times New Roman"/>
          <w:color w:val="000000" w:themeColor="text1"/>
          <w:shd w:val="clear" w:color="auto" w:fill="FFFFFF"/>
        </w:rPr>
        <w:t xml:space="preserve"> </w:t>
      </w:r>
      <w:r w:rsidRPr="00326297">
        <w:rPr>
          <w:rFonts w:ascii="Times New Roman" w:hAnsi="Times New Roman" w:cs="Times New Roman"/>
          <w:color w:val="000000" w:themeColor="text1"/>
          <w:shd w:val="clear" w:color="auto" w:fill="FFFFFF"/>
        </w:rPr>
        <w:t>trabalho.</w:t>
      </w:r>
    </w:p>
    <w:p w14:paraId="11086D97" w14:textId="41F3159E" w:rsidR="00E461C0" w:rsidRPr="00326297" w:rsidRDefault="00BF0063" w:rsidP="00E461C0">
      <w:pPr>
        <w:spacing w:line="360" w:lineRule="auto"/>
        <w:ind w:firstLine="709"/>
        <w:jc w:val="both"/>
        <w:rPr>
          <w:rFonts w:ascii="Times New Roman" w:hAnsi="Times New Roman" w:cs="Times New Roman"/>
          <w:color w:val="000000" w:themeColor="text1"/>
        </w:rPr>
      </w:pPr>
      <w:r w:rsidRPr="00326297">
        <w:rPr>
          <w:rFonts w:ascii="Times New Roman" w:hAnsi="Times New Roman" w:cs="Times New Roman"/>
          <w:color w:val="000000" w:themeColor="text1"/>
          <w:shd w:val="clear" w:color="auto" w:fill="FFFFFF"/>
        </w:rPr>
        <w:t xml:space="preserve">Embora a avaliação permeie todas as </w:t>
      </w:r>
      <w:r w:rsidR="004D3E1E" w:rsidRPr="00326297">
        <w:rPr>
          <w:rFonts w:ascii="Times New Roman" w:hAnsi="Times New Roman" w:cs="Times New Roman"/>
          <w:color w:val="000000" w:themeColor="text1"/>
          <w:shd w:val="clear" w:color="auto" w:fill="FFFFFF"/>
        </w:rPr>
        <w:t xml:space="preserve">etapas da </w:t>
      </w:r>
      <w:r w:rsidR="000B5B52" w:rsidRPr="00326297">
        <w:rPr>
          <w:rFonts w:ascii="Times New Roman" w:hAnsi="Times New Roman" w:cs="Times New Roman"/>
          <w:color w:val="000000" w:themeColor="text1"/>
          <w:shd w:val="clear" w:color="auto" w:fill="FFFFFF"/>
        </w:rPr>
        <w:t xml:space="preserve">nossa </w:t>
      </w:r>
      <w:r w:rsidR="004D3E1E" w:rsidRPr="00326297">
        <w:rPr>
          <w:rFonts w:ascii="Times New Roman" w:hAnsi="Times New Roman" w:cs="Times New Roman"/>
          <w:color w:val="000000" w:themeColor="text1"/>
          <w:shd w:val="clear" w:color="auto" w:fill="FFFFFF"/>
        </w:rPr>
        <w:t>vida</w:t>
      </w:r>
      <w:r w:rsidR="000B5B52" w:rsidRPr="00326297">
        <w:rPr>
          <w:rFonts w:ascii="Times New Roman" w:hAnsi="Times New Roman" w:cs="Times New Roman"/>
          <w:color w:val="000000" w:themeColor="text1"/>
          <w:shd w:val="clear" w:color="auto" w:fill="FFFFFF"/>
        </w:rPr>
        <w:t xml:space="preserve">, </w:t>
      </w:r>
      <w:r w:rsidR="000B5B52" w:rsidRPr="00326297">
        <w:rPr>
          <w:rFonts w:ascii="Times New Roman" w:eastAsia="Times New Roman" w:hAnsi="Times New Roman" w:cs="Times New Roman"/>
          <w:color w:val="000000" w:themeColor="text1"/>
        </w:rPr>
        <w:t>n</w:t>
      </w:r>
      <w:r w:rsidR="00D20052" w:rsidRPr="00326297">
        <w:rPr>
          <w:rFonts w:ascii="Times New Roman" w:eastAsia="Times New Roman" w:hAnsi="Times New Roman" w:cs="Times New Roman"/>
          <w:color w:val="000000" w:themeColor="text1"/>
        </w:rPr>
        <w:t>ão tem como falar de avaliaç</w:t>
      </w:r>
      <w:r w:rsidR="000B5B52" w:rsidRPr="00326297">
        <w:rPr>
          <w:rFonts w:ascii="Times New Roman" w:eastAsia="Times New Roman" w:hAnsi="Times New Roman" w:cs="Times New Roman"/>
          <w:color w:val="000000" w:themeColor="text1"/>
        </w:rPr>
        <w:t xml:space="preserve">ão </w:t>
      </w:r>
      <w:r w:rsidR="00D20052" w:rsidRPr="00326297">
        <w:rPr>
          <w:rFonts w:ascii="Times New Roman" w:eastAsia="Times New Roman" w:hAnsi="Times New Roman" w:cs="Times New Roman"/>
          <w:color w:val="000000" w:themeColor="text1"/>
        </w:rPr>
        <w:t>sem remeter aos sentimentos de medo</w:t>
      </w:r>
      <w:r w:rsidR="00ED3A60" w:rsidRPr="00326297">
        <w:rPr>
          <w:rFonts w:ascii="Times New Roman" w:eastAsia="Times New Roman" w:hAnsi="Times New Roman" w:cs="Times New Roman"/>
          <w:color w:val="000000" w:themeColor="text1"/>
        </w:rPr>
        <w:t xml:space="preserve">, </w:t>
      </w:r>
      <w:r w:rsidR="00D20052" w:rsidRPr="00326297">
        <w:rPr>
          <w:rFonts w:ascii="Times New Roman" w:eastAsia="Times New Roman" w:hAnsi="Times New Roman" w:cs="Times New Roman"/>
          <w:color w:val="000000" w:themeColor="text1"/>
        </w:rPr>
        <w:t>nervosismo</w:t>
      </w:r>
      <w:r w:rsidR="00ED3A60" w:rsidRPr="00326297">
        <w:rPr>
          <w:rFonts w:ascii="Times New Roman" w:eastAsia="Times New Roman" w:hAnsi="Times New Roman" w:cs="Times New Roman"/>
          <w:color w:val="000000" w:themeColor="text1"/>
        </w:rPr>
        <w:t>, ansiedade</w:t>
      </w:r>
      <w:r w:rsidR="00765767" w:rsidRPr="00326297">
        <w:rPr>
          <w:rFonts w:ascii="Times New Roman" w:eastAsia="Times New Roman" w:hAnsi="Times New Roman" w:cs="Times New Roman"/>
          <w:color w:val="000000" w:themeColor="text1"/>
        </w:rPr>
        <w:t xml:space="preserve"> e </w:t>
      </w:r>
      <w:r w:rsidR="00ED3A60" w:rsidRPr="00326297">
        <w:rPr>
          <w:rFonts w:ascii="Times New Roman" w:eastAsia="Times New Roman" w:hAnsi="Times New Roman" w:cs="Times New Roman"/>
          <w:color w:val="000000" w:themeColor="text1"/>
        </w:rPr>
        <w:t>incapacidade</w:t>
      </w:r>
      <w:r w:rsidR="0015121B" w:rsidRPr="00326297">
        <w:rPr>
          <w:rFonts w:ascii="Times New Roman" w:eastAsia="Times New Roman" w:hAnsi="Times New Roman" w:cs="Times New Roman"/>
          <w:color w:val="000000" w:themeColor="text1"/>
        </w:rPr>
        <w:t xml:space="preserve"> que </w:t>
      </w:r>
      <w:r w:rsidR="00ED3A60" w:rsidRPr="00326297">
        <w:rPr>
          <w:rFonts w:ascii="Times New Roman" w:eastAsia="Times New Roman" w:hAnsi="Times New Roman" w:cs="Times New Roman"/>
          <w:color w:val="000000" w:themeColor="text1"/>
        </w:rPr>
        <w:t>muitos</w:t>
      </w:r>
      <w:r w:rsidR="003111B2" w:rsidRPr="00326297">
        <w:rPr>
          <w:rFonts w:ascii="Times New Roman" w:eastAsia="Times New Roman" w:hAnsi="Times New Roman" w:cs="Times New Roman"/>
          <w:color w:val="000000" w:themeColor="text1"/>
        </w:rPr>
        <w:t xml:space="preserve"> </w:t>
      </w:r>
      <w:r w:rsidR="00ED3A60" w:rsidRPr="00326297">
        <w:rPr>
          <w:rFonts w:ascii="Times New Roman" w:eastAsia="Times New Roman" w:hAnsi="Times New Roman" w:cs="Times New Roman"/>
          <w:color w:val="000000" w:themeColor="text1"/>
        </w:rPr>
        <w:t>enfrentam</w:t>
      </w:r>
      <w:r w:rsidRPr="00326297">
        <w:rPr>
          <w:rFonts w:ascii="Times New Roman" w:eastAsia="Times New Roman" w:hAnsi="Times New Roman" w:cs="Times New Roman"/>
          <w:color w:val="000000" w:themeColor="text1"/>
        </w:rPr>
        <w:t>. E</w:t>
      </w:r>
      <w:r w:rsidR="00ED3A60" w:rsidRPr="00326297">
        <w:rPr>
          <w:rFonts w:ascii="Times New Roman" w:eastAsia="Times New Roman" w:hAnsi="Times New Roman" w:cs="Times New Roman"/>
          <w:color w:val="000000" w:themeColor="text1"/>
        </w:rPr>
        <w:t>sses sentimentos</w:t>
      </w:r>
      <w:r w:rsidR="003111B2" w:rsidRPr="00326297">
        <w:rPr>
          <w:rFonts w:ascii="Times New Roman" w:eastAsia="Times New Roman" w:hAnsi="Times New Roman" w:cs="Times New Roman"/>
          <w:color w:val="000000" w:themeColor="text1"/>
        </w:rPr>
        <w:t xml:space="preserve"> </w:t>
      </w:r>
      <w:r w:rsidRPr="00326297">
        <w:rPr>
          <w:rFonts w:ascii="Times New Roman" w:eastAsia="Times New Roman" w:hAnsi="Times New Roman" w:cs="Times New Roman"/>
          <w:color w:val="000000" w:themeColor="text1"/>
        </w:rPr>
        <w:t xml:space="preserve">surgem </w:t>
      </w:r>
      <w:r w:rsidR="00E461C0" w:rsidRPr="00326297">
        <w:rPr>
          <w:rFonts w:ascii="Times New Roman" w:eastAsia="Times New Roman" w:hAnsi="Times New Roman" w:cs="Times New Roman"/>
          <w:color w:val="000000" w:themeColor="text1"/>
        </w:rPr>
        <w:t xml:space="preserve">do desejo de obter boas </w:t>
      </w:r>
      <w:r w:rsidR="000B5B52" w:rsidRPr="00326297">
        <w:rPr>
          <w:rFonts w:ascii="Times New Roman" w:eastAsia="Times New Roman" w:hAnsi="Times New Roman" w:cs="Times New Roman"/>
          <w:color w:val="000000" w:themeColor="text1"/>
        </w:rPr>
        <w:t>nota</w:t>
      </w:r>
      <w:r w:rsidR="00E461C0" w:rsidRPr="00326297">
        <w:rPr>
          <w:rFonts w:ascii="Times New Roman" w:eastAsia="Times New Roman" w:hAnsi="Times New Roman" w:cs="Times New Roman"/>
          <w:color w:val="000000" w:themeColor="text1"/>
        </w:rPr>
        <w:t>s</w:t>
      </w:r>
      <w:r w:rsidR="000B5B52" w:rsidRPr="00326297">
        <w:rPr>
          <w:rFonts w:ascii="Times New Roman" w:eastAsia="Times New Roman" w:hAnsi="Times New Roman" w:cs="Times New Roman"/>
          <w:color w:val="000000" w:themeColor="text1"/>
        </w:rPr>
        <w:t xml:space="preserve"> </w:t>
      </w:r>
      <w:r w:rsidR="003111B2" w:rsidRPr="00326297">
        <w:rPr>
          <w:rFonts w:ascii="Times New Roman" w:eastAsia="Times New Roman" w:hAnsi="Times New Roman" w:cs="Times New Roman"/>
          <w:color w:val="000000" w:themeColor="text1"/>
        </w:rPr>
        <w:t>e</w:t>
      </w:r>
      <w:r w:rsidR="00E461C0" w:rsidRPr="00326297">
        <w:rPr>
          <w:rFonts w:ascii="Times New Roman" w:eastAsia="Times New Roman" w:hAnsi="Times New Roman" w:cs="Times New Roman"/>
          <w:color w:val="000000" w:themeColor="text1"/>
        </w:rPr>
        <w:t xml:space="preserve"> do medo de não corresponder </w:t>
      </w:r>
      <w:r w:rsidR="003111B2" w:rsidRPr="00326297">
        <w:rPr>
          <w:rFonts w:ascii="Times New Roman" w:eastAsia="Times New Roman" w:hAnsi="Times New Roman" w:cs="Times New Roman"/>
          <w:color w:val="000000" w:themeColor="text1"/>
        </w:rPr>
        <w:t>às expectativas pessoais ou dos outros</w:t>
      </w:r>
      <w:r w:rsidR="000B5B52" w:rsidRPr="00326297">
        <w:rPr>
          <w:rFonts w:ascii="Times New Roman" w:eastAsia="Times New Roman" w:hAnsi="Times New Roman" w:cs="Times New Roman"/>
          <w:color w:val="000000" w:themeColor="text1"/>
        </w:rPr>
        <w:t>.</w:t>
      </w:r>
      <w:r w:rsidR="00764696" w:rsidRPr="00326297">
        <w:rPr>
          <w:rFonts w:ascii="Times New Roman" w:eastAsia="Times New Roman" w:hAnsi="Times New Roman" w:cs="Times New Roman"/>
          <w:color w:val="000000" w:themeColor="text1"/>
        </w:rPr>
        <w:t xml:space="preserve"> </w:t>
      </w:r>
      <w:r w:rsidR="00873195" w:rsidRPr="00326297">
        <w:rPr>
          <w:rFonts w:ascii="Times New Roman" w:eastAsia="Times New Roman" w:hAnsi="Times New Roman" w:cs="Times New Roman"/>
          <w:color w:val="000000" w:themeColor="text1"/>
        </w:rPr>
        <w:t xml:space="preserve">Como afirmam Figueiredo e Pereira (2024, p. 08), </w:t>
      </w:r>
      <w:r w:rsidR="000B5B52" w:rsidRPr="00326297">
        <w:rPr>
          <w:rFonts w:ascii="Times New Roman" w:eastAsia="Times New Roman" w:hAnsi="Times New Roman" w:cs="Times New Roman"/>
          <w:color w:val="000000" w:themeColor="text1"/>
        </w:rPr>
        <w:t>"</w:t>
      </w:r>
      <w:r w:rsidR="00873195" w:rsidRPr="00326297">
        <w:rPr>
          <w:rFonts w:ascii="Times New Roman" w:eastAsia="Times New Roman" w:hAnsi="Times New Roman" w:cs="Times New Roman"/>
          <w:color w:val="000000" w:themeColor="text1"/>
        </w:rPr>
        <w:t>s</w:t>
      </w:r>
      <w:r w:rsidR="000B5B52" w:rsidRPr="00326297">
        <w:rPr>
          <w:rFonts w:ascii="Times New Roman" w:eastAsia="Times New Roman" w:hAnsi="Times New Roman" w:cs="Times New Roman"/>
          <w:color w:val="000000" w:themeColor="text1"/>
        </w:rPr>
        <w:t>er avaliado pelo olhar de alguém</w:t>
      </w:r>
      <w:r w:rsidR="00873195" w:rsidRPr="00326297">
        <w:rPr>
          <w:rFonts w:ascii="Times New Roman" w:eastAsia="Times New Roman" w:hAnsi="Times New Roman" w:cs="Times New Roman"/>
          <w:color w:val="000000" w:themeColor="text1"/>
        </w:rPr>
        <w:t>”</w:t>
      </w:r>
      <w:r w:rsidR="00765767" w:rsidRPr="00326297">
        <w:rPr>
          <w:rFonts w:ascii="Times New Roman" w:eastAsia="Times New Roman" w:hAnsi="Times New Roman" w:cs="Times New Roman"/>
          <w:color w:val="000000" w:themeColor="text1"/>
        </w:rPr>
        <w:t>,</w:t>
      </w:r>
      <w:r w:rsidR="00C66D1C" w:rsidRPr="00326297">
        <w:rPr>
          <w:rFonts w:ascii="Times New Roman" w:eastAsia="Times New Roman" w:hAnsi="Times New Roman" w:cs="Times New Roman"/>
          <w:color w:val="000000" w:themeColor="text1"/>
        </w:rPr>
        <w:t xml:space="preserve"> nes</w:t>
      </w:r>
      <w:r w:rsidR="00E461C0" w:rsidRPr="00326297">
        <w:rPr>
          <w:rFonts w:ascii="Times New Roman" w:eastAsia="Times New Roman" w:hAnsi="Times New Roman" w:cs="Times New Roman"/>
          <w:color w:val="000000" w:themeColor="text1"/>
        </w:rPr>
        <w:t>t</w:t>
      </w:r>
      <w:r w:rsidR="00C66D1C" w:rsidRPr="00326297">
        <w:rPr>
          <w:rFonts w:ascii="Times New Roman" w:eastAsia="Times New Roman" w:hAnsi="Times New Roman" w:cs="Times New Roman"/>
          <w:color w:val="000000" w:themeColor="text1"/>
        </w:rPr>
        <w:t>e caso</w:t>
      </w:r>
      <w:r w:rsidR="00765767" w:rsidRPr="00326297">
        <w:rPr>
          <w:rFonts w:ascii="Times New Roman" w:eastAsia="Times New Roman" w:hAnsi="Times New Roman" w:cs="Times New Roman"/>
          <w:color w:val="000000" w:themeColor="text1"/>
        </w:rPr>
        <w:t xml:space="preserve"> pelo olhar do professor</w:t>
      </w:r>
      <w:r w:rsidR="004E35F8" w:rsidRPr="00326297">
        <w:rPr>
          <w:rFonts w:ascii="Times New Roman" w:eastAsia="Times New Roman" w:hAnsi="Times New Roman" w:cs="Times New Roman"/>
          <w:color w:val="000000" w:themeColor="text1"/>
        </w:rPr>
        <w:t xml:space="preserve">, </w:t>
      </w:r>
      <w:r w:rsidR="00C66D1C" w:rsidRPr="00326297">
        <w:rPr>
          <w:rFonts w:ascii="Times New Roman" w:eastAsia="Times New Roman" w:hAnsi="Times New Roman" w:cs="Times New Roman"/>
          <w:color w:val="000000" w:themeColor="text1"/>
        </w:rPr>
        <w:t xml:space="preserve">ainda </w:t>
      </w:r>
      <w:r w:rsidR="004E35F8" w:rsidRPr="00326297">
        <w:rPr>
          <w:rFonts w:ascii="Times New Roman" w:eastAsia="Times New Roman" w:hAnsi="Times New Roman" w:cs="Times New Roman"/>
          <w:color w:val="000000" w:themeColor="text1"/>
        </w:rPr>
        <w:t xml:space="preserve">simboliza </w:t>
      </w:r>
      <w:r w:rsidR="004E35F8" w:rsidRPr="00326297">
        <w:rPr>
          <w:rFonts w:ascii="Times New Roman" w:eastAsia="Times New Roman" w:hAnsi="Times New Roman" w:cs="Times New Roman"/>
          <w:color w:val="000000" w:themeColor="text1"/>
        </w:rPr>
        <w:lastRenderedPageBreak/>
        <w:t>ameaça</w:t>
      </w:r>
      <w:r w:rsidR="00B479B1" w:rsidRPr="00326297">
        <w:rPr>
          <w:rFonts w:ascii="Times New Roman" w:eastAsia="Times New Roman" w:hAnsi="Times New Roman" w:cs="Times New Roman"/>
          <w:color w:val="000000" w:themeColor="text1"/>
        </w:rPr>
        <w:t xml:space="preserve"> </w:t>
      </w:r>
      <w:r w:rsidR="00E461C0" w:rsidRPr="00326297">
        <w:rPr>
          <w:rFonts w:ascii="Times New Roman" w:eastAsia="Times New Roman" w:hAnsi="Times New Roman" w:cs="Times New Roman"/>
          <w:color w:val="000000" w:themeColor="text1"/>
        </w:rPr>
        <w:t>e</w:t>
      </w:r>
      <w:r w:rsidR="00B479B1" w:rsidRPr="00326297">
        <w:rPr>
          <w:rFonts w:ascii="Times New Roman" w:eastAsia="Times New Roman" w:hAnsi="Times New Roman" w:cs="Times New Roman"/>
          <w:color w:val="000000" w:themeColor="text1"/>
        </w:rPr>
        <w:t xml:space="preserve">, </w:t>
      </w:r>
      <w:r w:rsidR="00074B51" w:rsidRPr="00326297">
        <w:rPr>
          <w:rFonts w:ascii="Times New Roman" w:eastAsia="Times New Roman" w:hAnsi="Times New Roman" w:cs="Times New Roman"/>
          <w:color w:val="000000" w:themeColor="text1"/>
        </w:rPr>
        <w:t xml:space="preserve">como afirma </w:t>
      </w:r>
      <w:r w:rsidR="00074B51" w:rsidRPr="00326297">
        <w:rPr>
          <w:rFonts w:ascii="Times New Roman" w:hAnsi="Times New Roman" w:cs="Times New Roman"/>
          <w:color w:val="000000" w:themeColor="text1"/>
        </w:rPr>
        <w:t>Gatti (1987) gera forte co</w:t>
      </w:r>
      <w:r w:rsidR="00074B51" w:rsidRPr="00326297">
        <w:rPr>
          <w:rFonts w:ascii="Times New Roman" w:hAnsi="Times New Roman" w:cs="Times New Roman"/>
          <w:color w:val="000000" w:themeColor="text1"/>
        </w:rPr>
        <w:softHyphen/>
        <w:t>notação emocional, um clima de insegurança e hostilidade por parte dos que são afetados.</w:t>
      </w:r>
    </w:p>
    <w:p w14:paraId="6A41A5F3" w14:textId="32DC4D7B" w:rsidR="00AF28C0" w:rsidRPr="00326297" w:rsidRDefault="00E607D9" w:rsidP="001028E4">
      <w:pPr>
        <w:spacing w:line="360" w:lineRule="auto"/>
        <w:ind w:firstLine="709"/>
        <w:jc w:val="both"/>
        <w:rPr>
          <w:rFonts w:ascii="Times New Roman" w:hAnsi="Times New Roman" w:cs="Times New Roman"/>
          <w:color w:val="000000" w:themeColor="text1"/>
        </w:rPr>
      </w:pPr>
      <w:bookmarkStart w:id="3" w:name="_Hlk166658234"/>
      <w:bookmarkEnd w:id="1"/>
      <w:r w:rsidRPr="00326297">
        <w:rPr>
          <w:rFonts w:ascii="Times New Roman" w:hAnsi="Times New Roman" w:cs="Times New Roman"/>
          <w:color w:val="000000" w:themeColor="text1"/>
        </w:rPr>
        <w:t xml:space="preserve">Para Schneider </w:t>
      </w:r>
      <w:r w:rsidR="00FB2995" w:rsidRPr="00326297">
        <w:rPr>
          <w:rFonts w:ascii="Times New Roman" w:hAnsi="Times New Roman" w:cs="Times New Roman"/>
          <w:color w:val="000000" w:themeColor="text1"/>
        </w:rPr>
        <w:t>(</w:t>
      </w:r>
      <w:r w:rsidRPr="00326297">
        <w:rPr>
          <w:rFonts w:ascii="Times New Roman" w:hAnsi="Times New Roman" w:cs="Times New Roman"/>
          <w:color w:val="000000" w:themeColor="text1"/>
        </w:rPr>
        <w:t>2017, p.18</w:t>
      </w:r>
      <w:r w:rsidR="00FB2995" w:rsidRPr="00326297">
        <w:rPr>
          <w:rFonts w:ascii="Times New Roman" w:hAnsi="Times New Roman" w:cs="Times New Roman"/>
          <w:color w:val="000000" w:themeColor="text1"/>
        </w:rPr>
        <w:t xml:space="preserve">) </w:t>
      </w:r>
      <w:r w:rsidRPr="00326297">
        <w:rPr>
          <w:rFonts w:ascii="Times New Roman" w:hAnsi="Times New Roman" w:cs="Times New Roman"/>
          <w:color w:val="000000" w:themeColor="text1"/>
        </w:rPr>
        <w:t>"</w:t>
      </w:r>
      <w:r w:rsidR="00FB2995" w:rsidRPr="00326297">
        <w:rPr>
          <w:rFonts w:ascii="Times New Roman" w:hAnsi="Times New Roman" w:cs="Times New Roman"/>
          <w:color w:val="000000" w:themeColor="text1"/>
        </w:rPr>
        <w:t>a</w:t>
      </w:r>
      <w:r w:rsidR="00E40448" w:rsidRPr="00326297">
        <w:rPr>
          <w:rFonts w:ascii="Times New Roman" w:hAnsi="Times New Roman" w:cs="Times New Roman"/>
          <w:color w:val="000000" w:themeColor="text1"/>
        </w:rPr>
        <w:t xml:space="preserve"> despeito das tensões criadas, o lugar que ocupa na atividade educativa a coloca no topo das atenções quer se trate da avaliação de aprendizagens, dos sistemas ou das redes de ensino</w:t>
      </w:r>
      <w:r w:rsidR="00AB3B17" w:rsidRPr="00326297">
        <w:rPr>
          <w:rFonts w:ascii="Times New Roman" w:hAnsi="Times New Roman" w:cs="Times New Roman"/>
          <w:color w:val="000000" w:themeColor="text1"/>
        </w:rPr>
        <w:t>"</w:t>
      </w:r>
      <w:r w:rsidR="00E40448" w:rsidRPr="00326297">
        <w:rPr>
          <w:rFonts w:ascii="Times New Roman" w:hAnsi="Times New Roman" w:cs="Times New Roman"/>
          <w:color w:val="000000" w:themeColor="text1"/>
        </w:rPr>
        <w:t>.</w:t>
      </w:r>
      <w:bookmarkStart w:id="4" w:name="_Hlk166664295"/>
      <w:bookmarkEnd w:id="2"/>
      <w:bookmarkEnd w:id="3"/>
      <w:r w:rsidR="002110B7" w:rsidRPr="00326297">
        <w:rPr>
          <w:rFonts w:ascii="Times New Roman" w:hAnsi="Times New Roman" w:cs="Times New Roman"/>
          <w:color w:val="000000" w:themeColor="text1"/>
        </w:rPr>
        <w:t xml:space="preserve"> </w:t>
      </w:r>
      <w:r w:rsidR="00BA46EB" w:rsidRPr="00326297">
        <w:rPr>
          <w:rFonts w:ascii="Times New Roman" w:hAnsi="Times New Roman" w:cs="Times New Roman"/>
          <w:color w:val="000000" w:themeColor="text1"/>
        </w:rPr>
        <w:t>No estudo em questão, interessa-nos os programas educacionais com foco nas avaliações padronizadas e de larga escala, especificamente o programa AvaliaMT. Assim, na primeira parte do texto</w:t>
      </w:r>
      <w:r w:rsidR="0015121B" w:rsidRPr="00326297">
        <w:rPr>
          <w:rFonts w:ascii="Times New Roman" w:hAnsi="Times New Roman" w:cs="Times New Roman"/>
          <w:color w:val="000000" w:themeColor="text1"/>
        </w:rPr>
        <w:t>,</w:t>
      </w:r>
      <w:r w:rsidR="00BA46EB" w:rsidRPr="00326297">
        <w:rPr>
          <w:rFonts w:ascii="Times New Roman" w:hAnsi="Times New Roman" w:cs="Times New Roman"/>
          <w:color w:val="000000" w:themeColor="text1"/>
        </w:rPr>
        <w:t xml:space="preserve"> apresentamos contribuições teóricas que problematizam a relação direta estabelecida entre os resultados das avaliações em larga escala e a qualidade da educação, seguida pela implementação do Sistema de Avaliação Educacional-</w:t>
      </w:r>
      <w:r w:rsidR="00BA46EB" w:rsidRPr="00326297">
        <w:rPr>
          <w:rFonts w:ascii="Times New Roman" w:eastAsia="Times New Roman" w:hAnsi="Times New Roman" w:cs="Times New Roman"/>
          <w:color w:val="000000" w:themeColor="text1"/>
        </w:rPr>
        <w:t>AvaliaMT.</w:t>
      </w:r>
      <w:bookmarkEnd w:id="4"/>
    </w:p>
    <w:p w14:paraId="6D1B3EEB" w14:textId="77777777" w:rsidR="002D481E" w:rsidRPr="00326297" w:rsidRDefault="002D481E" w:rsidP="002D481E">
      <w:pPr>
        <w:ind w:firstLine="709"/>
        <w:jc w:val="both"/>
        <w:rPr>
          <w:rFonts w:ascii="Times New Roman" w:hAnsi="Times New Roman" w:cs="Times New Roman"/>
          <w:color w:val="000000" w:themeColor="text1"/>
        </w:rPr>
      </w:pPr>
    </w:p>
    <w:p w14:paraId="3BE8878A" w14:textId="75CA9729" w:rsidR="00A10933" w:rsidRPr="00326297" w:rsidRDefault="00E556DB" w:rsidP="008C6CA0">
      <w:pPr>
        <w:jc w:val="both"/>
        <w:rPr>
          <w:rFonts w:ascii="Times New Roman" w:eastAsia="Times New Roman" w:hAnsi="Times New Roman" w:cs="Times New Roman"/>
          <w:b/>
          <w:bCs/>
          <w:color w:val="000000" w:themeColor="text1"/>
        </w:rPr>
      </w:pPr>
      <w:r w:rsidRPr="00326297">
        <w:rPr>
          <w:rFonts w:ascii="Times New Roman" w:eastAsia="Times New Roman" w:hAnsi="Times New Roman" w:cs="Times New Roman"/>
          <w:b/>
          <w:bCs/>
          <w:color w:val="000000" w:themeColor="text1"/>
        </w:rPr>
        <w:t>A</w:t>
      </w:r>
      <w:r w:rsidR="00AF28C0" w:rsidRPr="00326297">
        <w:rPr>
          <w:rFonts w:ascii="Times New Roman" w:eastAsia="Times New Roman" w:hAnsi="Times New Roman" w:cs="Times New Roman"/>
          <w:b/>
          <w:bCs/>
          <w:color w:val="000000" w:themeColor="text1"/>
        </w:rPr>
        <w:t>valiações em larga escala</w:t>
      </w:r>
      <w:r w:rsidRPr="00326297">
        <w:rPr>
          <w:rFonts w:ascii="Times New Roman" w:eastAsia="Times New Roman" w:hAnsi="Times New Roman" w:cs="Times New Roman"/>
          <w:b/>
          <w:bCs/>
          <w:color w:val="000000" w:themeColor="text1"/>
        </w:rPr>
        <w:t xml:space="preserve"> como significado de qualidade</w:t>
      </w:r>
    </w:p>
    <w:p w14:paraId="0B34DB15" w14:textId="08ADC818" w:rsidR="00A10933" w:rsidRPr="00326297" w:rsidRDefault="00A10933" w:rsidP="008C6CA0">
      <w:pPr>
        <w:jc w:val="both"/>
        <w:rPr>
          <w:rFonts w:ascii="Times New Roman" w:eastAsia="Times New Roman" w:hAnsi="Times New Roman" w:cs="Times New Roman"/>
          <w:b/>
          <w:bCs/>
          <w:color w:val="000000" w:themeColor="text1"/>
        </w:rPr>
      </w:pPr>
    </w:p>
    <w:p w14:paraId="66BE8914" w14:textId="2AE781F1" w:rsidR="001028E4" w:rsidRPr="00326297" w:rsidRDefault="00516D87" w:rsidP="001028E4">
      <w:pPr>
        <w:spacing w:line="360" w:lineRule="auto"/>
        <w:ind w:firstLine="709"/>
        <w:jc w:val="both"/>
        <w:rPr>
          <w:rFonts w:ascii="Times New Roman" w:hAnsi="Times New Roman" w:cs="Times New Roman"/>
          <w:color w:val="000000" w:themeColor="text1"/>
          <w:shd w:val="clear" w:color="auto" w:fill="FFFFFF"/>
        </w:rPr>
      </w:pPr>
      <w:r w:rsidRPr="00326297">
        <w:rPr>
          <w:rFonts w:ascii="Times New Roman" w:hAnsi="Times New Roman" w:cs="Times New Roman"/>
          <w:color w:val="000000" w:themeColor="text1"/>
        </w:rPr>
        <w:t xml:space="preserve">Nas últimas décadas, </w:t>
      </w:r>
      <w:r w:rsidR="00503552" w:rsidRPr="00326297">
        <w:rPr>
          <w:rFonts w:ascii="Times New Roman" w:hAnsi="Times New Roman" w:cs="Times New Roman"/>
          <w:color w:val="000000" w:themeColor="text1"/>
        </w:rPr>
        <w:t>o Sistema de Avaliação da Educação Básica</w:t>
      </w:r>
      <w:r w:rsidR="00A16CD4" w:rsidRPr="00326297">
        <w:rPr>
          <w:rFonts w:ascii="Times New Roman" w:hAnsi="Times New Roman" w:cs="Times New Roman"/>
          <w:color w:val="000000" w:themeColor="text1"/>
        </w:rPr>
        <w:t xml:space="preserve"> (</w:t>
      </w:r>
      <w:r w:rsidR="00503552" w:rsidRPr="00326297">
        <w:rPr>
          <w:rFonts w:ascii="Times New Roman" w:hAnsi="Times New Roman" w:cs="Times New Roman"/>
          <w:color w:val="000000" w:themeColor="text1"/>
        </w:rPr>
        <w:t>Saeb</w:t>
      </w:r>
      <w:r w:rsidR="00A16CD4" w:rsidRPr="00326297">
        <w:rPr>
          <w:rFonts w:ascii="Times New Roman" w:hAnsi="Times New Roman" w:cs="Times New Roman"/>
          <w:color w:val="000000" w:themeColor="text1"/>
        </w:rPr>
        <w:t>)</w:t>
      </w:r>
      <w:r w:rsidR="00240BA4" w:rsidRPr="00326297">
        <w:rPr>
          <w:rFonts w:ascii="Times New Roman" w:hAnsi="Times New Roman" w:cs="Times New Roman"/>
          <w:color w:val="000000" w:themeColor="text1"/>
        </w:rPr>
        <w:t>,</w:t>
      </w:r>
      <w:r w:rsidR="00503552" w:rsidRPr="00326297">
        <w:rPr>
          <w:rFonts w:ascii="Times New Roman" w:hAnsi="Times New Roman" w:cs="Times New Roman"/>
          <w:color w:val="000000" w:themeColor="text1"/>
        </w:rPr>
        <w:t xml:space="preserve"> implantado nos anos 90</w:t>
      </w:r>
      <w:r w:rsidR="00240BA4" w:rsidRPr="00326297">
        <w:rPr>
          <w:rFonts w:ascii="Times New Roman" w:hAnsi="Times New Roman" w:cs="Times New Roman"/>
          <w:color w:val="000000" w:themeColor="text1"/>
        </w:rPr>
        <w:t>,</w:t>
      </w:r>
      <w:r w:rsidR="00503552" w:rsidRPr="00326297">
        <w:rPr>
          <w:rFonts w:ascii="Times New Roman" w:hAnsi="Times New Roman" w:cs="Times New Roman"/>
          <w:color w:val="000000" w:themeColor="text1"/>
        </w:rPr>
        <w:t xml:space="preserve"> </w:t>
      </w:r>
      <w:r w:rsidR="00DE4C4D" w:rsidRPr="00326297">
        <w:rPr>
          <w:rFonts w:ascii="Times New Roman" w:hAnsi="Times New Roman" w:cs="Times New Roman"/>
          <w:color w:val="000000" w:themeColor="text1"/>
        </w:rPr>
        <w:t>t</w:t>
      </w:r>
      <w:r w:rsidR="00C51715" w:rsidRPr="00326297">
        <w:rPr>
          <w:rFonts w:ascii="Times New Roman" w:hAnsi="Times New Roman" w:cs="Times New Roman"/>
          <w:color w:val="000000" w:themeColor="text1"/>
        </w:rPr>
        <w:t>e</w:t>
      </w:r>
      <w:r w:rsidR="00DE4C4D" w:rsidRPr="00326297">
        <w:rPr>
          <w:rFonts w:ascii="Times New Roman" w:hAnsi="Times New Roman" w:cs="Times New Roman"/>
          <w:color w:val="000000" w:themeColor="text1"/>
        </w:rPr>
        <w:t>m</w:t>
      </w:r>
      <w:r w:rsidRPr="00326297">
        <w:rPr>
          <w:rFonts w:ascii="Times New Roman" w:hAnsi="Times New Roman" w:cs="Times New Roman"/>
          <w:color w:val="000000" w:themeColor="text1"/>
        </w:rPr>
        <w:t xml:space="preserve"> ocupado lugar </w:t>
      </w:r>
      <w:r w:rsidR="0027479C" w:rsidRPr="00326297">
        <w:rPr>
          <w:rFonts w:ascii="Times New Roman" w:hAnsi="Times New Roman" w:cs="Times New Roman"/>
          <w:color w:val="000000" w:themeColor="text1"/>
        </w:rPr>
        <w:t xml:space="preserve">de </w:t>
      </w:r>
      <w:r w:rsidRPr="00326297">
        <w:rPr>
          <w:rFonts w:ascii="Times New Roman" w:hAnsi="Times New Roman" w:cs="Times New Roman"/>
          <w:color w:val="000000" w:themeColor="text1"/>
        </w:rPr>
        <w:t>destaque nas políticas públicas d</w:t>
      </w:r>
      <w:r w:rsidR="0027479C" w:rsidRPr="00326297">
        <w:rPr>
          <w:rFonts w:ascii="Times New Roman" w:hAnsi="Times New Roman" w:cs="Times New Roman"/>
          <w:color w:val="000000" w:themeColor="text1"/>
        </w:rPr>
        <w:t xml:space="preserve">a </w:t>
      </w:r>
      <w:r w:rsidRPr="00326297">
        <w:rPr>
          <w:rFonts w:ascii="Times New Roman" w:hAnsi="Times New Roman" w:cs="Times New Roman"/>
          <w:color w:val="000000" w:themeColor="text1"/>
        </w:rPr>
        <w:t>educação</w:t>
      </w:r>
      <w:r w:rsidR="0027479C" w:rsidRPr="00326297">
        <w:rPr>
          <w:rFonts w:ascii="Times New Roman" w:hAnsi="Times New Roman" w:cs="Times New Roman"/>
          <w:color w:val="000000" w:themeColor="text1"/>
        </w:rPr>
        <w:t xml:space="preserve"> brasileira</w:t>
      </w:r>
      <w:r w:rsidR="00240BA4" w:rsidRPr="00326297">
        <w:rPr>
          <w:rFonts w:ascii="Times New Roman" w:hAnsi="Times New Roman" w:cs="Times New Roman"/>
          <w:color w:val="000000" w:themeColor="text1"/>
        </w:rPr>
        <w:t>,</w:t>
      </w:r>
      <w:r w:rsidR="00955876" w:rsidRPr="00326297">
        <w:rPr>
          <w:rFonts w:ascii="Times New Roman" w:hAnsi="Times New Roman" w:cs="Times New Roman"/>
          <w:color w:val="000000" w:themeColor="text1"/>
        </w:rPr>
        <w:t xml:space="preserve"> com o </w:t>
      </w:r>
      <w:r w:rsidR="00240BA4" w:rsidRPr="00326297">
        <w:rPr>
          <w:rFonts w:ascii="Times New Roman" w:hAnsi="Times New Roman" w:cs="Times New Roman"/>
          <w:color w:val="000000" w:themeColor="text1"/>
        </w:rPr>
        <w:t xml:space="preserve">argumento </w:t>
      </w:r>
      <w:r w:rsidR="00955876" w:rsidRPr="00326297">
        <w:rPr>
          <w:rFonts w:ascii="Times New Roman" w:hAnsi="Times New Roman" w:cs="Times New Roman"/>
          <w:color w:val="000000" w:themeColor="text1"/>
        </w:rPr>
        <w:t xml:space="preserve">de </w:t>
      </w:r>
      <w:r w:rsidR="00240BA4" w:rsidRPr="00326297">
        <w:rPr>
          <w:rFonts w:ascii="Times New Roman" w:hAnsi="Times New Roman" w:cs="Times New Roman"/>
          <w:color w:val="000000" w:themeColor="text1"/>
        </w:rPr>
        <w:t xml:space="preserve">que no seu âmbito são produzidas </w:t>
      </w:r>
      <w:r w:rsidR="00955876" w:rsidRPr="00326297">
        <w:rPr>
          <w:rFonts w:ascii="Times New Roman" w:hAnsi="Times New Roman" w:cs="Times New Roman"/>
          <w:color w:val="000000" w:themeColor="text1"/>
          <w:shd w:val="clear" w:color="auto" w:fill="FFFFFF"/>
        </w:rPr>
        <w:t>informações</w:t>
      </w:r>
      <w:r w:rsidR="000C3ABD" w:rsidRPr="00326297">
        <w:rPr>
          <w:rFonts w:ascii="Times New Roman" w:hAnsi="Times New Roman" w:cs="Times New Roman"/>
          <w:color w:val="000000" w:themeColor="text1"/>
          <w:shd w:val="clear" w:color="auto" w:fill="FFFFFF"/>
        </w:rPr>
        <w:t xml:space="preserve"> </w:t>
      </w:r>
      <w:r w:rsidR="00955876" w:rsidRPr="00326297">
        <w:rPr>
          <w:rFonts w:ascii="Times New Roman" w:hAnsi="Times New Roman" w:cs="Times New Roman"/>
          <w:color w:val="000000" w:themeColor="text1"/>
          <w:shd w:val="clear" w:color="auto" w:fill="FFFFFF"/>
        </w:rPr>
        <w:t xml:space="preserve">sobre o desempenho </w:t>
      </w:r>
      <w:r w:rsidR="00EF50D4" w:rsidRPr="00326297">
        <w:rPr>
          <w:rFonts w:ascii="Times New Roman" w:hAnsi="Times New Roman" w:cs="Times New Roman"/>
          <w:color w:val="000000" w:themeColor="text1"/>
          <w:shd w:val="clear" w:color="auto" w:fill="FFFFFF"/>
        </w:rPr>
        <w:t>dos estudantes</w:t>
      </w:r>
      <w:r w:rsidR="00955876" w:rsidRPr="00326297">
        <w:rPr>
          <w:rFonts w:ascii="Times New Roman" w:hAnsi="Times New Roman" w:cs="Times New Roman"/>
          <w:color w:val="000000" w:themeColor="text1"/>
          <w:shd w:val="clear" w:color="auto" w:fill="FFFFFF"/>
        </w:rPr>
        <w:t xml:space="preserve"> </w:t>
      </w:r>
      <w:r w:rsidR="00240BA4" w:rsidRPr="00326297">
        <w:rPr>
          <w:rFonts w:ascii="Times New Roman" w:hAnsi="Times New Roman" w:cs="Times New Roman"/>
          <w:color w:val="000000" w:themeColor="text1"/>
          <w:shd w:val="clear" w:color="auto" w:fill="FFFFFF"/>
        </w:rPr>
        <w:t xml:space="preserve">que são </w:t>
      </w:r>
      <w:r w:rsidR="00F205BD" w:rsidRPr="00326297">
        <w:rPr>
          <w:rFonts w:ascii="Times New Roman" w:hAnsi="Times New Roman" w:cs="Times New Roman"/>
          <w:color w:val="000000" w:themeColor="text1"/>
          <w:shd w:val="clear" w:color="auto" w:fill="FFFFFF"/>
        </w:rPr>
        <w:t xml:space="preserve">consideradas </w:t>
      </w:r>
      <w:r w:rsidR="00240BA4" w:rsidRPr="00326297">
        <w:rPr>
          <w:rFonts w:ascii="Times New Roman" w:hAnsi="Times New Roman" w:cs="Times New Roman"/>
          <w:color w:val="000000" w:themeColor="text1"/>
          <w:shd w:val="clear" w:color="auto" w:fill="FFFFFF"/>
        </w:rPr>
        <w:t xml:space="preserve">importantes para a elaboração de </w:t>
      </w:r>
      <w:r w:rsidR="00955876" w:rsidRPr="00326297">
        <w:rPr>
          <w:rFonts w:ascii="Times New Roman" w:hAnsi="Times New Roman" w:cs="Times New Roman"/>
          <w:color w:val="000000" w:themeColor="text1"/>
          <w:shd w:val="clear" w:color="auto" w:fill="FFFFFF"/>
        </w:rPr>
        <w:t>políticas</w:t>
      </w:r>
      <w:r w:rsidR="00240BA4" w:rsidRPr="00326297">
        <w:rPr>
          <w:rFonts w:ascii="Times New Roman" w:hAnsi="Times New Roman" w:cs="Times New Roman"/>
          <w:color w:val="000000" w:themeColor="text1"/>
          <w:shd w:val="clear" w:color="auto" w:fill="FFFFFF"/>
        </w:rPr>
        <w:t xml:space="preserve"> e orientação de</w:t>
      </w:r>
      <w:r w:rsidR="00955876" w:rsidRPr="00326297">
        <w:rPr>
          <w:rFonts w:ascii="Times New Roman" w:hAnsi="Times New Roman" w:cs="Times New Roman"/>
          <w:color w:val="000000" w:themeColor="text1"/>
          <w:shd w:val="clear" w:color="auto" w:fill="FFFFFF"/>
        </w:rPr>
        <w:t xml:space="preserve"> investimentos que visam melhorar a qualidade da educação.</w:t>
      </w:r>
      <w:r w:rsidR="001028E4" w:rsidRPr="00326297">
        <w:rPr>
          <w:rFonts w:ascii="Times New Roman" w:hAnsi="Times New Roman" w:cs="Times New Roman"/>
          <w:color w:val="000000" w:themeColor="text1"/>
          <w:shd w:val="clear" w:color="auto" w:fill="FFFFFF"/>
        </w:rPr>
        <w:t xml:space="preserve"> </w:t>
      </w:r>
    </w:p>
    <w:p w14:paraId="0A41CBFD" w14:textId="7A890926" w:rsidR="00792701" w:rsidRPr="00326297" w:rsidRDefault="00F205BD" w:rsidP="00792701">
      <w:pPr>
        <w:spacing w:line="360" w:lineRule="auto"/>
        <w:ind w:firstLine="709"/>
        <w:jc w:val="both"/>
        <w:rPr>
          <w:rFonts w:ascii="Times New Roman" w:hAnsi="Times New Roman" w:cs="Times New Roman"/>
          <w:color w:val="000000" w:themeColor="text1"/>
          <w:shd w:val="clear" w:color="auto" w:fill="FFFFFF"/>
        </w:rPr>
      </w:pPr>
      <w:r w:rsidRPr="00326297">
        <w:rPr>
          <w:rFonts w:ascii="Times New Roman" w:hAnsi="Times New Roman" w:cs="Times New Roman"/>
          <w:color w:val="000000" w:themeColor="text1"/>
          <w:shd w:val="clear" w:color="auto" w:fill="FFFFFF"/>
        </w:rPr>
        <w:t>Desde a sua implementação, o Saeb tem como objetivo</w:t>
      </w:r>
      <w:r w:rsidR="00503552" w:rsidRPr="00326297">
        <w:rPr>
          <w:rFonts w:ascii="Times New Roman" w:hAnsi="Times New Roman" w:cs="Times New Roman"/>
          <w:color w:val="000000" w:themeColor="text1"/>
        </w:rPr>
        <w:t xml:space="preserve"> </w:t>
      </w:r>
      <w:r w:rsidR="00031095" w:rsidRPr="00326297">
        <w:rPr>
          <w:rFonts w:ascii="Times New Roman" w:hAnsi="Times New Roman" w:cs="Times New Roman"/>
          <w:color w:val="000000" w:themeColor="text1"/>
        </w:rPr>
        <w:t>“</w:t>
      </w:r>
      <w:r w:rsidR="00FF7716" w:rsidRPr="00326297">
        <w:rPr>
          <w:rFonts w:ascii="Times New Roman" w:hAnsi="Times New Roman" w:cs="Times New Roman"/>
          <w:color w:val="000000" w:themeColor="text1"/>
        </w:rPr>
        <w:t xml:space="preserve">[...] </w:t>
      </w:r>
      <w:r w:rsidR="00031095" w:rsidRPr="00326297">
        <w:rPr>
          <w:rFonts w:ascii="Times New Roman" w:hAnsi="Times New Roman" w:cs="Times New Roman"/>
          <w:color w:val="000000" w:themeColor="text1"/>
        </w:rPr>
        <w:t>contribuir</w:t>
      </w:r>
      <w:r w:rsidR="00503552" w:rsidRPr="00326297">
        <w:rPr>
          <w:rFonts w:ascii="Times New Roman" w:hAnsi="Times New Roman" w:cs="Times New Roman"/>
          <w:color w:val="000000" w:themeColor="text1"/>
        </w:rPr>
        <w:t xml:space="preserve"> para a melhoria</w:t>
      </w:r>
      <w:r w:rsidR="00031095" w:rsidRPr="00326297">
        <w:rPr>
          <w:rFonts w:ascii="Times New Roman" w:hAnsi="Times New Roman" w:cs="Times New Roman"/>
          <w:color w:val="000000" w:themeColor="text1"/>
        </w:rPr>
        <w:t xml:space="preserve"> </w:t>
      </w:r>
      <w:r w:rsidR="00503552" w:rsidRPr="00326297">
        <w:rPr>
          <w:rFonts w:ascii="Times New Roman" w:hAnsi="Times New Roman" w:cs="Times New Roman"/>
          <w:color w:val="000000" w:themeColor="text1"/>
        </w:rPr>
        <w:t>da qualidade da educação brasileira e para a universalização do acesso à escola,</w:t>
      </w:r>
      <w:r w:rsidR="00031095" w:rsidRPr="00326297">
        <w:rPr>
          <w:rFonts w:ascii="Times New Roman" w:hAnsi="Times New Roman" w:cs="Times New Roman"/>
          <w:color w:val="000000" w:themeColor="text1"/>
        </w:rPr>
        <w:t xml:space="preserve"> </w:t>
      </w:r>
      <w:r w:rsidR="00503552" w:rsidRPr="00326297">
        <w:rPr>
          <w:rFonts w:ascii="Times New Roman" w:hAnsi="Times New Roman" w:cs="Times New Roman"/>
          <w:color w:val="000000" w:themeColor="text1"/>
        </w:rPr>
        <w:t>oferecendo subsídios concretos para a formulação, reformulação e o monitoramento</w:t>
      </w:r>
      <w:r w:rsidR="00031095" w:rsidRPr="00326297">
        <w:rPr>
          <w:rFonts w:ascii="Times New Roman" w:hAnsi="Times New Roman" w:cs="Times New Roman"/>
          <w:color w:val="000000" w:themeColor="text1"/>
        </w:rPr>
        <w:t xml:space="preserve"> </w:t>
      </w:r>
      <w:r w:rsidR="00503552" w:rsidRPr="00326297">
        <w:rPr>
          <w:rFonts w:ascii="Times New Roman" w:hAnsi="Times New Roman" w:cs="Times New Roman"/>
          <w:color w:val="000000" w:themeColor="text1"/>
        </w:rPr>
        <w:t>das políticas públicas voltadas para a educação básica” (</w:t>
      </w:r>
      <w:r w:rsidR="00B31BA3" w:rsidRPr="00326297">
        <w:rPr>
          <w:rFonts w:ascii="Times New Roman" w:hAnsi="Times New Roman" w:cs="Times New Roman"/>
          <w:color w:val="000000" w:themeColor="text1"/>
        </w:rPr>
        <w:t>I</w:t>
      </w:r>
      <w:r w:rsidR="009735E3" w:rsidRPr="00326297">
        <w:rPr>
          <w:rFonts w:ascii="Times New Roman" w:hAnsi="Times New Roman" w:cs="Times New Roman"/>
          <w:color w:val="000000" w:themeColor="text1"/>
        </w:rPr>
        <w:t>nep</w:t>
      </w:r>
      <w:r w:rsidR="00503552" w:rsidRPr="00326297">
        <w:rPr>
          <w:rFonts w:ascii="Times New Roman" w:hAnsi="Times New Roman" w:cs="Times New Roman"/>
          <w:color w:val="000000" w:themeColor="text1"/>
        </w:rPr>
        <w:t>, 2002, p. 9).</w:t>
      </w:r>
      <w:r w:rsidRPr="00326297">
        <w:rPr>
          <w:rFonts w:ascii="Times New Roman" w:hAnsi="Times New Roman" w:cs="Times New Roman"/>
          <w:color w:val="000000" w:themeColor="text1"/>
        </w:rPr>
        <w:t xml:space="preserve"> No entanto, é necessário problematizar essa narrativa oficial.</w:t>
      </w:r>
      <w:r w:rsidR="00A941F2" w:rsidRPr="00326297">
        <w:rPr>
          <w:rFonts w:ascii="Times New Roman" w:hAnsi="Times New Roman" w:cs="Times New Roman"/>
          <w:color w:val="000000" w:themeColor="text1"/>
        </w:rPr>
        <w:t xml:space="preserve"> </w:t>
      </w:r>
      <w:r w:rsidR="00A941F2" w:rsidRPr="00326297">
        <w:rPr>
          <w:rFonts w:ascii="Times New Roman" w:hAnsi="Times New Roman" w:cs="Times New Roman"/>
          <w:color w:val="000000" w:themeColor="text1"/>
          <w:shd w:val="clear" w:color="auto" w:fill="FFFFFF"/>
        </w:rPr>
        <w:t>As informações produzidas por essas avaliações não são neutras, elas carregam implicações políticas e sociais que influenciam a formulação de políticas educacionais e constituem práticas de poder e controle.</w:t>
      </w:r>
    </w:p>
    <w:p w14:paraId="36D70BB5" w14:textId="3EFACE62" w:rsidR="00352BBB" w:rsidRPr="00326297" w:rsidRDefault="00FF7716" w:rsidP="00792701">
      <w:pPr>
        <w:spacing w:line="360" w:lineRule="auto"/>
        <w:ind w:firstLine="709"/>
        <w:jc w:val="both"/>
        <w:rPr>
          <w:rFonts w:ascii="Times New Roman" w:hAnsi="Times New Roman" w:cs="Times New Roman"/>
          <w:color w:val="000000" w:themeColor="text1"/>
          <w:shd w:val="clear" w:color="auto" w:fill="FFFFFF"/>
        </w:rPr>
      </w:pPr>
      <w:r w:rsidRPr="00326297">
        <w:rPr>
          <w:rFonts w:ascii="Times New Roman" w:hAnsi="Times New Roman" w:cs="Times New Roman"/>
          <w:color w:val="000000" w:themeColor="text1"/>
        </w:rPr>
        <w:t xml:space="preserve">O </w:t>
      </w:r>
      <w:r w:rsidR="007A033F" w:rsidRPr="00326297">
        <w:rPr>
          <w:rFonts w:ascii="Times New Roman" w:hAnsi="Times New Roman" w:cs="Times New Roman"/>
          <w:color w:val="000000" w:themeColor="text1"/>
        </w:rPr>
        <w:t>Saeb</w:t>
      </w:r>
      <w:r w:rsidRPr="00326297">
        <w:rPr>
          <w:rFonts w:ascii="Times New Roman" w:hAnsi="Times New Roman" w:cs="Times New Roman"/>
          <w:color w:val="000000" w:themeColor="text1"/>
        </w:rPr>
        <w:t xml:space="preserve"> também </w:t>
      </w:r>
      <w:r w:rsidR="007A033F" w:rsidRPr="00326297">
        <w:rPr>
          <w:rFonts w:ascii="Times New Roman" w:hAnsi="Times New Roman" w:cs="Times New Roman"/>
          <w:color w:val="000000" w:themeColor="text1"/>
        </w:rPr>
        <w:t xml:space="preserve">"[...] tem legitimado os discursos que orientam a produção das novas políticas curriculares para o ensino básico [...]", além de "[...] </w:t>
      </w:r>
      <w:proofErr w:type="spellStart"/>
      <w:r w:rsidR="007A033F" w:rsidRPr="00326297">
        <w:rPr>
          <w:rFonts w:ascii="Times New Roman" w:hAnsi="Times New Roman" w:cs="Times New Roman"/>
          <w:color w:val="000000" w:themeColor="text1"/>
        </w:rPr>
        <w:t>fornecer</w:t>
      </w:r>
      <w:proofErr w:type="spellEnd"/>
      <w:r w:rsidR="007A033F" w:rsidRPr="00326297">
        <w:rPr>
          <w:rFonts w:ascii="Times New Roman" w:hAnsi="Times New Roman" w:cs="Times New Roman"/>
          <w:color w:val="000000" w:themeColor="text1"/>
        </w:rPr>
        <w:t xml:space="preserve"> informações técnicas e gerenciais para a avaliação de qualidade, equidade e eficiência da educação básica brasileira e apresentar um perfil dos resultados alcançados pelos estudantes nos processos de ensino e das de sua realização [...]" (T</w:t>
      </w:r>
      <w:r w:rsidR="009735E3" w:rsidRPr="00326297">
        <w:rPr>
          <w:rFonts w:ascii="Times New Roman" w:hAnsi="Times New Roman" w:cs="Times New Roman"/>
          <w:color w:val="000000" w:themeColor="text1"/>
        </w:rPr>
        <w:t>ura</w:t>
      </w:r>
      <w:r w:rsidR="00240BA4" w:rsidRPr="00326297">
        <w:rPr>
          <w:rFonts w:ascii="Times New Roman" w:hAnsi="Times New Roman" w:cs="Times New Roman"/>
          <w:color w:val="000000" w:themeColor="text1"/>
        </w:rPr>
        <w:t>,</w:t>
      </w:r>
      <w:r w:rsidR="007A033F" w:rsidRPr="00326297">
        <w:rPr>
          <w:rFonts w:ascii="Times New Roman" w:hAnsi="Times New Roman" w:cs="Times New Roman"/>
          <w:color w:val="000000" w:themeColor="text1"/>
        </w:rPr>
        <w:t xml:space="preserve"> P</w:t>
      </w:r>
      <w:r w:rsidR="009735E3" w:rsidRPr="00326297">
        <w:rPr>
          <w:rFonts w:ascii="Times New Roman" w:hAnsi="Times New Roman" w:cs="Times New Roman"/>
          <w:color w:val="000000" w:themeColor="text1"/>
        </w:rPr>
        <w:t xml:space="preserve">ereira, </w:t>
      </w:r>
      <w:r w:rsidR="007A033F" w:rsidRPr="00326297">
        <w:rPr>
          <w:rFonts w:ascii="Times New Roman" w:hAnsi="Times New Roman" w:cs="Times New Roman"/>
          <w:color w:val="000000" w:themeColor="text1"/>
        </w:rPr>
        <w:t>2013, p.116).</w:t>
      </w:r>
      <w:r w:rsidR="00352BBB" w:rsidRPr="00326297">
        <w:rPr>
          <w:rFonts w:ascii="Times New Roman" w:hAnsi="Times New Roman" w:cs="Times New Roman"/>
          <w:color w:val="000000" w:themeColor="text1"/>
        </w:rPr>
        <w:t xml:space="preserve"> </w:t>
      </w:r>
      <w:r w:rsidR="00352BBB" w:rsidRPr="00326297">
        <w:rPr>
          <w:rFonts w:ascii="Times New Roman" w:hAnsi="Times New Roman" w:cs="Times New Roman"/>
          <w:color w:val="000000" w:themeColor="text1"/>
          <w:shd w:val="clear" w:color="auto" w:fill="FFFFFF"/>
        </w:rPr>
        <w:t xml:space="preserve">Ao fornecer dados que </w:t>
      </w:r>
      <w:r w:rsidR="003912C5" w:rsidRPr="00326297">
        <w:rPr>
          <w:rFonts w:ascii="Times New Roman" w:hAnsi="Times New Roman" w:cs="Times New Roman"/>
          <w:color w:val="000000" w:themeColor="text1"/>
          <w:shd w:val="clear" w:color="auto" w:fill="FFFFFF"/>
        </w:rPr>
        <w:t xml:space="preserve">deveriam orientar </w:t>
      </w:r>
      <w:r w:rsidR="003912C5" w:rsidRPr="00326297">
        <w:rPr>
          <w:rFonts w:ascii="Times New Roman" w:hAnsi="Times New Roman" w:cs="Times New Roman"/>
          <w:color w:val="000000" w:themeColor="text1"/>
          <w:shd w:val="clear" w:color="auto" w:fill="FFFFFF"/>
        </w:rPr>
        <w:lastRenderedPageBreak/>
        <w:t xml:space="preserve">as tomadas de decisão nas diferentes esferas de governo, </w:t>
      </w:r>
      <w:r w:rsidR="00352BBB" w:rsidRPr="00326297">
        <w:rPr>
          <w:rFonts w:ascii="Times New Roman" w:hAnsi="Times New Roman" w:cs="Times New Roman"/>
          <w:color w:val="000000" w:themeColor="text1"/>
          <w:shd w:val="clear" w:color="auto" w:fill="FFFFFF"/>
        </w:rPr>
        <w:t xml:space="preserve">o Saeb estabelece normas e padrões que definem o que é considerado "qualidade", "equidade" e "eficiência" na educação. Essas categorias, aparentemente objetivas, são, na verdade, construções </w:t>
      </w:r>
      <w:r w:rsidR="003912C5" w:rsidRPr="00326297">
        <w:rPr>
          <w:rFonts w:ascii="Times New Roman" w:hAnsi="Times New Roman" w:cs="Times New Roman"/>
          <w:color w:val="000000" w:themeColor="text1"/>
          <w:shd w:val="clear" w:color="auto" w:fill="FFFFFF"/>
        </w:rPr>
        <w:t>discursivas</w:t>
      </w:r>
      <w:r w:rsidR="00352BBB" w:rsidRPr="00326297">
        <w:rPr>
          <w:rFonts w:ascii="Times New Roman" w:hAnsi="Times New Roman" w:cs="Times New Roman"/>
          <w:color w:val="000000" w:themeColor="text1"/>
          <w:shd w:val="clear" w:color="auto" w:fill="FFFFFF"/>
        </w:rPr>
        <w:t xml:space="preserve"> que refletem relações de poder e </w:t>
      </w:r>
      <w:r w:rsidR="003912C5" w:rsidRPr="00326297">
        <w:rPr>
          <w:rFonts w:ascii="Times New Roman" w:hAnsi="Times New Roman" w:cs="Times New Roman"/>
          <w:color w:val="000000" w:themeColor="text1"/>
          <w:shd w:val="clear" w:color="auto" w:fill="FFFFFF"/>
        </w:rPr>
        <w:t xml:space="preserve">expressam tentativas de controle </w:t>
      </w:r>
      <w:r w:rsidR="00352BBB" w:rsidRPr="00326297">
        <w:rPr>
          <w:rFonts w:ascii="Times New Roman" w:hAnsi="Times New Roman" w:cs="Times New Roman"/>
          <w:color w:val="000000" w:themeColor="text1"/>
          <w:shd w:val="clear" w:color="auto" w:fill="FFFFFF"/>
        </w:rPr>
        <w:t>sobre o currículo e a prática pedagógica</w:t>
      </w:r>
      <w:r w:rsidR="003912C5" w:rsidRPr="00326297">
        <w:rPr>
          <w:rFonts w:ascii="Times New Roman" w:hAnsi="Times New Roman" w:cs="Times New Roman"/>
          <w:color w:val="000000" w:themeColor="text1"/>
          <w:shd w:val="clear" w:color="auto" w:fill="FFFFFF"/>
        </w:rPr>
        <w:t>, Tentativas de orientar o trabalho pedagógico com a expectativa de que</w:t>
      </w:r>
      <w:r w:rsidR="00352BBB" w:rsidRPr="00326297">
        <w:rPr>
          <w:rFonts w:ascii="Times New Roman" w:hAnsi="Times New Roman" w:cs="Times New Roman"/>
          <w:color w:val="000000" w:themeColor="text1"/>
          <w:shd w:val="clear" w:color="auto" w:fill="FFFFFF"/>
        </w:rPr>
        <w:t xml:space="preserve">, </w:t>
      </w:r>
      <w:r w:rsidR="003912C5" w:rsidRPr="00326297">
        <w:rPr>
          <w:rFonts w:ascii="Times New Roman" w:hAnsi="Times New Roman" w:cs="Times New Roman"/>
          <w:color w:val="000000" w:themeColor="text1"/>
          <w:shd w:val="clear" w:color="auto" w:fill="FFFFFF"/>
        </w:rPr>
        <w:t xml:space="preserve">dessa foram, é possível alcançar </w:t>
      </w:r>
      <w:r w:rsidR="00352BBB" w:rsidRPr="00326297">
        <w:rPr>
          <w:rFonts w:ascii="Times New Roman" w:hAnsi="Times New Roman" w:cs="Times New Roman"/>
          <w:color w:val="000000" w:themeColor="text1"/>
          <w:shd w:val="clear" w:color="auto" w:fill="FFFFFF"/>
        </w:rPr>
        <w:t xml:space="preserve">padrões </w:t>
      </w:r>
      <w:r w:rsidR="003912C5" w:rsidRPr="00326297">
        <w:rPr>
          <w:rFonts w:ascii="Times New Roman" w:hAnsi="Times New Roman" w:cs="Times New Roman"/>
          <w:color w:val="000000" w:themeColor="text1"/>
          <w:shd w:val="clear" w:color="auto" w:fill="FFFFFF"/>
        </w:rPr>
        <w:t>de desempenho pré-definidos como os mais adequados.</w:t>
      </w:r>
    </w:p>
    <w:p w14:paraId="717A915C" w14:textId="13002D32" w:rsidR="00C51715" w:rsidRPr="00326297" w:rsidRDefault="00C51715" w:rsidP="00C51715">
      <w:pPr>
        <w:spacing w:line="360" w:lineRule="auto"/>
        <w:ind w:firstLine="709"/>
        <w:jc w:val="both"/>
        <w:rPr>
          <w:rFonts w:ascii="Times New Roman" w:hAnsi="Times New Roman" w:cs="Times New Roman"/>
          <w:color w:val="000000" w:themeColor="text1"/>
        </w:rPr>
      </w:pPr>
      <w:r w:rsidRPr="00326297">
        <w:rPr>
          <w:rFonts w:ascii="Times New Roman" w:hAnsi="Times New Roman" w:cs="Times New Roman"/>
          <w:color w:val="000000" w:themeColor="text1"/>
        </w:rPr>
        <w:t>Essa lógica gerencial tem contribuído para conferir centralidade às avaliações em larga escala na medida em que se assume que elas são garantidoras de uma qualidade da educação. No entanto, trata-se de uma qualidade significada como resultados positivos alcançados nos exames nacionais e internacionais (Leite, Fernandes</w:t>
      </w:r>
      <w:r w:rsidR="00A16CD4" w:rsidRPr="00326297">
        <w:rPr>
          <w:rFonts w:ascii="Times New Roman" w:hAnsi="Times New Roman" w:cs="Times New Roman"/>
          <w:color w:val="000000" w:themeColor="text1"/>
        </w:rPr>
        <w:t xml:space="preserve"> (</w:t>
      </w:r>
      <w:r w:rsidRPr="00326297">
        <w:rPr>
          <w:rFonts w:ascii="Times New Roman" w:hAnsi="Times New Roman" w:cs="Times New Roman"/>
          <w:color w:val="000000" w:themeColor="text1"/>
        </w:rPr>
        <w:t xml:space="preserve">2014); Lopes (2018). Uma qualidade significada como medida e que tem como parâmetro padrões homogêneos de aprendizagens de conhecimentos pré-estabelecidos. </w:t>
      </w:r>
    </w:p>
    <w:p w14:paraId="05B50C76" w14:textId="178ABDF2" w:rsidR="00DB4F49" w:rsidRPr="00326297" w:rsidRDefault="00C51715" w:rsidP="00390FB2">
      <w:pPr>
        <w:spacing w:line="360" w:lineRule="auto"/>
        <w:ind w:firstLine="709"/>
        <w:jc w:val="both"/>
        <w:rPr>
          <w:rFonts w:ascii="Times New Roman" w:hAnsi="Times New Roman" w:cs="Times New Roman"/>
          <w:color w:val="000000" w:themeColor="text1"/>
        </w:rPr>
      </w:pPr>
      <w:r w:rsidRPr="00326297">
        <w:rPr>
          <w:rFonts w:ascii="Times New Roman" w:hAnsi="Times New Roman" w:cs="Times New Roman"/>
          <w:color w:val="000000" w:themeColor="text1"/>
        </w:rPr>
        <w:t>Lopes (2018, p. 26) afirma que essa lógica homogeneizante tem orientado a produção de políticas curriculares em que “o currículo é submetido à pretensão de medir, comparar e avaliar conhecimentos/padrões de aprendizagem para alcançar a medida/comparação/avaliação de pessoas que supostamente dominariam ou não tais saberes”. E, consequentemente, contribuindo para a significação de conhecimento como “objeto, um dado, uma coisa, a ser captado, registrado e distribuído para ser medido (avaliado) (Lopes, 2018, Idem).</w:t>
      </w:r>
      <w:r w:rsidR="00792701" w:rsidRPr="00326297">
        <w:rPr>
          <w:rFonts w:ascii="Times New Roman" w:hAnsi="Times New Roman" w:cs="Times New Roman"/>
          <w:color w:val="000000" w:themeColor="text1"/>
        </w:rPr>
        <w:t xml:space="preserve"> </w:t>
      </w:r>
      <w:r w:rsidRPr="00326297">
        <w:rPr>
          <w:rFonts w:ascii="Times New Roman" w:hAnsi="Times New Roman" w:cs="Times New Roman"/>
          <w:color w:val="000000" w:themeColor="text1"/>
        </w:rPr>
        <w:t xml:space="preserve">A ênfase excessiva em dados tem reduzido a </w:t>
      </w:r>
      <w:r w:rsidRPr="00326297">
        <w:rPr>
          <w:rFonts w:ascii="Times New Roman" w:hAnsi="Times New Roman" w:cs="Times New Roman"/>
          <w:color w:val="000000" w:themeColor="text1"/>
          <w:highlight w:val="white"/>
        </w:rPr>
        <w:t>educação em números e estatísticas, tem contribuído para o esvaziamento sobre as reflexões sobre as avaliações da aprendizagem que acontecem em sala de aula.</w:t>
      </w:r>
    </w:p>
    <w:p w14:paraId="71196379" w14:textId="77777777" w:rsidR="007A033F" w:rsidRPr="00326297" w:rsidRDefault="007A033F" w:rsidP="003939AE">
      <w:pPr>
        <w:jc w:val="both"/>
        <w:rPr>
          <w:rFonts w:ascii="Times New Roman" w:hAnsi="Times New Roman" w:cs="Times New Roman"/>
          <w:color w:val="000000" w:themeColor="text1"/>
        </w:rPr>
      </w:pPr>
    </w:p>
    <w:p w14:paraId="586791C5" w14:textId="3540D9C2" w:rsidR="00A10933" w:rsidRPr="00326297" w:rsidRDefault="00413176" w:rsidP="008C6CA0">
      <w:pPr>
        <w:jc w:val="both"/>
        <w:rPr>
          <w:rFonts w:ascii="Times New Roman" w:eastAsia="Times New Roman" w:hAnsi="Times New Roman" w:cs="Times New Roman"/>
          <w:b/>
          <w:bCs/>
          <w:color w:val="000000" w:themeColor="text1"/>
        </w:rPr>
      </w:pPr>
      <w:bookmarkStart w:id="5" w:name="_Hlk167079907"/>
      <w:r w:rsidRPr="00326297">
        <w:rPr>
          <w:rFonts w:ascii="Times New Roman" w:hAnsi="Times New Roman" w:cs="Times New Roman"/>
          <w:b/>
          <w:bCs/>
          <w:color w:val="000000" w:themeColor="text1"/>
        </w:rPr>
        <w:t xml:space="preserve">Política de Avaliação Educacional </w:t>
      </w:r>
      <w:r w:rsidRPr="00326297">
        <w:rPr>
          <w:rFonts w:ascii="Times New Roman" w:eastAsia="Times New Roman" w:hAnsi="Times New Roman" w:cs="Times New Roman"/>
          <w:b/>
          <w:bCs/>
          <w:color w:val="000000" w:themeColor="text1"/>
        </w:rPr>
        <w:t>de Mato Grosso</w:t>
      </w:r>
      <w:r w:rsidR="00356410" w:rsidRPr="00326297">
        <w:rPr>
          <w:rFonts w:ascii="Times New Roman" w:eastAsia="Times New Roman" w:hAnsi="Times New Roman" w:cs="Times New Roman"/>
          <w:b/>
          <w:bCs/>
          <w:color w:val="000000" w:themeColor="text1"/>
        </w:rPr>
        <w:t xml:space="preserve"> - AvaliaMT</w:t>
      </w:r>
    </w:p>
    <w:p w14:paraId="0CE048F6" w14:textId="135BB4BA" w:rsidR="00622CC2" w:rsidRPr="00326297" w:rsidRDefault="00622CC2" w:rsidP="008C6CA0">
      <w:pPr>
        <w:jc w:val="both"/>
        <w:rPr>
          <w:rFonts w:ascii="Times New Roman" w:eastAsia="Times New Roman" w:hAnsi="Times New Roman" w:cs="Times New Roman"/>
          <w:b/>
          <w:bCs/>
          <w:color w:val="000000" w:themeColor="text1"/>
        </w:rPr>
      </w:pPr>
    </w:p>
    <w:p w14:paraId="217C013C" w14:textId="185CC6FC" w:rsidR="00390FB2" w:rsidRPr="00326297" w:rsidRDefault="00E74440" w:rsidP="00390FB2">
      <w:pPr>
        <w:spacing w:line="360" w:lineRule="auto"/>
        <w:ind w:firstLine="709"/>
        <w:jc w:val="both"/>
        <w:rPr>
          <w:rFonts w:ascii="Times New Roman" w:hAnsi="Times New Roman" w:cs="Times New Roman"/>
          <w:color w:val="000000" w:themeColor="text1"/>
        </w:rPr>
      </w:pPr>
      <w:bookmarkStart w:id="6" w:name="_Hlk166077841"/>
      <w:r w:rsidRPr="00326297">
        <w:rPr>
          <w:rFonts w:ascii="Times New Roman" w:eastAsia="Times New Roman" w:hAnsi="Times New Roman" w:cs="Times New Roman"/>
          <w:color w:val="000000" w:themeColor="text1"/>
        </w:rPr>
        <w:t>E</w:t>
      </w:r>
      <w:r w:rsidR="00622CC2" w:rsidRPr="00326297">
        <w:rPr>
          <w:rFonts w:ascii="Times New Roman" w:eastAsia="Times New Roman" w:hAnsi="Times New Roman" w:cs="Times New Roman"/>
          <w:color w:val="000000" w:themeColor="text1"/>
        </w:rPr>
        <w:t>scolhemos</w:t>
      </w:r>
      <w:r w:rsidR="00500951" w:rsidRPr="00326297">
        <w:rPr>
          <w:rFonts w:ascii="Times New Roman" w:eastAsia="Times New Roman" w:hAnsi="Times New Roman" w:cs="Times New Roman"/>
          <w:color w:val="000000" w:themeColor="text1"/>
        </w:rPr>
        <w:t xml:space="preserve"> </w:t>
      </w:r>
      <w:r w:rsidR="00236A55" w:rsidRPr="00326297">
        <w:rPr>
          <w:rFonts w:ascii="Times New Roman" w:eastAsia="Times New Roman" w:hAnsi="Times New Roman" w:cs="Times New Roman"/>
          <w:color w:val="000000" w:themeColor="text1"/>
        </w:rPr>
        <w:t>suscitar reflexões</w:t>
      </w:r>
      <w:r w:rsidR="005A4379" w:rsidRPr="00326297">
        <w:rPr>
          <w:rFonts w:ascii="Times New Roman" w:eastAsia="Times New Roman" w:hAnsi="Times New Roman" w:cs="Times New Roman"/>
          <w:color w:val="000000" w:themeColor="text1"/>
        </w:rPr>
        <w:t xml:space="preserve"> </w:t>
      </w:r>
      <w:r w:rsidRPr="00326297">
        <w:rPr>
          <w:rFonts w:ascii="Times New Roman" w:eastAsia="Times New Roman" w:hAnsi="Times New Roman" w:cs="Times New Roman"/>
          <w:color w:val="000000" w:themeColor="text1"/>
        </w:rPr>
        <w:t xml:space="preserve">sobre a </w:t>
      </w:r>
      <w:r w:rsidR="001D68E3" w:rsidRPr="00326297">
        <w:rPr>
          <w:rFonts w:ascii="Times New Roman" w:hAnsi="Times New Roman" w:cs="Times New Roman"/>
          <w:color w:val="000000" w:themeColor="text1"/>
        </w:rPr>
        <w:t>P</w:t>
      </w:r>
      <w:r w:rsidR="00887B41" w:rsidRPr="00326297">
        <w:rPr>
          <w:rFonts w:ascii="Times New Roman" w:hAnsi="Times New Roman" w:cs="Times New Roman"/>
          <w:color w:val="000000" w:themeColor="text1"/>
        </w:rPr>
        <w:t xml:space="preserve">olítica de </w:t>
      </w:r>
      <w:r w:rsidR="001D68E3" w:rsidRPr="00326297">
        <w:rPr>
          <w:rFonts w:ascii="Times New Roman" w:hAnsi="Times New Roman" w:cs="Times New Roman"/>
          <w:color w:val="000000" w:themeColor="text1"/>
        </w:rPr>
        <w:t>A</w:t>
      </w:r>
      <w:r w:rsidR="00887B41" w:rsidRPr="00326297">
        <w:rPr>
          <w:rFonts w:ascii="Times New Roman" w:hAnsi="Times New Roman" w:cs="Times New Roman"/>
          <w:color w:val="000000" w:themeColor="text1"/>
        </w:rPr>
        <w:t xml:space="preserve">valiação </w:t>
      </w:r>
      <w:r w:rsidR="001D68E3" w:rsidRPr="00326297">
        <w:rPr>
          <w:rFonts w:ascii="Times New Roman" w:hAnsi="Times New Roman" w:cs="Times New Roman"/>
          <w:color w:val="000000" w:themeColor="text1"/>
        </w:rPr>
        <w:t>E</w:t>
      </w:r>
      <w:r w:rsidRPr="00326297">
        <w:rPr>
          <w:rFonts w:ascii="Times New Roman" w:hAnsi="Times New Roman" w:cs="Times New Roman"/>
          <w:color w:val="000000" w:themeColor="text1"/>
        </w:rPr>
        <w:t xml:space="preserve">ducacional </w:t>
      </w:r>
      <w:r w:rsidR="00887B41" w:rsidRPr="00326297">
        <w:rPr>
          <w:rFonts w:ascii="Times New Roman" w:hAnsi="Times New Roman" w:cs="Times New Roman"/>
          <w:color w:val="000000" w:themeColor="text1"/>
        </w:rPr>
        <w:t>para a Educação Básica da Rede Pública Estadual d</w:t>
      </w:r>
      <w:r w:rsidR="008601DA" w:rsidRPr="00326297">
        <w:rPr>
          <w:rFonts w:ascii="Times New Roman" w:hAnsi="Times New Roman" w:cs="Times New Roman"/>
          <w:color w:val="000000" w:themeColor="text1"/>
        </w:rPr>
        <w:t>e MT</w:t>
      </w:r>
      <w:r w:rsidR="00006933" w:rsidRPr="00326297">
        <w:rPr>
          <w:rFonts w:ascii="Times New Roman" w:hAnsi="Times New Roman" w:cs="Times New Roman"/>
          <w:color w:val="000000" w:themeColor="text1"/>
        </w:rPr>
        <w:t>, especificamente o Programa de Avaliação Educacional</w:t>
      </w:r>
      <w:r w:rsidR="008601DA" w:rsidRPr="00326297">
        <w:rPr>
          <w:rFonts w:ascii="Times New Roman" w:eastAsia="Times New Roman" w:hAnsi="Times New Roman" w:cs="Times New Roman"/>
          <w:color w:val="000000" w:themeColor="text1"/>
        </w:rPr>
        <w:t xml:space="preserve"> </w:t>
      </w:r>
      <w:r w:rsidR="000268E6" w:rsidRPr="00326297">
        <w:rPr>
          <w:rFonts w:ascii="Times New Roman" w:eastAsia="Times New Roman" w:hAnsi="Times New Roman" w:cs="Times New Roman"/>
          <w:color w:val="000000" w:themeColor="text1"/>
        </w:rPr>
        <w:t>Avali</w:t>
      </w:r>
      <w:r w:rsidR="008601DA" w:rsidRPr="00326297">
        <w:rPr>
          <w:rFonts w:ascii="Times New Roman" w:eastAsia="Times New Roman" w:hAnsi="Times New Roman" w:cs="Times New Roman"/>
          <w:color w:val="000000" w:themeColor="text1"/>
        </w:rPr>
        <w:t>aMT</w:t>
      </w:r>
      <w:r w:rsidR="00CF18C9" w:rsidRPr="00326297">
        <w:rPr>
          <w:rFonts w:ascii="Times New Roman" w:eastAsia="Times New Roman" w:hAnsi="Times New Roman" w:cs="Times New Roman"/>
          <w:color w:val="000000" w:themeColor="text1"/>
        </w:rPr>
        <w:t xml:space="preserve">. </w:t>
      </w:r>
      <w:r w:rsidR="00DB4F49" w:rsidRPr="00326297">
        <w:rPr>
          <w:rFonts w:ascii="Times New Roman" w:eastAsia="Times New Roman" w:hAnsi="Times New Roman" w:cs="Times New Roman"/>
          <w:color w:val="000000" w:themeColor="text1"/>
        </w:rPr>
        <w:t>C</w:t>
      </w:r>
      <w:r w:rsidR="00F93317" w:rsidRPr="00326297">
        <w:rPr>
          <w:rFonts w:ascii="Times New Roman" w:hAnsi="Times New Roman" w:cs="Times New Roman"/>
          <w:color w:val="000000" w:themeColor="text1"/>
        </w:rPr>
        <w:t>riado em 2016</w:t>
      </w:r>
      <w:r w:rsidR="00DB4F49" w:rsidRPr="00326297">
        <w:rPr>
          <w:rFonts w:ascii="Times New Roman" w:hAnsi="Times New Roman" w:cs="Times New Roman"/>
          <w:color w:val="000000" w:themeColor="text1"/>
        </w:rPr>
        <w:t>,</w:t>
      </w:r>
      <w:r w:rsidR="005C337C" w:rsidRPr="00326297">
        <w:rPr>
          <w:rFonts w:ascii="Times New Roman" w:hAnsi="Times New Roman" w:cs="Times New Roman"/>
          <w:color w:val="000000" w:themeColor="text1"/>
        </w:rPr>
        <w:t xml:space="preserve"> antes mesmo da aprovação da Base Nacional Comum Curricular</w:t>
      </w:r>
      <w:r w:rsidR="00DB4F49" w:rsidRPr="00326297">
        <w:rPr>
          <w:rFonts w:ascii="Times New Roman" w:hAnsi="Times New Roman" w:cs="Times New Roman"/>
          <w:color w:val="000000" w:themeColor="text1"/>
        </w:rPr>
        <w:t xml:space="preserve"> (</w:t>
      </w:r>
      <w:r w:rsidR="005C337C" w:rsidRPr="00326297">
        <w:rPr>
          <w:rFonts w:ascii="Times New Roman" w:hAnsi="Times New Roman" w:cs="Times New Roman"/>
          <w:color w:val="000000" w:themeColor="text1"/>
        </w:rPr>
        <w:t>BNCC</w:t>
      </w:r>
      <w:r w:rsidR="00DB4F49" w:rsidRPr="00326297">
        <w:rPr>
          <w:rFonts w:ascii="Times New Roman" w:hAnsi="Times New Roman" w:cs="Times New Roman"/>
          <w:color w:val="000000" w:themeColor="text1"/>
        </w:rPr>
        <w:t xml:space="preserve">) </w:t>
      </w:r>
      <w:r w:rsidR="005C337C" w:rsidRPr="00326297">
        <w:rPr>
          <w:rFonts w:ascii="Times New Roman" w:hAnsi="Times New Roman" w:cs="Times New Roman"/>
          <w:color w:val="000000" w:themeColor="text1"/>
        </w:rPr>
        <w:t xml:space="preserve">e </w:t>
      </w:r>
      <w:r w:rsidR="00541531" w:rsidRPr="00326297">
        <w:rPr>
          <w:rFonts w:ascii="Times New Roman" w:hAnsi="Times New Roman" w:cs="Times New Roman"/>
          <w:color w:val="000000" w:themeColor="text1"/>
        </w:rPr>
        <w:t>d</w:t>
      </w:r>
      <w:r w:rsidR="005C337C" w:rsidRPr="00326297">
        <w:rPr>
          <w:rFonts w:ascii="Times New Roman" w:hAnsi="Times New Roman" w:cs="Times New Roman"/>
          <w:color w:val="000000" w:themeColor="text1"/>
        </w:rPr>
        <w:t xml:space="preserve">o Documento de Referencial Curricular </w:t>
      </w:r>
      <w:r w:rsidR="00845049" w:rsidRPr="00326297">
        <w:rPr>
          <w:rFonts w:ascii="Times New Roman" w:hAnsi="Times New Roman" w:cs="Times New Roman"/>
          <w:color w:val="000000" w:themeColor="text1"/>
        </w:rPr>
        <w:t>para Mato Grosso</w:t>
      </w:r>
      <w:r w:rsidR="00DB4F49" w:rsidRPr="00326297">
        <w:rPr>
          <w:rFonts w:ascii="Times New Roman" w:hAnsi="Times New Roman" w:cs="Times New Roman"/>
          <w:color w:val="000000" w:themeColor="text1"/>
        </w:rPr>
        <w:t xml:space="preserve"> (</w:t>
      </w:r>
      <w:r w:rsidR="005C337C" w:rsidRPr="00326297">
        <w:rPr>
          <w:rFonts w:ascii="Times New Roman" w:hAnsi="Times New Roman" w:cs="Times New Roman"/>
          <w:color w:val="000000" w:themeColor="text1"/>
        </w:rPr>
        <w:t>DRC/MT</w:t>
      </w:r>
      <w:r w:rsidR="00DB4F49" w:rsidRPr="00326297">
        <w:rPr>
          <w:rFonts w:ascii="Times New Roman" w:hAnsi="Times New Roman" w:cs="Times New Roman"/>
          <w:color w:val="000000" w:themeColor="text1"/>
        </w:rPr>
        <w:t xml:space="preserve">), o programa é </w:t>
      </w:r>
      <w:r w:rsidR="00CF18C9" w:rsidRPr="00326297">
        <w:rPr>
          <w:rFonts w:ascii="Times New Roman" w:hAnsi="Times New Roman" w:cs="Times New Roman"/>
          <w:color w:val="000000" w:themeColor="text1"/>
        </w:rPr>
        <w:t>uma das 30 políticas públicas que compõem o programa EducAÇÃO - 10 Anos</w:t>
      </w:r>
      <w:r w:rsidR="00CF18C9" w:rsidRPr="00326297">
        <w:rPr>
          <w:rStyle w:val="Refdenotaderodap"/>
          <w:rFonts w:ascii="Times New Roman" w:hAnsi="Times New Roman" w:cs="Times New Roman"/>
          <w:color w:val="000000" w:themeColor="text1"/>
        </w:rPr>
        <w:footnoteReference w:id="2"/>
      </w:r>
      <w:r w:rsidR="00DB4F49" w:rsidRPr="00326297">
        <w:rPr>
          <w:rFonts w:ascii="Times New Roman" w:hAnsi="Times New Roman" w:cs="Times New Roman"/>
          <w:color w:val="000000" w:themeColor="text1"/>
        </w:rPr>
        <w:t xml:space="preserve">. </w:t>
      </w:r>
      <w:r w:rsidR="00DB4F49" w:rsidRPr="00326297">
        <w:rPr>
          <w:rFonts w:ascii="Times New Roman" w:hAnsi="Times New Roman" w:cs="Times New Roman"/>
          <w:color w:val="000000" w:themeColor="text1"/>
        </w:rPr>
        <w:lastRenderedPageBreak/>
        <w:t xml:space="preserve">Esse programa </w:t>
      </w:r>
      <w:r w:rsidR="00CF18C9" w:rsidRPr="00326297">
        <w:rPr>
          <w:rFonts w:ascii="Times New Roman" w:hAnsi="Times New Roman" w:cs="Times New Roman"/>
          <w:color w:val="000000" w:themeColor="text1"/>
        </w:rPr>
        <w:t xml:space="preserve">tem como objetivo colocar o estado entre os 10 melhores do país no IDEB até 2026 e entre os 5 melhores até 2032, </w:t>
      </w:r>
      <w:r w:rsidR="00DB4F49" w:rsidRPr="00326297">
        <w:rPr>
          <w:rFonts w:ascii="Times New Roman" w:hAnsi="Times New Roman" w:cs="Times New Roman"/>
          <w:color w:val="000000" w:themeColor="text1"/>
        </w:rPr>
        <w:t>além de erradicar o</w:t>
      </w:r>
      <w:r w:rsidR="00CF18C9" w:rsidRPr="00326297">
        <w:rPr>
          <w:rFonts w:ascii="Times New Roman" w:hAnsi="Times New Roman" w:cs="Times New Roman"/>
          <w:color w:val="000000" w:themeColor="text1"/>
        </w:rPr>
        <w:t xml:space="preserve"> analfabetismo e do abandono escolar até 2032 (M</w:t>
      </w:r>
      <w:r w:rsidR="009735E3" w:rsidRPr="00326297">
        <w:rPr>
          <w:rFonts w:ascii="Times New Roman" w:hAnsi="Times New Roman" w:cs="Times New Roman"/>
          <w:color w:val="000000" w:themeColor="text1"/>
        </w:rPr>
        <w:t>ato</w:t>
      </w:r>
      <w:r w:rsidR="00CF18C9" w:rsidRPr="00326297">
        <w:rPr>
          <w:rFonts w:ascii="Times New Roman" w:hAnsi="Times New Roman" w:cs="Times New Roman"/>
          <w:color w:val="000000" w:themeColor="text1"/>
        </w:rPr>
        <w:t xml:space="preserve"> G</w:t>
      </w:r>
      <w:r w:rsidR="009735E3" w:rsidRPr="00326297">
        <w:rPr>
          <w:rFonts w:ascii="Times New Roman" w:hAnsi="Times New Roman" w:cs="Times New Roman"/>
          <w:color w:val="000000" w:themeColor="text1"/>
        </w:rPr>
        <w:t xml:space="preserve">rosso, </w:t>
      </w:r>
      <w:r w:rsidR="00CF18C9" w:rsidRPr="00326297">
        <w:rPr>
          <w:rFonts w:ascii="Times New Roman" w:hAnsi="Times New Roman" w:cs="Times New Roman"/>
          <w:color w:val="000000" w:themeColor="text1"/>
        </w:rPr>
        <w:t>2022).</w:t>
      </w:r>
    </w:p>
    <w:p w14:paraId="571971D5" w14:textId="19BC945D" w:rsidR="00390FB2" w:rsidRPr="00326297" w:rsidRDefault="00D4006C" w:rsidP="00A16CD4">
      <w:pPr>
        <w:spacing w:line="360" w:lineRule="auto"/>
        <w:ind w:firstLine="709"/>
        <w:jc w:val="both"/>
        <w:rPr>
          <w:rFonts w:ascii="Times New Roman" w:hAnsi="Times New Roman" w:cs="Times New Roman"/>
          <w:color w:val="000000" w:themeColor="text1"/>
        </w:rPr>
      </w:pPr>
      <w:r w:rsidRPr="00326297">
        <w:rPr>
          <w:rFonts w:ascii="Times New Roman" w:hAnsi="Times New Roman" w:cs="Times New Roman"/>
          <w:color w:val="000000" w:themeColor="text1"/>
        </w:rPr>
        <w:t>O</w:t>
      </w:r>
      <w:r w:rsidR="00390FB2" w:rsidRPr="00326297">
        <w:rPr>
          <w:rFonts w:ascii="Times New Roman" w:hAnsi="Times New Roman" w:cs="Times New Roman"/>
          <w:color w:val="000000" w:themeColor="text1"/>
        </w:rPr>
        <w:t xml:space="preserve"> </w:t>
      </w:r>
      <w:r w:rsidRPr="00326297">
        <w:rPr>
          <w:rFonts w:ascii="Times New Roman" w:hAnsi="Times New Roman" w:cs="Times New Roman"/>
          <w:color w:val="000000" w:themeColor="text1"/>
        </w:rPr>
        <w:t xml:space="preserve">AvaliaMT foi desenvolvido a partir da participação nas edições do Saeb, </w:t>
      </w:r>
      <w:r w:rsidRPr="00326297">
        <w:rPr>
          <w:rFonts w:ascii="Times New Roman" w:hAnsi="Times New Roman" w:cs="Times New Roman"/>
          <w:color w:val="000000" w:themeColor="text1"/>
          <w:shd w:val="clear" w:color="auto" w:fill="FFFFFF"/>
        </w:rPr>
        <w:t>que forneceu dados essenciais para a formulação de políticas educacionais</w:t>
      </w:r>
      <w:r w:rsidR="007866A7" w:rsidRPr="00326297">
        <w:rPr>
          <w:rFonts w:ascii="Times New Roman" w:hAnsi="Times New Roman" w:cs="Times New Roman"/>
          <w:color w:val="000000" w:themeColor="text1"/>
          <w:shd w:val="clear" w:color="auto" w:fill="FFFFFF"/>
        </w:rPr>
        <w:t xml:space="preserve"> </w:t>
      </w:r>
      <w:r w:rsidRPr="00326297">
        <w:rPr>
          <w:rFonts w:ascii="Times New Roman" w:hAnsi="Times New Roman" w:cs="Times New Roman"/>
          <w:color w:val="000000" w:themeColor="text1"/>
          <w:shd w:val="clear" w:color="auto" w:fill="FFFFFF"/>
        </w:rPr>
        <w:t>nos últimos anos</w:t>
      </w:r>
      <w:r w:rsidR="00FB04FB" w:rsidRPr="00326297">
        <w:rPr>
          <w:rFonts w:ascii="Times New Roman" w:hAnsi="Times New Roman" w:cs="Times New Roman"/>
          <w:color w:val="000000" w:themeColor="text1"/>
        </w:rPr>
        <w:t xml:space="preserve"> </w:t>
      </w:r>
      <w:r w:rsidRPr="00326297">
        <w:rPr>
          <w:rFonts w:ascii="Times New Roman" w:hAnsi="Times New Roman" w:cs="Times New Roman"/>
          <w:color w:val="000000" w:themeColor="text1"/>
        </w:rPr>
        <w:t>(M</w:t>
      </w:r>
      <w:r w:rsidR="009735E3" w:rsidRPr="00326297">
        <w:rPr>
          <w:rFonts w:ascii="Times New Roman" w:hAnsi="Times New Roman" w:cs="Times New Roman"/>
          <w:color w:val="000000" w:themeColor="text1"/>
        </w:rPr>
        <w:t>ato</w:t>
      </w:r>
      <w:r w:rsidRPr="00326297">
        <w:rPr>
          <w:rFonts w:ascii="Times New Roman" w:hAnsi="Times New Roman" w:cs="Times New Roman"/>
          <w:color w:val="000000" w:themeColor="text1"/>
        </w:rPr>
        <w:t xml:space="preserve"> G</w:t>
      </w:r>
      <w:r w:rsidR="009735E3" w:rsidRPr="00326297">
        <w:rPr>
          <w:rFonts w:ascii="Times New Roman" w:hAnsi="Times New Roman" w:cs="Times New Roman"/>
          <w:color w:val="000000" w:themeColor="text1"/>
        </w:rPr>
        <w:t xml:space="preserve">rosso, </w:t>
      </w:r>
      <w:r w:rsidRPr="00326297">
        <w:rPr>
          <w:rFonts w:ascii="Times New Roman" w:hAnsi="Times New Roman" w:cs="Times New Roman"/>
          <w:color w:val="000000" w:themeColor="text1"/>
        </w:rPr>
        <w:t xml:space="preserve">2021). </w:t>
      </w:r>
      <w:r w:rsidR="00390FB2" w:rsidRPr="00326297">
        <w:rPr>
          <w:rFonts w:ascii="Times New Roman" w:hAnsi="Times New Roman" w:cs="Times New Roman"/>
          <w:color w:val="000000" w:themeColor="text1"/>
        </w:rPr>
        <w:t>Com base nesses dados,</w:t>
      </w:r>
      <w:r w:rsidR="00FB04FB" w:rsidRPr="00326297">
        <w:rPr>
          <w:rFonts w:ascii="Times New Roman" w:hAnsi="Times New Roman" w:cs="Times New Roman"/>
          <w:color w:val="000000" w:themeColor="text1"/>
        </w:rPr>
        <w:t xml:space="preserve"> </w:t>
      </w:r>
      <w:r w:rsidRPr="00326297">
        <w:rPr>
          <w:rFonts w:ascii="Times New Roman" w:hAnsi="Times New Roman" w:cs="Times New Roman"/>
          <w:color w:val="000000" w:themeColor="text1"/>
        </w:rPr>
        <w:t>surg</w:t>
      </w:r>
      <w:r w:rsidR="00FB04FB" w:rsidRPr="00326297">
        <w:rPr>
          <w:rFonts w:ascii="Times New Roman" w:hAnsi="Times New Roman" w:cs="Times New Roman"/>
          <w:color w:val="000000" w:themeColor="text1"/>
        </w:rPr>
        <w:t>iu</w:t>
      </w:r>
      <w:r w:rsidRPr="00326297">
        <w:rPr>
          <w:rFonts w:ascii="Times New Roman" w:hAnsi="Times New Roman" w:cs="Times New Roman"/>
          <w:color w:val="000000" w:themeColor="text1"/>
        </w:rPr>
        <w:t xml:space="preserve"> a necessidade de</w:t>
      </w:r>
      <w:r w:rsidR="00FB04FB" w:rsidRPr="00326297">
        <w:rPr>
          <w:rFonts w:ascii="Times New Roman" w:hAnsi="Times New Roman" w:cs="Times New Roman"/>
          <w:color w:val="000000" w:themeColor="text1"/>
        </w:rPr>
        <w:t xml:space="preserve"> criar </w:t>
      </w:r>
      <w:r w:rsidRPr="00326297">
        <w:rPr>
          <w:rFonts w:ascii="Times New Roman" w:hAnsi="Times New Roman" w:cs="Times New Roman"/>
          <w:color w:val="000000" w:themeColor="text1"/>
        </w:rPr>
        <w:t xml:space="preserve">um sistema próprio de avaliação que possibilitasse </w:t>
      </w:r>
      <w:r w:rsidR="00FB04FB" w:rsidRPr="00326297">
        <w:rPr>
          <w:rFonts w:ascii="Times New Roman" w:hAnsi="Times New Roman" w:cs="Times New Roman"/>
          <w:color w:val="000000" w:themeColor="text1"/>
        </w:rPr>
        <w:t xml:space="preserve">maior </w:t>
      </w:r>
      <w:r w:rsidRPr="00326297">
        <w:rPr>
          <w:rFonts w:ascii="Times New Roman" w:hAnsi="Times New Roman" w:cs="Times New Roman"/>
          <w:color w:val="000000" w:themeColor="text1"/>
        </w:rPr>
        <w:t>autonomia para a macrogestão</w:t>
      </w:r>
      <w:r w:rsidR="00FB04FB" w:rsidRPr="00326297">
        <w:rPr>
          <w:rFonts w:ascii="Times New Roman" w:hAnsi="Times New Roman" w:cs="Times New Roman"/>
          <w:color w:val="000000" w:themeColor="text1"/>
        </w:rPr>
        <w:t xml:space="preserve"> educacional. Assim, o AvaliaMT </w:t>
      </w:r>
      <w:r w:rsidR="00390FB2" w:rsidRPr="00326297">
        <w:rPr>
          <w:rFonts w:ascii="Times New Roman" w:hAnsi="Times New Roman" w:cs="Times New Roman"/>
          <w:color w:val="000000" w:themeColor="text1"/>
        </w:rPr>
        <w:t xml:space="preserve">se </w:t>
      </w:r>
      <w:r w:rsidRPr="00326297">
        <w:rPr>
          <w:rFonts w:ascii="Times New Roman" w:hAnsi="Times New Roman" w:cs="Times New Roman"/>
          <w:color w:val="000000" w:themeColor="text1"/>
        </w:rPr>
        <w:t>caracteriza como esse sistema próprio</w:t>
      </w:r>
      <w:r w:rsidR="00390FB2" w:rsidRPr="00326297">
        <w:rPr>
          <w:rFonts w:ascii="Times New Roman" w:hAnsi="Times New Roman" w:cs="Times New Roman"/>
          <w:color w:val="000000" w:themeColor="text1"/>
        </w:rPr>
        <w:t>,</w:t>
      </w:r>
      <w:r w:rsidRPr="00326297">
        <w:rPr>
          <w:rFonts w:ascii="Times New Roman" w:hAnsi="Times New Roman" w:cs="Times New Roman"/>
          <w:color w:val="000000" w:themeColor="text1"/>
        </w:rPr>
        <w:t xml:space="preserve"> com um </w:t>
      </w:r>
      <w:r w:rsidRPr="00326297">
        <w:rPr>
          <w:rStyle w:val="Forte"/>
          <w:rFonts w:ascii="Times New Roman" w:hAnsi="Times New Roman" w:cs="Times New Roman"/>
          <w:b w:val="0"/>
          <w:bCs w:val="0"/>
          <w:color w:val="000000" w:themeColor="text1"/>
          <w:shd w:val="clear" w:color="auto" w:fill="FFFFFF"/>
        </w:rPr>
        <w:t>conjunto de avaliações de</w:t>
      </w:r>
      <w:r w:rsidRPr="00326297">
        <w:rPr>
          <w:rFonts w:ascii="Times New Roman" w:hAnsi="Times New Roman" w:cs="Times New Roman"/>
          <w:color w:val="000000" w:themeColor="text1"/>
          <w:shd w:val="clear" w:color="auto" w:fill="FFFFFF"/>
        </w:rPr>
        <w:t xml:space="preserve"> larga escala que permitem a realização de </w:t>
      </w:r>
      <w:r w:rsidRPr="00326297">
        <w:rPr>
          <w:rStyle w:val="Forte"/>
          <w:rFonts w:ascii="Times New Roman" w:hAnsi="Times New Roman" w:cs="Times New Roman"/>
          <w:b w:val="0"/>
          <w:bCs w:val="0"/>
          <w:color w:val="000000" w:themeColor="text1"/>
          <w:shd w:val="clear" w:color="auto" w:fill="FFFFFF"/>
        </w:rPr>
        <w:t>diagnósticos</w:t>
      </w:r>
      <w:r w:rsidRPr="00326297">
        <w:rPr>
          <w:rStyle w:val="Forte"/>
          <w:rFonts w:ascii="Times New Roman" w:hAnsi="Times New Roman" w:cs="Times New Roman"/>
          <w:color w:val="000000" w:themeColor="text1"/>
          <w:shd w:val="clear" w:color="auto" w:fill="FFFFFF"/>
        </w:rPr>
        <w:t> </w:t>
      </w:r>
      <w:r w:rsidRPr="00326297">
        <w:rPr>
          <w:rFonts w:ascii="Times New Roman" w:hAnsi="Times New Roman" w:cs="Times New Roman"/>
          <w:color w:val="000000" w:themeColor="text1"/>
          <w:shd w:val="clear" w:color="auto" w:fill="FFFFFF"/>
        </w:rPr>
        <w:t xml:space="preserve">da educação básica, </w:t>
      </w:r>
      <w:r w:rsidRPr="00326297">
        <w:rPr>
          <w:rFonts w:ascii="Times New Roman" w:hAnsi="Times New Roman" w:cs="Times New Roman"/>
          <w:color w:val="000000" w:themeColor="text1"/>
        </w:rPr>
        <w:t>configurando-se também como uma política pública de monitoramento da qualidade na educação e do processo de ensino e aprendizagem (M</w:t>
      </w:r>
      <w:r w:rsidR="009735E3" w:rsidRPr="00326297">
        <w:rPr>
          <w:rFonts w:ascii="Times New Roman" w:hAnsi="Times New Roman" w:cs="Times New Roman"/>
          <w:color w:val="000000" w:themeColor="text1"/>
        </w:rPr>
        <w:t>ato</w:t>
      </w:r>
      <w:r w:rsidRPr="00326297">
        <w:rPr>
          <w:rFonts w:ascii="Times New Roman" w:hAnsi="Times New Roman" w:cs="Times New Roman"/>
          <w:color w:val="000000" w:themeColor="text1"/>
        </w:rPr>
        <w:t xml:space="preserve"> G</w:t>
      </w:r>
      <w:r w:rsidR="009735E3" w:rsidRPr="00326297">
        <w:rPr>
          <w:rFonts w:ascii="Times New Roman" w:hAnsi="Times New Roman" w:cs="Times New Roman"/>
          <w:color w:val="000000" w:themeColor="text1"/>
        </w:rPr>
        <w:t xml:space="preserve">rosso, </w:t>
      </w:r>
      <w:r w:rsidRPr="00326297">
        <w:rPr>
          <w:rFonts w:ascii="Times New Roman" w:hAnsi="Times New Roman" w:cs="Times New Roman"/>
          <w:color w:val="000000" w:themeColor="text1"/>
        </w:rPr>
        <w:t>2021).</w:t>
      </w:r>
    </w:p>
    <w:bookmarkEnd w:id="5"/>
    <w:p w14:paraId="417B5053" w14:textId="4B11B0EC" w:rsidR="00A16CD4" w:rsidRPr="003366E1" w:rsidRDefault="00541531" w:rsidP="00A16CD4">
      <w:pPr>
        <w:spacing w:line="360" w:lineRule="auto"/>
        <w:ind w:firstLine="709"/>
        <w:jc w:val="both"/>
        <w:rPr>
          <w:rFonts w:ascii="Times New Roman" w:hAnsi="Times New Roman" w:cs="Times New Roman"/>
          <w:shd w:val="clear" w:color="auto" w:fill="FFFFFF"/>
        </w:rPr>
      </w:pPr>
      <w:r w:rsidRPr="003366E1">
        <w:rPr>
          <w:rFonts w:ascii="Times New Roman" w:hAnsi="Times New Roman" w:cs="Times New Roman"/>
        </w:rPr>
        <w:t>O</w:t>
      </w:r>
      <w:r w:rsidR="00197F5A">
        <w:rPr>
          <w:rFonts w:ascii="Times New Roman" w:hAnsi="Times New Roman" w:cs="Times New Roman"/>
        </w:rPr>
        <w:t xml:space="preserve"> programa</w:t>
      </w:r>
      <w:r w:rsidR="00CF18C9" w:rsidRPr="003366E1">
        <w:rPr>
          <w:rFonts w:ascii="Times New Roman" w:hAnsi="Times New Roman" w:cs="Times New Roman"/>
        </w:rPr>
        <w:t xml:space="preserve"> tem como bases legais</w:t>
      </w:r>
      <w:r w:rsidR="00E5357B" w:rsidRPr="003366E1">
        <w:rPr>
          <w:rFonts w:ascii="Times New Roman" w:hAnsi="Times New Roman" w:cs="Times New Roman"/>
        </w:rPr>
        <w:t xml:space="preserve"> a </w:t>
      </w:r>
      <w:r w:rsidR="00203DE3" w:rsidRPr="003366E1">
        <w:rPr>
          <w:rFonts w:ascii="Times New Roman" w:hAnsi="Times New Roman" w:cs="Times New Roman"/>
        </w:rPr>
        <w:t>Constituição Federal de 1988,</w:t>
      </w:r>
      <w:r w:rsidR="00E5357B" w:rsidRPr="003366E1">
        <w:rPr>
          <w:rFonts w:ascii="Times New Roman" w:hAnsi="Times New Roman" w:cs="Times New Roman"/>
        </w:rPr>
        <w:t xml:space="preserve"> </w:t>
      </w:r>
      <w:r w:rsidR="00203DE3" w:rsidRPr="003366E1">
        <w:rPr>
          <w:rFonts w:ascii="Times New Roman" w:hAnsi="Times New Roman" w:cs="Times New Roman"/>
        </w:rPr>
        <w:t xml:space="preserve">a Lei de Diretrizes e Bases da Educação Nacional nº. 9394/96, e </w:t>
      </w:r>
      <w:r w:rsidR="00CF18C9" w:rsidRPr="003366E1">
        <w:rPr>
          <w:rFonts w:ascii="Times New Roman" w:hAnsi="Times New Roman" w:cs="Times New Roman"/>
        </w:rPr>
        <w:t>a nível de estado</w:t>
      </w:r>
      <w:r w:rsidR="00390FB2" w:rsidRPr="003366E1">
        <w:rPr>
          <w:rFonts w:ascii="Times New Roman" w:hAnsi="Times New Roman" w:cs="Times New Roman"/>
        </w:rPr>
        <w:t>,</w:t>
      </w:r>
      <w:r w:rsidR="00CF18C9" w:rsidRPr="003366E1">
        <w:rPr>
          <w:rFonts w:ascii="Times New Roman" w:hAnsi="Times New Roman" w:cs="Times New Roman"/>
        </w:rPr>
        <w:t xml:space="preserve"> </w:t>
      </w:r>
      <w:r w:rsidR="00203DE3" w:rsidRPr="003366E1">
        <w:rPr>
          <w:rFonts w:ascii="Times New Roman" w:hAnsi="Times New Roman" w:cs="Times New Roman"/>
        </w:rPr>
        <w:t>a Lei Complementar n° 49 de 1998</w:t>
      </w:r>
      <w:r w:rsidR="00F363C2">
        <w:rPr>
          <w:rFonts w:ascii="Times New Roman" w:hAnsi="Times New Roman" w:cs="Times New Roman"/>
        </w:rPr>
        <w:t>.</w:t>
      </w:r>
      <w:r w:rsidR="00326297">
        <w:rPr>
          <w:rFonts w:ascii="Times New Roman" w:hAnsi="Times New Roman" w:cs="Times New Roman"/>
        </w:rPr>
        <w:t xml:space="preserve"> </w:t>
      </w:r>
      <w:r w:rsidR="00D4006C" w:rsidRPr="003366E1">
        <w:rPr>
          <w:rFonts w:ascii="Times New Roman" w:hAnsi="Times New Roman" w:cs="Times New Roman"/>
        </w:rPr>
        <w:t>Após a homologação da BNCC e</w:t>
      </w:r>
      <w:r w:rsidR="007866A7" w:rsidRPr="003366E1">
        <w:rPr>
          <w:rFonts w:ascii="Times New Roman" w:hAnsi="Times New Roman" w:cs="Times New Roman"/>
        </w:rPr>
        <w:t>m 2017 e</w:t>
      </w:r>
      <w:r w:rsidR="00D4006C" w:rsidRPr="003366E1">
        <w:rPr>
          <w:rFonts w:ascii="Times New Roman" w:hAnsi="Times New Roman" w:cs="Times New Roman"/>
        </w:rPr>
        <w:t xml:space="preserve"> do DRC/MT </w:t>
      </w:r>
      <w:r w:rsidR="007866A7" w:rsidRPr="003366E1">
        <w:rPr>
          <w:rFonts w:ascii="Times New Roman" w:hAnsi="Times New Roman" w:cs="Times New Roman"/>
        </w:rPr>
        <w:t xml:space="preserve">em 2018, as avaliações </w:t>
      </w:r>
      <w:r w:rsidR="00653D94" w:rsidRPr="003366E1">
        <w:rPr>
          <w:rFonts w:ascii="Times New Roman" w:hAnsi="Times New Roman" w:cs="Times New Roman"/>
        </w:rPr>
        <w:t xml:space="preserve">conduzidas pelo AvaliaMT </w:t>
      </w:r>
      <w:r w:rsidR="007866A7" w:rsidRPr="003366E1">
        <w:rPr>
          <w:rFonts w:ascii="Times New Roman" w:hAnsi="Times New Roman" w:cs="Times New Roman"/>
        </w:rPr>
        <w:t>passa</w:t>
      </w:r>
      <w:r w:rsidR="00390FB2" w:rsidRPr="003366E1">
        <w:rPr>
          <w:rFonts w:ascii="Times New Roman" w:hAnsi="Times New Roman" w:cs="Times New Roman"/>
        </w:rPr>
        <w:t>ra</w:t>
      </w:r>
      <w:r w:rsidR="007866A7" w:rsidRPr="003366E1">
        <w:rPr>
          <w:rFonts w:ascii="Times New Roman" w:hAnsi="Times New Roman" w:cs="Times New Roman"/>
        </w:rPr>
        <w:t xml:space="preserve">m a </w:t>
      </w:r>
      <w:r w:rsidR="00EF5104" w:rsidRPr="003366E1">
        <w:rPr>
          <w:rFonts w:ascii="Times New Roman" w:hAnsi="Times New Roman" w:cs="Times New Roman"/>
        </w:rPr>
        <w:t xml:space="preserve">ser orientadas pelas </w:t>
      </w:r>
      <w:r w:rsidR="007866A7" w:rsidRPr="003366E1">
        <w:rPr>
          <w:rFonts w:ascii="Times New Roman" w:hAnsi="Times New Roman" w:cs="Times New Roman"/>
        </w:rPr>
        <w:t>competências e habilidades</w:t>
      </w:r>
      <w:r w:rsidR="00EF5104" w:rsidRPr="003366E1">
        <w:rPr>
          <w:rFonts w:ascii="Times New Roman" w:hAnsi="Times New Roman" w:cs="Times New Roman"/>
        </w:rPr>
        <w:t xml:space="preserve"> definidas nesses documentos, a</w:t>
      </w:r>
      <w:r w:rsidR="00653D94" w:rsidRPr="003366E1">
        <w:rPr>
          <w:rFonts w:ascii="Times New Roman" w:hAnsi="Times New Roman" w:cs="Times New Roman"/>
          <w:shd w:val="clear" w:color="auto" w:fill="FFFFFF"/>
        </w:rPr>
        <w:t>ssegura</w:t>
      </w:r>
      <w:r w:rsidR="00EF5104" w:rsidRPr="003366E1">
        <w:rPr>
          <w:rFonts w:ascii="Times New Roman" w:hAnsi="Times New Roman" w:cs="Times New Roman"/>
          <w:shd w:val="clear" w:color="auto" w:fill="FFFFFF"/>
        </w:rPr>
        <w:t xml:space="preserve">ndo </w:t>
      </w:r>
      <w:r w:rsidR="00653D94" w:rsidRPr="003366E1">
        <w:rPr>
          <w:rFonts w:ascii="Times New Roman" w:hAnsi="Times New Roman" w:cs="Times New Roman"/>
          <w:shd w:val="clear" w:color="auto" w:fill="FFFFFF"/>
        </w:rPr>
        <w:t>que a educação</w:t>
      </w:r>
      <w:r w:rsidR="00EF5104" w:rsidRPr="003366E1">
        <w:rPr>
          <w:rFonts w:ascii="Times New Roman" w:hAnsi="Times New Roman" w:cs="Times New Roman"/>
          <w:shd w:val="clear" w:color="auto" w:fill="FFFFFF"/>
        </w:rPr>
        <w:t xml:space="preserve"> </w:t>
      </w:r>
      <w:r w:rsidR="00653D94" w:rsidRPr="003366E1">
        <w:rPr>
          <w:rFonts w:ascii="Times New Roman" w:hAnsi="Times New Roman" w:cs="Times New Roman"/>
          <w:shd w:val="clear" w:color="auto" w:fill="FFFFFF"/>
        </w:rPr>
        <w:t>esteja alinhada com</w:t>
      </w:r>
      <w:r w:rsidR="00EF5104" w:rsidRPr="003366E1">
        <w:rPr>
          <w:rFonts w:ascii="Times New Roman" w:hAnsi="Times New Roman" w:cs="Times New Roman"/>
          <w:shd w:val="clear" w:color="auto" w:fill="FFFFFF"/>
        </w:rPr>
        <w:t xml:space="preserve"> </w:t>
      </w:r>
      <w:r w:rsidR="00653D94" w:rsidRPr="003366E1">
        <w:rPr>
          <w:rFonts w:ascii="Times New Roman" w:hAnsi="Times New Roman" w:cs="Times New Roman"/>
          <w:shd w:val="clear" w:color="auto" w:fill="FFFFFF"/>
        </w:rPr>
        <w:t>padrões nacionais e estaduais</w:t>
      </w:r>
      <w:r w:rsidR="00326297">
        <w:rPr>
          <w:rFonts w:ascii="Times New Roman" w:hAnsi="Times New Roman" w:cs="Times New Roman"/>
          <w:shd w:val="clear" w:color="auto" w:fill="FFFFFF"/>
        </w:rPr>
        <w:t>.</w:t>
      </w:r>
    </w:p>
    <w:p w14:paraId="35292564" w14:textId="7E065AB6" w:rsidR="00197F5A" w:rsidRDefault="00356410" w:rsidP="00197F5A">
      <w:pPr>
        <w:spacing w:line="360" w:lineRule="auto"/>
        <w:ind w:firstLine="709"/>
        <w:jc w:val="both"/>
        <w:rPr>
          <w:rFonts w:ascii="Times New Roman" w:hAnsi="Times New Roman" w:cs="Times New Roman"/>
        </w:rPr>
      </w:pPr>
      <w:r w:rsidRPr="003366E1">
        <w:rPr>
          <w:rFonts w:ascii="Times New Roman" w:hAnsi="Times New Roman" w:cs="Times New Roman"/>
          <w:shd w:val="clear" w:color="auto" w:fill="FFFFFF"/>
        </w:rPr>
        <w:t>As avaliações</w:t>
      </w:r>
      <w:r w:rsidR="00BF05F2" w:rsidRPr="003366E1">
        <w:rPr>
          <w:rFonts w:ascii="Times New Roman" w:hAnsi="Times New Roman" w:cs="Times New Roman"/>
          <w:shd w:val="clear" w:color="auto" w:fill="FFFFFF"/>
        </w:rPr>
        <w:t xml:space="preserve"> realizadas </w:t>
      </w:r>
      <w:r w:rsidR="00A16CD4" w:rsidRPr="003366E1">
        <w:rPr>
          <w:rFonts w:ascii="Times New Roman" w:hAnsi="Times New Roman" w:cs="Times New Roman"/>
          <w:shd w:val="clear" w:color="auto" w:fill="FFFFFF"/>
        </w:rPr>
        <w:t>pelo AvaliaMT incluem</w:t>
      </w:r>
      <w:r w:rsidR="00BF05F2" w:rsidRPr="003366E1">
        <w:rPr>
          <w:rFonts w:ascii="Times New Roman" w:hAnsi="Times New Roman" w:cs="Times New Roman"/>
          <w:shd w:val="clear" w:color="auto" w:fill="FFFFFF"/>
        </w:rPr>
        <w:t>: a</w:t>
      </w:r>
      <w:r w:rsidRPr="003366E1">
        <w:rPr>
          <w:rFonts w:ascii="Times New Roman" w:hAnsi="Times New Roman" w:cs="Times New Roman"/>
        </w:rPr>
        <w:t xml:space="preserve">valiações </w:t>
      </w:r>
      <w:r w:rsidR="00BF05F2" w:rsidRPr="003366E1">
        <w:rPr>
          <w:rFonts w:ascii="Times New Roman" w:hAnsi="Times New Roman" w:cs="Times New Roman"/>
        </w:rPr>
        <w:t>d</w:t>
      </w:r>
      <w:r w:rsidRPr="003366E1">
        <w:rPr>
          <w:rFonts w:ascii="Times New Roman" w:hAnsi="Times New Roman" w:cs="Times New Roman"/>
        </w:rPr>
        <w:t>iagnósticas que podem ser realizadas no âmbito restrito da rede estadual (inter</w:t>
      </w:r>
      <w:r w:rsidRPr="003366E1">
        <w:rPr>
          <w:rFonts w:ascii="Times New Roman" w:hAnsi="Times New Roman" w:cs="Times New Roman"/>
        </w:rPr>
        <w:softHyphen/>
        <w:t>nas) ou por instituições como o</w:t>
      </w:r>
      <w:r w:rsidR="006C0358" w:rsidRPr="003366E1">
        <w:rPr>
          <w:rFonts w:ascii="Times New Roman" w:hAnsi="Times New Roman" w:cs="Times New Roman"/>
        </w:rPr>
        <w:t xml:space="preserve"> </w:t>
      </w:r>
      <w:r w:rsidR="00CB5E5C" w:rsidRPr="003366E1">
        <w:rPr>
          <w:rFonts w:ascii="Times New Roman" w:hAnsi="Times New Roman" w:cs="Times New Roman"/>
        </w:rPr>
        <w:t>Centro de Políticas Públicas e Avaliação da Educação</w:t>
      </w:r>
      <w:r w:rsidR="00A16CD4" w:rsidRPr="003366E1">
        <w:rPr>
          <w:rFonts w:ascii="Times New Roman" w:hAnsi="Times New Roman" w:cs="Times New Roman"/>
        </w:rPr>
        <w:t xml:space="preserve"> (</w:t>
      </w:r>
      <w:r w:rsidRPr="003366E1">
        <w:rPr>
          <w:rFonts w:ascii="Times New Roman" w:hAnsi="Times New Roman" w:cs="Times New Roman"/>
        </w:rPr>
        <w:t>CAED</w:t>
      </w:r>
      <w:r w:rsidR="00A16CD4" w:rsidRPr="003366E1">
        <w:rPr>
          <w:rFonts w:ascii="Times New Roman" w:hAnsi="Times New Roman" w:cs="Times New Roman"/>
        </w:rPr>
        <w:t xml:space="preserve">) </w:t>
      </w:r>
      <w:r w:rsidRPr="003366E1">
        <w:rPr>
          <w:rFonts w:ascii="Times New Roman" w:hAnsi="Times New Roman" w:cs="Times New Roman"/>
        </w:rPr>
        <w:t>(externas)</w:t>
      </w:r>
      <w:r w:rsidR="00CB5E5C" w:rsidRPr="003366E1">
        <w:rPr>
          <w:rFonts w:ascii="Times New Roman" w:hAnsi="Times New Roman" w:cs="Times New Roman"/>
        </w:rPr>
        <w:t xml:space="preserve">, objetivando </w:t>
      </w:r>
      <w:r w:rsidR="00BF05F2" w:rsidRPr="003366E1">
        <w:rPr>
          <w:rFonts w:ascii="Times New Roman" w:hAnsi="Times New Roman" w:cs="Times New Roman"/>
        </w:rPr>
        <w:t>diagnosticar a consolidação da aprendizagem dos estudantes no início do ano letivo; a</w:t>
      </w:r>
      <w:r w:rsidRPr="003366E1">
        <w:rPr>
          <w:rFonts w:ascii="Times New Roman" w:hAnsi="Times New Roman" w:cs="Times New Roman"/>
        </w:rPr>
        <w:t xml:space="preserve">valiações </w:t>
      </w:r>
      <w:r w:rsidR="00BF05F2" w:rsidRPr="003366E1">
        <w:rPr>
          <w:rFonts w:ascii="Times New Roman" w:hAnsi="Times New Roman" w:cs="Times New Roman"/>
        </w:rPr>
        <w:t>f</w:t>
      </w:r>
      <w:r w:rsidRPr="003366E1">
        <w:rPr>
          <w:rFonts w:ascii="Times New Roman" w:hAnsi="Times New Roman" w:cs="Times New Roman"/>
        </w:rPr>
        <w:t>ormativas</w:t>
      </w:r>
      <w:r w:rsidR="00BF05F2" w:rsidRPr="003366E1">
        <w:rPr>
          <w:rFonts w:ascii="Times New Roman" w:hAnsi="Times New Roman" w:cs="Times New Roman"/>
        </w:rPr>
        <w:t xml:space="preserve"> </w:t>
      </w:r>
      <w:r w:rsidR="00FF56E4" w:rsidRPr="003366E1">
        <w:rPr>
          <w:rFonts w:ascii="Times New Roman" w:hAnsi="Times New Roman" w:cs="Times New Roman"/>
        </w:rPr>
        <w:t>(internas e externas)</w:t>
      </w:r>
      <w:r w:rsidR="00A16CD4" w:rsidRPr="003366E1">
        <w:rPr>
          <w:rFonts w:ascii="Times New Roman" w:hAnsi="Times New Roman" w:cs="Times New Roman"/>
        </w:rPr>
        <w:t>,</w:t>
      </w:r>
      <w:r w:rsidR="00FF56E4" w:rsidRPr="003366E1">
        <w:rPr>
          <w:rFonts w:ascii="Times New Roman" w:hAnsi="Times New Roman" w:cs="Times New Roman"/>
        </w:rPr>
        <w:t xml:space="preserve"> </w:t>
      </w:r>
      <w:r w:rsidR="00BF05F2" w:rsidRPr="003366E1">
        <w:rPr>
          <w:rFonts w:ascii="Times New Roman" w:hAnsi="Times New Roman" w:cs="Times New Roman"/>
        </w:rPr>
        <w:t>que</w:t>
      </w:r>
      <w:r w:rsidR="00FF56E4" w:rsidRPr="003366E1">
        <w:rPr>
          <w:rFonts w:ascii="Times New Roman" w:hAnsi="Times New Roman" w:cs="Times New Roman"/>
        </w:rPr>
        <w:t xml:space="preserve"> </w:t>
      </w:r>
      <w:r w:rsidR="00BF05F2" w:rsidRPr="003366E1">
        <w:rPr>
          <w:rFonts w:ascii="Times New Roman" w:hAnsi="Times New Roman" w:cs="Times New Roman"/>
        </w:rPr>
        <w:t>monitor</w:t>
      </w:r>
      <w:r w:rsidR="00FF56E4" w:rsidRPr="003366E1">
        <w:rPr>
          <w:rFonts w:ascii="Times New Roman" w:hAnsi="Times New Roman" w:cs="Times New Roman"/>
        </w:rPr>
        <w:t>a</w:t>
      </w:r>
      <w:r w:rsidR="00CB5E5C" w:rsidRPr="003366E1">
        <w:rPr>
          <w:rFonts w:ascii="Times New Roman" w:hAnsi="Times New Roman" w:cs="Times New Roman"/>
        </w:rPr>
        <w:t>m</w:t>
      </w:r>
      <w:r w:rsidR="00BF05F2" w:rsidRPr="003366E1">
        <w:rPr>
          <w:rFonts w:ascii="Times New Roman" w:hAnsi="Times New Roman" w:cs="Times New Roman"/>
        </w:rPr>
        <w:t xml:space="preserve"> o nível de aprendizado </w:t>
      </w:r>
      <w:r w:rsidR="00FF56E4" w:rsidRPr="003366E1">
        <w:rPr>
          <w:rFonts w:ascii="Times New Roman" w:hAnsi="Times New Roman" w:cs="Times New Roman"/>
        </w:rPr>
        <w:t xml:space="preserve">dos estudantes </w:t>
      </w:r>
      <w:r w:rsidR="00BF05F2" w:rsidRPr="003366E1">
        <w:rPr>
          <w:rFonts w:ascii="Times New Roman" w:hAnsi="Times New Roman" w:cs="Times New Roman"/>
        </w:rPr>
        <w:t xml:space="preserve">durante o </w:t>
      </w:r>
      <w:r w:rsidR="00FF56E4" w:rsidRPr="003366E1">
        <w:rPr>
          <w:rFonts w:ascii="Times New Roman" w:hAnsi="Times New Roman" w:cs="Times New Roman"/>
        </w:rPr>
        <w:t>processo de ensino</w:t>
      </w:r>
      <w:r w:rsidR="00A16CD4" w:rsidRPr="003366E1">
        <w:rPr>
          <w:rFonts w:ascii="Times New Roman" w:hAnsi="Times New Roman" w:cs="Times New Roman"/>
        </w:rPr>
        <w:t>;</w:t>
      </w:r>
      <w:r w:rsidR="00FF56E4" w:rsidRPr="003366E1">
        <w:rPr>
          <w:rFonts w:ascii="Times New Roman" w:hAnsi="Times New Roman" w:cs="Times New Roman"/>
        </w:rPr>
        <w:t xml:space="preserve"> e </w:t>
      </w:r>
      <w:r w:rsidR="00BF05F2" w:rsidRPr="003366E1">
        <w:rPr>
          <w:rFonts w:ascii="Times New Roman" w:hAnsi="Times New Roman" w:cs="Times New Roman"/>
        </w:rPr>
        <w:t>a</w:t>
      </w:r>
      <w:r w:rsidRPr="003366E1">
        <w:rPr>
          <w:rFonts w:ascii="Times New Roman" w:hAnsi="Times New Roman" w:cs="Times New Roman"/>
        </w:rPr>
        <w:t xml:space="preserve">valiações </w:t>
      </w:r>
      <w:r w:rsidR="00BF05F2" w:rsidRPr="003366E1">
        <w:rPr>
          <w:rFonts w:ascii="Times New Roman" w:hAnsi="Times New Roman" w:cs="Times New Roman"/>
        </w:rPr>
        <w:t>s</w:t>
      </w:r>
      <w:r w:rsidRPr="003366E1">
        <w:rPr>
          <w:rFonts w:ascii="Times New Roman" w:hAnsi="Times New Roman" w:cs="Times New Roman"/>
        </w:rPr>
        <w:t>omativas</w:t>
      </w:r>
      <w:r w:rsidR="00FF56E4" w:rsidRPr="003366E1">
        <w:rPr>
          <w:rFonts w:ascii="Times New Roman" w:hAnsi="Times New Roman" w:cs="Times New Roman"/>
        </w:rPr>
        <w:t xml:space="preserve"> (internas e externas)</w:t>
      </w:r>
      <w:r w:rsidR="00A16CD4" w:rsidRPr="003366E1">
        <w:rPr>
          <w:rFonts w:ascii="Times New Roman" w:hAnsi="Times New Roman" w:cs="Times New Roman"/>
        </w:rPr>
        <w:t>,</w:t>
      </w:r>
      <w:r w:rsidR="00FF56E4" w:rsidRPr="003366E1">
        <w:rPr>
          <w:rFonts w:ascii="Times New Roman" w:hAnsi="Times New Roman" w:cs="Times New Roman"/>
        </w:rPr>
        <w:t xml:space="preserve"> que verifica</w:t>
      </w:r>
      <w:r w:rsidR="00CB5E5C" w:rsidRPr="003366E1">
        <w:rPr>
          <w:rFonts w:ascii="Times New Roman" w:hAnsi="Times New Roman" w:cs="Times New Roman"/>
        </w:rPr>
        <w:t>m</w:t>
      </w:r>
      <w:r w:rsidR="00FF56E4" w:rsidRPr="003366E1">
        <w:rPr>
          <w:rFonts w:ascii="Times New Roman" w:hAnsi="Times New Roman" w:cs="Times New Roman"/>
        </w:rPr>
        <w:t xml:space="preserve"> a consolidação das aprendizagens</w:t>
      </w:r>
      <w:r w:rsidR="00197F5A">
        <w:rPr>
          <w:rFonts w:ascii="Times New Roman" w:hAnsi="Times New Roman" w:cs="Times New Roman"/>
        </w:rPr>
        <w:t xml:space="preserve"> </w:t>
      </w:r>
      <w:r w:rsidR="00FF56E4" w:rsidRPr="003366E1">
        <w:rPr>
          <w:rFonts w:ascii="Times New Roman" w:hAnsi="Times New Roman" w:cs="Times New Roman"/>
        </w:rPr>
        <w:t>ao final de etapas de escolarização na Educação Básica (M</w:t>
      </w:r>
      <w:r w:rsidR="009735E3" w:rsidRPr="003366E1">
        <w:rPr>
          <w:rFonts w:ascii="Times New Roman" w:hAnsi="Times New Roman" w:cs="Times New Roman"/>
        </w:rPr>
        <w:t>ato</w:t>
      </w:r>
      <w:r w:rsidR="00FF56E4" w:rsidRPr="003366E1">
        <w:rPr>
          <w:rFonts w:ascii="Times New Roman" w:hAnsi="Times New Roman" w:cs="Times New Roman"/>
        </w:rPr>
        <w:t xml:space="preserve"> G</w:t>
      </w:r>
      <w:r w:rsidR="009735E3" w:rsidRPr="003366E1">
        <w:rPr>
          <w:rFonts w:ascii="Times New Roman" w:hAnsi="Times New Roman" w:cs="Times New Roman"/>
        </w:rPr>
        <w:t xml:space="preserve">rosso, </w:t>
      </w:r>
      <w:r w:rsidR="00FF56E4" w:rsidRPr="003366E1">
        <w:rPr>
          <w:rFonts w:ascii="Times New Roman" w:hAnsi="Times New Roman" w:cs="Times New Roman"/>
        </w:rPr>
        <w:t>2021).</w:t>
      </w:r>
    </w:p>
    <w:p w14:paraId="06B0C2CC" w14:textId="0A4B9055" w:rsidR="003366E1" w:rsidRPr="003366E1" w:rsidRDefault="003366E1" w:rsidP="004C49F3">
      <w:pPr>
        <w:spacing w:line="360" w:lineRule="auto"/>
        <w:ind w:firstLine="709"/>
        <w:jc w:val="both"/>
        <w:rPr>
          <w:rFonts w:ascii="Times New Roman" w:hAnsi="Times New Roman" w:cs="Times New Roman"/>
        </w:rPr>
      </w:pPr>
      <w:r w:rsidRPr="00326297">
        <w:rPr>
          <w:rFonts w:ascii="Times New Roman" w:hAnsi="Times New Roman" w:cs="Times New Roman"/>
          <w:shd w:val="clear" w:color="auto" w:fill="FFFFFF"/>
        </w:rPr>
        <w:t xml:space="preserve">Ao centralizar a avaliação na lógica de mensuração e comparação, o AvaliaMT contribui para a construção de uma narrativa de qualidade educacional baseada em dados quantificáveis, o que pode obscurecer dimensões qualitativas e contextuais da aprendizagem. Assim, essas avaliações, ao mesmo tempo que servem como ferramentas de diagnóstico e melhoria, reforçam </w:t>
      </w:r>
      <w:r w:rsidRPr="00326297">
        <w:rPr>
          <w:rFonts w:ascii="Times New Roman" w:hAnsi="Times New Roman" w:cs="Times New Roman"/>
          <w:shd w:val="clear" w:color="auto" w:fill="FFFFFF"/>
        </w:rPr>
        <w:lastRenderedPageBreak/>
        <w:t>estruturas de controle e disciplinamento, promovendo uma visão de educação que privilegia a eficiência e a produtividade.</w:t>
      </w:r>
    </w:p>
    <w:bookmarkEnd w:id="6"/>
    <w:p w14:paraId="745FA149" w14:textId="797801C3" w:rsidR="008E3DF5" w:rsidRDefault="00C20056" w:rsidP="008C6CA0">
      <w:pPr>
        <w:jc w:val="both"/>
        <w:rPr>
          <w:rFonts w:ascii="Times New Roman" w:eastAsia="Times New Roman" w:hAnsi="Times New Roman" w:cs="Times New Roman"/>
          <w:b/>
          <w:bCs/>
        </w:rPr>
      </w:pPr>
      <w:r w:rsidRPr="008D177C">
        <w:rPr>
          <w:rFonts w:ascii="Times New Roman" w:eastAsia="Times New Roman" w:hAnsi="Times New Roman" w:cs="Times New Roman"/>
          <w:b/>
          <w:bCs/>
        </w:rPr>
        <w:t>Consideramos que...</w:t>
      </w:r>
    </w:p>
    <w:p w14:paraId="0BE88D47" w14:textId="77777777" w:rsidR="00C120FE" w:rsidRDefault="00C120FE" w:rsidP="008C6CA0">
      <w:pPr>
        <w:jc w:val="both"/>
        <w:rPr>
          <w:rFonts w:ascii="Times New Roman" w:eastAsia="Times New Roman" w:hAnsi="Times New Roman" w:cs="Times New Roman"/>
          <w:b/>
          <w:bCs/>
        </w:rPr>
      </w:pPr>
    </w:p>
    <w:p w14:paraId="78E6C1CB" w14:textId="77777777" w:rsidR="00C120FE" w:rsidRPr="00C120FE" w:rsidRDefault="00C120FE" w:rsidP="00C120FE">
      <w:pPr>
        <w:pStyle w:val="Textodecomentrio"/>
        <w:spacing w:line="360" w:lineRule="auto"/>
        <w:ind w:firstLine="709"/>
        <w:jc w:val="both"/>
        <w:rPr>
          <w:rFonts w:ascii="Times New Roman" w:hAnsi="Times New Roman" w:cs="Times New Roman"/>
          <w:sz w:val="24"/>
          <w:szCs w:val="24"/>
        </w:rPr>
      </w:pPr>
      <w:r w:rsidRPr="00C120FE">
        <w:rPr>
          <w:rFonts w:ascii="Times New Roman" w:hAnsi="Times New Roman" w:cs="Times New Roman"/>
          <w:sz w:val="24"/>
          <w:szCs w:val="24"/>
        </w:rPr>
        <w:t xml:space="preserve">É preciso indagar sobre a natureza da “crise”, pois, como afirmam </w:t>
      </w:r>
      <w:r w:rsidRPr="00C120FE">
        <w:rPr>
          <w:rFonts w:ascii="Times New Roman" w:hAnsi="Times New Roman" w:cs="Times New Roman"/>
          <w:sz w:val="24"/>
          <w:szCs w:val="24"/>
          <w:highlight w:val="white"/>
        </w:rPr>
        <w:t xml:space="preserve">Santos, Ramos e Destro (2022), ela tem sido reiterada </w:t>
      </w:r>
      <w:r w:rsidRPr="00C120FE">
        <w:rPr>
          <w:rFonts w:ascii="Times New Roman" w:hAnsi="Times New Roman" w:cs="Times New Roman"/>
          <w:sz w:val="24"/>
          <w:szCs w:val="24"/>
        </w:rPr>
        <w:t xml:space="preserve">e confirmada pelos índices das avaliações via </w:t>
      </w:r>
      <w:r w:rsidRPr="00C120FE">
        <w:rPr>
          <w:rFonts w:ascii="Times New Roman" w:hAnsi="Times New Roman" w:cs="Times New Roman"/>
          <w:i/>
          <w:iCs/>
          <w:sz w:val="24"/>
          <w:szCs w:val="24"/>
        </w:rPr>
        <w:t>rankeamento</w:t>
      </w:r>
      <w:r w:rsidRPr="00C120FE">
        <w:rPr>
          <w:rFonts w:ascii="Times New Roman" w:hAnsi="Times New Roman" w:cs="Times New Roman"/>
          <w:sz w:val="24"/>
          <w:szCs w:val="24"/>
        </w:rPr>
        <w:t>, que não levam em conta situações concretas de vida em meio as diferenças que tangenciam o ser e o existir na escola.</w:t>
      </w:r>
    </w:p>
    <w:p w14:paraId="63472D39" w14:textId="77777777" w:rsidR="00F41E05" w:rsidRDefault="00F41E05" w:rsidP="008C6CA0">
      <w:pPr>
        <w:jc w:val="both"/>
        <w:rPr>
          <w:rFonts w:ascii="Times New Roman" w:hAnsi="Times New Roman" w:cs="Times New Roman"/>
          <w:b/>
          <w:bCs/>
        </w:rPr>
      </w:pPr>
    </w:p>
    <w:p w14:paraId="6BF82A55" w14:textId="3C9EBD19" w:rsidR="00A10933" w:rsidRPr="008D177C" w:rsidRDefault="004F6D95" w:rsidP="008C6CA0">
      <w:pPr>
        <w:jc w:val="both"/>
        <w:rPr>
          <w:rFonts w:ascii="Times New Roman" w:hAnsi="Times New Roman" w:cs="Times New Roman"/>
          <w:b/>
          <w:bCs/>
        </w:rPr>
      </w:pPr>
      <w:r w:rsidRPr="008D177C">
        <w:rPr>
          <w:rFonts w:ascii="Times New Roman" w:hAnsi="Times New Roman" w:cs="Times New Roman"/>
          <w:b/>
          <w:bCs/>
        </w:rPr>
        <w:t>R</w:t>
      </w:r>
      <w:r w:rsidR="00AB3B17" w:rsidRPr="008D177C">
        <w:rPr>
          <w:rFonts w:ascii="Times New Roman" w:hAnsi="Times New Roman" w:cs="Times New Roman"/>
          <w:b/>
          <w:bCs/>
        </w:rPr>
        <w:t>eferências</w:t>
      </w:r>
    </w:p>
    <w:p w14:paraId="2B8CCE35" w14:textId="77777777" w:rsidR="003B780F" w:rsidRPr="008D177C" w:rsidRDefault="003B780F" w:rsidP="008C6CA0">
      <w:pPr>
        <w:tabs>
          <w:tab w:val="left" w:pos="5854"/>
        </w:tabs>
        <w:jc w:val="both"/>
        <w:rPr>
          <w:rFonts w:ascii="Times New Roman" w:hAnsi="Times New Roman" w:cs="Times New Roman"/>
        </w:rPr>
      </w:pPr>
    </w:p>
    <w:p w14:paraId="3BF6777E" w14:textId="25CF95A9" w:rsidR="00E3484A" w:rsidRPr="00E3484A" w:rsidRDefault="00AB3B17" w:rsidP="008C6CA0">
      <w:pPr>
        <w:spacing w:line="360" w:lineRule="auto"/>
        <w:jc w:val="both"/>
        <w:rPr>
          <w:rFonts w:ascii="Times New Roman" w:eastAsia="Times New Roman" w:hAnsi="Times New Roman" w:cs="Times New Roman"/>
        </w:rPr>
      </w:pPr>
      <w:r w:rsidRPr="008D177C">
        <w:rPr>
          <w:rFonts w:ascii="Times New Roman" w:eastAsia="Times New Roman" w:hAnsi="Times New Roman" w:cs="Times New Roman"/>
        </w:rPr>
        <w:t>FIGUEIREDO, M</w:t>
      </w:r>
      <w:r w:rsidR="00834D94" w:rsidRPr="008D177C">
        <w:rPr>
          <w:rFonts w:ascii="Times New Roman" w:eastAsia="Times New Roman" w:hAnsi="Times New Roman" w:cs="Times New Roman"/>
        </w:rPr>
        <w:t>.</w:t>
      </w:r>
      <w:r w:rsidRPr="008D177C">
        <w:rPr>
          <w:rFonts w:ascii="Times New Roman" w:eastAsia="Times New Roman" w:hAnsi="Times New Roman" w:cs="Times New Roman"/>
        </w:rPr>
        <w:t xml:space="preserve"> S</w:t>
      </w:r>
      <w:r w:rsidR="00834D94" w:rsidRPr="008D177C">
        <w:rPr>
          <w:rFonts w:ascii="Times New Roman" w:eastAsia="Times New Roman" w:hAnsi="Times New Roman" w:cs="Times New Roman"/>
        </w:rPr>
        <w:t>.</w:t>
      </w:r>
      <w:r w:rsidRPr="008D177C">
        <w:rPr>
          <w:rFonts w:ascii="Times New Roman" w:eastAsia="Times New Roman" w:hAnsi="Times New Roman" w:cs="Times New Roman"/>
        </w:rPr>
        <w:t>; PEREIRA, T</w:t>
      </w:r>
      <w:r w:rsidR="00834D94" w:rsidRPr="008D177C">
        <w:rPr>
          <w:rFonts w:ascii="Times New Roman" w:eastAsia="Times New Roman" w:hAnsi="Times New Roman" w:cs="Times New Roman"/>
        </w:rPr>
        <w:t>.</w:t>
      </w:r>
      <w:r w:rsidRPr="008D177C">
        <w:rPr>
          <w:rFonts w:ascii="Times New Roman" w:eastAsia="Times New Roman" w:hAnsi="Times New Roman" w:cs="Times New Roman"/>
        </w:rPr>
        <w:t xml:space="preserve"> V. </w:t>
      </w:r>
      <w:r w:rsidR="00834D94" w:rsidRPr="008D177C">
        <w:rPr>
          <w:rFonts w:ascii="Times New Roman" w:eastAsia="Times New Roman" w:hAnsi="Times New Roman" w:cs="Times New Roman"/>
        </w:rPr>
        <w:t>Avaliação como um monstro</w:t>
      </w:r>
      <w:r w:rsidRPr="008D177C">
        <w:rPr>
          <w:rFonts w:ascii="Times New Roman" w:eastAsia="Times New Roman" w:hAnsi="Times New Roman" w:cs="Times New Roman"/>
        </w:rPr>
        <w:t xml:space="preserve">? </w:t>
      </w:r>
      <w:r w:rsidRPr="008D177C">
        <w:rPr>
          <w:rFonts w:ascii="Times New Roman" w:eastAsia="Times New Roman" w:hAnsi="Times New Roman" w:cs="Times New Roman"/>
          <w:b/>
          <w:bCs/>
        </w:rPr>
        <w:t>Revista Espaço do Currículo</w:t>
      </w:r>
      <w:r w:rsidRPr="008D177C">
        <w:rPr>
          <w:rFonts w:ascii="Times New Roman" w:eastAsia="Times New Roman" w:hAnsi="Times New Roman" w:cs="Times New Roman"/>
        </w:rPr>
        <w:t>, v. 17, n. 1, e69524, 2024. DOI: 10.15687/rec. v17i1.69524.</w:t>
      </w:r>
    </w:p>
    <w:p w14:paraId="7E0DFF3D" w14:textId="028FA76C" w:rsidR="00E3484A" w:rsidRPr="008D177C" w:rsidRDefault="00691E68" w:rsidP="008C6CA0">
      <w:pPr>
        <w:pBdr>
          <w:top w:val="nil"/>
          <w:left w:val="nil"/>
          <w:bottom w:val="nil"/>
          <w:right w:val="nil"/>
          <w:between w:val="nil"/>
        </w:pBdr>
        <w:spacing w:line="360" w:lineRule="auto"/>
        <w:jc w:val="both"/>
        <w:rPr>
          <w:rFonts w:ascii="Times New Roman" w:hAnsi="Times New Roman" w:cs="Times New Roman"/>
        </w:rPr>
      </w:pPr>
      <w:r w:rsidRPr="008D177C">
        <w:rPr>
          <w:rFonts w:ascii="Times New Roman" w:hAnsi="Times New Roman" w:cs="Times New Roman"/>
        </w:rPr>
        <w:t xml:space="preserve">GATTI, B. </w:t>
      </w:r>
      <w:r w:rsidR="00834D94" w:rsidRPr="008D177C">
        <w:rPr>
          <w:rFonts w:ascii="Times New Roman" w:hAnsi="Times New Roman" w:cs="Times New Roman"/>
        </w:rPr>
        <w:t xml:space="preserve">A. </w:t>
      </w:r>
      <w:r w:rsidRPr="008D177C">
        <w:rPr>
          <w:rFonts w:ascii="Times New Roman" w:hAnsi="Times New Roman" w:cs="Times New Roman"/>
        </w:rPr>
        <w:t xml:space="preserve">Testes e avaliações do ensino no Brasil. </w:t>
      </w:r>
      <w:r w:rsidRPr="008D177C">
        <w:rPr>
          <w:rFonts w:ascii="Times New Roman" w:hAnsi="Times New Roman" w:cs="Times New Roman"/>
          <w:b/>
          <w:bCs/>
        </w:rPr>
        <w:t>Educação e Seleção</w:t>
      </w:r>
      <w:r w:rsidRPr="008D177C">
        <w:rPr>
          <w:rFonts w:ascii="Times New Roman" w:hAnsi="Times New Roman" w:cs="Times New Roman"/>
        </w:rPr>
        <w:t>. São Paulo, n.16, jul./dez.1987.</w:t>
      </w:r>
      <w:r w:rsidR="004E4512" w:rsidRPr="008D177C">
        <w:rPr>
          <w:rFonts w:ascii="Times New Roman" w:hAnsi="Times New Roman" w:cs="Times New Roman"/>
        </w:rPr>
        <w:t xml:space="preserve"> Disponível em: https://publicacoes.fcc.org.br/edusel/article/view/2623/2574. Acesso em: 23 abr. 2024.</w:t>
      </w:r>
    </w:p>
    <w:p w14:paraId="177E87E1" w14:textId="395631CE" w:rsidR="00B31BA3" w:rsidRPr="008D177C" w:rsidRDefault="00B31BA3" w:rsidP="008C6CA0">
      <w:pPr>
        <w:pBdr>
          <w:top w:val="nil"/>
          <w:left w:val="nil"/>
          <w:bottom w:val="nil"/>
          <w:right w:val="nil"/>
          <w:between w:val="nil"/>
        </w:pBdr>
        <w:spacing w:line="360" w:lineRule="auto"/>
        <w:jc w:val="both"/>
        <w:rPr>
          <w:rFonts w:ascii="Times New Roman" w:hAnsi="Times New Roman" w:cs="Times New Roman"/>
        </w:rPr>
      </w:pPr>
      <w:r w:rsidRPr="008D177C">
        <w:rPr>
          <w:rFonts w:ascii="Times New Roman" w:hAnsi="Times New Roman" w:cs="Times New Roman"/>
        </w:rPr>
        <w:t xml:space="preserve">INEP. Instituto Nacional de Estudos e Pesquisas Educacionais. </w:t>
      </w:r>
      <w:r w:rsidRPr="008D177C">
        <w:rPr>
          <w:rFonts w:ascii="Times New Roman" w:hAnsi="Times New Roman" w:cs="Times New Roman"/>
          <w:b/>
          <w:bCs/>
        </w:rPr>
        <w:t>SAEB</w:t>
      </w:r>
      <w:r w:rsidRPr="008D177C">
        <w:rPr>
          <w:rFonts w:ascii="Times New Roman" w:hAnsi="Times New Roman" w:cs="Times New Roman"/>
        </w:rPr>
        <w:t xml:space="preserve"> 2001: novas perspectivas. Brasília, DF, 2002. Disponível em: https://download.inep.gov.br/download/saeb/2001/Miolo_Novas_Perspectivas2001.pdf. Acesso em: 08 mai. 2024.</w:t>
      </w:r>
    </w:p>
    <w:p w14:paraId="0605969B" w14:textId="7BF569DE" w:rsidR="00E556DB" w:rsidRPr="008D177C" w:rsidRDefault="00E556DB" w:rsidP="008C6CA0">
      <w:pPr>
        <w:pBdr>
          <w:top w:val="nil"/>
          <w:left w:val="nil"/>
          <w:bottom w:val="nil"/>
          <w:right w:val="nil"/>
          <w:between w:val="nil"/>
        </w:pBdr>
        <w:spacing w:line="360" w:lineRule="auto"/>
        <w:jc w:val="both"/>
        <w:rPr>
          <w:rFonts w:ascii="Times New Roman" w:hAnsi="Times New Roman" w:cs="Times New Roman"/>
        </w:rPr>
      </w:pPr>
      <w:r w:rsidRPr="008D177C">
        <w:rPr>
          <w:rFonts w:ascii="Times New Roman" w:hAnsi="Times New Roman" w:cs="Times New Roman"/>
        </w:rPr>
        <w:t>LEITE, C</w:t>
      </w:r>
      <w:r w:rsidR="00834D94" w:rsidRPr="008D177C">
        <w:rPr>
          <w:rFonts w:ascii="Times New Roman" w:hAnsi="Times New Roman" w:cs="Times New Roman"/>
        </w:rPr>
        <w:t>.</w:t>
      </w:r>
      <w:r w:rsidRPr="008D177C">
        <w:rPr>
          <w:rFonts w:ascii="Times New Roman" w:hAnsi="Times New Roman" w:cs="Times New Roman"/>
        </w:rPr>
        <w:t xml:space="preserve">; FERNANDES, P. Avaliação, Qualidade e Equidade. </w:t>
      </w:r>
      <w:r w:rsidRPr="008D177C">
        <w:rPr>
          <w:rFonts w:ascii="Times New Roman" w:hAnsi="Times New Roman" w:cs="Times New Roman"/>
          <w:b/>
          <w:bCs/>
        </w:rPr>
        <w:t>Avaliação</w:t>
      </w:r>
      <w:r w:rsidRPr="008D177C">
        <w:rPr>
          <w:rFonts w:ascii="Times New Roman" w:hAnsi="Times New Roman" w:cs="Times New Roman"/>
        </w:rPr>
        <w:t>, Campinas; Sorocaba, SP, v. 19, n. 2, p. 421-438, jul. 2014. Disponível em: https://www.scielo.br/j/aval/a/mhhhGJgYncZVDzNvrmVDQGr/?format=pdf&amp;lang=pt. Acesso em: 23 abr. 2024.</w:t>
      </w:r>
    </w:p>
    <w:p w14:paraId="7C7844E7" w14:textId="1790214B" w:rsidR="003B780F" w:rsidRPr="008D177C" w:rsidRDefault="003B780F" w:rsidP="008C6CA0">
      <w:pPr>
        <w:tabs>
          <w:tab w:val="left" w:pos="5854"/>
        </w:tabs>
        <w:spacing w:line="360" w:lineRule="auto"/>
        <w:jc w:val="both"/>
        <w:rPr>
          <w:rFonts w:ascii="Times New Roman" w:hAnsi="Times New Roman" w:cs="Times New Roman"/>
        </w:rPr>
      </w:pPr>
      <w:r w:rsidRPr="008D177C">
        <w:rPr>
          <w:rFonts w:ascii="Times New Roman" w:hAnsi="Times New Roman" w:cs="Times New Roman"/>
        </w:rPr>
        <w:t>LOPES, A</w:t>
      </w:r>
      <w:r w:rsidR="00834D94" w:rsidRPr="008D177C">
        <w:rPr>
          <w:rFonts w:ascii="Times New Roman" w:hAnsi="Times New Roman" w:cs="Times New Roman"/>
        </w:rPr>
        <w:t>.</w:t>
      </w:r>
      <w:r w:rsidRPr="008D177C">
        <w:rPr>
          <w:rFonts w:ascii="Times New Roman" w:hAnsi="Times New Roman" w:cs="Times New Roman"/>
        </w:rPr>
        <w:t xml:space="preserve"> C. Apostando na produção contextual do currículo. In</w:t>
      </w:r>
      <w:r w:rsidRPr="008D177C">
        <w:rPr>
          <w:rFonts w:ascii="Times New Roman" w:hAnsi="Times New Roman" w:cs="Times New Roman"/>
          <w:i/>
          <w:iCs/>
        </w:rPr>
        <w:t>:</w:t>
      </w:r>
      <w:r w:rsidR="008D177C" w:rsidRPr="008D177C">
        <w:rPr>
          <w:rFonts w:ascii="Times New Roman" w:hAnsi="Times New Roman" w:cs="Times New Roman"/>
        </w:rPr>
        <w:t xml:space="preserve"> AGUIAR, M. A. </w:t>
      </w:r>
      <w:proofErr w:type="spellStart"/>
      <w:r w:rsidR="008D177C" w:rsidRPr="008D177C">
        <w:rPr>
          <w:rFonts w:ascii="Times New Roman" w:hAnsi="Times New Roman" w:cs="Times New Roman"/>
        </w:rPr>
        <w:t>da</w:t>
      </w:r>
      <w:proofErr w:type="spellEnd"/>
      <w:r w:rsidR="008D177C" w:rsidRPr="008D177C">
        <w:rPr>
          <w:rFonts w:ascii="Times New Roman" w:hAnsi="Times New Roman" w:cs="Times New Roman"/>
        </w:rPr>
        <w:t xml:space="preserve"> S.; DOURADO (Org.); L. F.</w:t>
      </w:r>
      <w:r w:rsidRPr="008D177C">
        <w:rPr>
          <w:rFonts w:ascii="Times New Roman" w:hAnsi="Times New Roman" w:cs="Times New Roman"/>
          <w:i/>
          <w:iCs/>
        </w:rPr>
        <w:t xml:space="preserve"> </w:t>
      </w:r>
      <w:r w:rsidRPr="00E3484A">
        <w:rPr>
          <w:rFonts w:ascii="Times New Roman" w:hAnsi="Times New Roman" w:cs="Times New Roman"/>
          <w:b/>
          <w:bCs/>
        </w:rPr>
        <w:t>A BNCC na contramão do PNE 2014-2024:</w:t>
      </w:r>
      <w:r w:rsidRPr="008D177C">
        <w:rPr>
          <w:rFonts w:ascii="Times New Roman" w:hAnsi="Times New Roman" w:cs="Times New Roman"/>
        </w:rPr>
        <w:t xml:space="preserve"> avaliação e perspectivas. Recife: ANPAE</w:t>
      </w:r>
      <w:r w:rsidR="005642E5">
        <w:rPr>
          <w:rFonts w:ascii="Times New Roman" w:hAnsi="Times New Roman" w:cs="Times New Roman"/>
        </w:rPr>
        <w:t xml:space="preserve"> p. 2</w:t>
      </w:r>
      <w:r w:rsidR="005642E5" w:rsidRPr="005642E5">
        <w:rPr>
          <w:rFonts w:ascii="Times New Roman" w:hAnsi="Times New Roman" w:cs="Times New Roman"/>
        </w:rPr>
        <w:t>3-27,</w:t>
      </w:r>
      <w:r w:rsidR="008D177C" w:rsidRPr="005642E5">
        <w:rPr>
          <w:rFonts w:ascii="Times New Roman" w:hAnsi="Times New Roman" w:cs="Times New Roman"/>
        </w:rPr>
        <w:t xml:space="preserve"> </w:t>
      </w:r>
      <w:r w:rsidRPr="008D177C">
        <w:rPr>
          <w:rFonts w:ascii="Times New Roman" w:hAnsi="Times New Roman" w:cs="Times New Roman"/>
        </w:rPr>
        <w:t>2018</w:t>
      </w:r>
      <w:r w:rsidR="008D177C" w:rsidRPr="008D177C">
        <w:rPr>
          <w:rFonts w:ascii="Times New Roman" w:hAnsi="Times New Roman" w:cs="Times New Roman"/>
        </w:rPr>
        <w:t xml:space="preserve">. </w:t>
      </w:r>
      <w:r w:rsidRPr="008D177C">
        <w:rPr>
          <w:rFonts w:ascii="Times New Roman" w:hAnsi="Times New Roman" w:cs="Times New Roman"/>
        </w:rPr>
        <w:t xml:space="preserve">Disponível em: https://www.anpae.org.br/BibliotecaVirtual/4-Publicacoes/BNCC-VERSAO-FINAL.pdf. Acesso em: 23 abr. 2024. </w:t>
      </w:r>
    </w:p>
    <w:p w14:paraId="2DB805DC" w14:textId="7FF10D5E" w:rsidR="00B92831" w:rsidRPr="008D177C" w:rsidRDefault="00B92831" w:rsidP="008C6CA0">
      <w:pPr>
        <w:tabs>
          <w:tab w:val="left" w:pos="5854"/>
        </w:tabs>
        <w:spacing w:line="360" w:lineRule="auto"/>
        <w:jc w:val="both"/>
        <w:rPr>
          <w:rFonts w:ascii="Times New Roman" w:hAnsi="Times New Roman" w:cs="Times New Roman"/>
        </w:rPr>
      </w:pPr>
      <w:r w:rsidRPr="008D177C">
        <w:rPr>
          <w:rFonts w:ascii="Times New Roman" w:hAnsi="Times New Roman" w:cs="Times New Roman"/>
        </w:rPr>
        <w:t xml:space="preserve">MATO GROSSO. </w:t>
      </w:r>
      <w:r w:rsidRPr="008D177C">
        <w:rPr>
          <w:rFonts w:ascii="Times New Roman" w:hAnsi="Times New Roman" w:cs="Times New Roman"/>
          <w:b/>
          <w:bCs/>
        </w:rPr>
        <w:t>Política de Avaliação da Educação Básica em Mato Grosso</w:t>
      </w:r>
      <w:r w:rsidRPr="008D177C">
        <w:rPr>
          <w:rFonts w:ascii="Times New Roman" w:hAnsi="Times New Roman" w:cs="Times New Roman"/>
        </w:rPr>
        <w:t xml:space="preserve">. 2021. Disponível em: </w:t>
      </w:r>
      <w:r w:rsidRPr="008D177C">
        <w:rPr>
          <w:rFonts w:ascii="Times New Roman" w:hAnsi="Times New Roman" w:cs="Times New Roman"/>
        </w:rPr>
        <w:lastRenderedPageBreak/>
        <w:t>https://www3.seduc.mt.gov.br/documents/8125245/21913710/Pol%C3%ADtica+de+Avalia%C3%A7%C3%A3o+da+Educa%C3%A7%C3%A3o+B%C3%A1sica+em+Mato+Grosso.pdf/e8c77464-133c-0d0e-5f2d-2184fe2fb660. Acesso em: 23 abr. 2024.</w:t>
      </w:r>
    </w:p>
    <w:p w14:paraId="26178978" w14:textId="6674F2D9" w:rsidR="00B92831" w:rsidRPr="008D177C" w:rsidRDefault="00B92831" w:rsidP="008C6CA0">
      <w:pPr>
        <w:tabs>
          <w:tab w:val="left" w:pos="5854"/>
        </w:tabs>
        <w:spacing w:line="360" w:lineRule="auto"/>
        <w:jc w:val="both"/>
        <w:rPr>
          <w:rFonts w:ascii="Times New Roman" w:hAnsi="Times New Roman" w:cs="Times New Roman"/>
        </w:rPr>
      </w:pPr>
      <w:r w:rsidRPr="008D177C">
        <w:rPr>
          <w:rFonts w:ascii="Times New Roman" w:hAnsi="Times New Roman" w:cs="Times New Roman"/>
        </w:rPr>
        <w:t xml:space="preserve">MATO GROSSO. </w:t>
      </w:r>
      <w:r w:rsidRPr="008D177C">
        <w:rPr>
          <w:rFonts w:ascii="Times New Roman" w:eastAsia="Times New Roman" w:hAnsi="Times New Roman" w:cs="Times New Roman"/>
          <w:b/>
          <w:bCs/>
        </w:rPr>
        <w:t>Decreto Nº 1.497</w:t>
      </w:r>
      <w:r w:rsidRPr="008D177C">
        <w:rPr>
          <w:rFonts w:ascii="Times New Roman" w:eastAsia="Times New Roman" w:hAnsi="Times New Roman" w:cs="Times New Roman"/>
        </w:rPr>
        <w:t>, de 10 de outubro de 2022. Dispõe sobre a Programa EducAção - 10 Anos, no âmbito do Estado de Mato Grosso.</w:t>
      </w:r>
      <w:r w:rsidRPr="008D177C">
        <w:rPr>
          <w:rFonts w:ascii="Times New Roman" w:hAnsi="Times New Roman" w:cs="Times New Roman"/>
        </w:rPr>
        <w:t xml:space="preserve"> Disponível em: https://leisestaduais.com.br/mt/decreto-n-1497-2022-mato-grosso-dispoe-sobre-a-programa-educacao-10-anos-no-ambito-do-estado-de-mato-grosso?q=1988. Acesso em: 23 abr. 2024.</w:t>
      </w:r>
    </w:p>
    <w:p w14:paraId="72C90FA4" w14:textId="1299233F" w:rsidR="00AB3B17" w:rsidRPr="00E3484A" w:rsidRDefault="00AB3B17" w:rsidP="008C6CA0">
      <w:pPr>
        <w:spacing w:line="360" w:lineRule="auto"/>
        <w:jc w:val="both"/>
        <w:rPr>
          <w:rFonts w:ascii="Times New Roman" w:hAnsi="Times New Roman" w:cs="Times New Roman"/>
          <w:b/>
          <w:bCs/>
        </w:rPr>
      </w:pPr>
      <w:r w:rsidRPr="00E3484A">
        <w:rPr>
          <w:rFonts w:ascii="Times New Roman" w:hAnsi="Times New Roman" w:cs="Times New Roman"/>
        </w:rPr>
        <w:t>PEREIRA, T</w:t>
      </w:r>
      <w:r w:rsidR="004E19A9" w:rsidRPr="00E3484A">
        <w:rPr>
          <w:rFonts w:ascii="Times New Roman" w:hAnsi="Times New Roman" w:cs="Times New Roman"/>
        </w:rPr>
        <w:t>.</w:t>
      </w:r>
      <w:r w:rsidRPr="00E3484A">
        <w:rPr>
          <w:rFonts w:ascii="Times New Roman" w:hAnsi="Times New Roman" w:cs="Times New Roman"/>
        </w:rPr>
        <w:t xml:space="preserve"> V</w:t>
      </w:r>
      <w:r w:rsidR="004E19A9" w:rsidRPr="00E3484A">
        <w:rPr>
          <w:rFonts w:ascii="Times New Roman" w:hAnsi="Times New Roman" w:cs="Times New Roman"/>
        </w:rPr>
        <w:t>.</w:t>
      </w:r>
      <w:r w:rsidRPr="00E3484A">
        <w:rPr>
          <w:rFonts w:ascii="Times New Roman" w:hAnsi="Times New Roman" w:cs="Times New Roman"/>
        </w:rPr>
        <w:t>; ORTIGÃO, M</w:t>
      </w:r>
      <w:r w:rsidR="004E19A9" w:rsidRPr="00E3484A">
        <w:rPr>
          <w:rFonts w:ascii="Times New Roman" w:hAnsi="Times New Roman" w:cs="Times New Roman"/>
        </w:rPr>
        <w:t>.</w:t>
      </w:r>
      <w:r w:rsidRPr="00E3484A">
        <w:rPr>
          <w:rFonts w:ascii="Times New Roman" w:hAnsi="Times New Roman" w:cs="Times New Roman"/>
        </w:rPr>
        <w:t xml:space="preserve"> I</w:t>
      </w:r>
      <w:r w:rsidR="004E19A9" w:rsidRPr="00E3484A">
        <w:rPr>
          <w:rFonts w:ascii="Times New Roman" w:hAnsi="Times New Roman" w:cs="Times New Roman"/>
        </w:rPr>
        <w:t>.</w:t>
      </w:r>
      <w:r w:rsidRPr="00E3484A">
        <w:rPr>
          <w:rFonts w:ascii="Times New Roman" w:hAnsi="Times New Roman" w:cs="Times New Roman"/>
        </w:rPr>
        <w:t xml:space="preserve"> R. Iniciando uma conversa - avaliação: o que é e para quê avaliar? </w:t>
      </w:r>
      <w:r w:rsidR="00D746D6" w:rsidRPr="00E3484A">
        <w:rPr>
          <w:rFonts w:ascii="Times New Roman" w:hAnsi="Times New Roman" w:cs="Times New Roman"/>
        </w:rPr>
        <w:t xml:space="preserve">2020, </w:t>
      </w:r>
      <w:r w:rsidR="00D746D6" w:rsidRPr="00E3484A">
        <w:rPr>
          <w:rFonts w:ascii="Times New Roman" w:hAnsi="Times New Roman" w:cs="Times New Roman"/>
          <w:b/>
          <w:bCs/>
        </w:rPr>
        <w:t>Mimeo</w:t>
      </w:r>
      <w:r w:rsidR="008D177C" w:rsidRPr="00E3484A">
        <w:rPr>
          <w:rFonts w:ascii="Times New Roman" w:hAnsi="Times New Roman" w:cs="Times New Roman"/>
          <w:b/>
          <w:bCs/>
        </w:rPr>
        <w:t>,</w:t>
      </w:r>
      <w:r w:rsidR="00E3484A" w:rsidRPr="00E3484A">
        <w:rPr>
          <w:rFonts w:ascii="Times New Roman" w:hAnsi="Times New Roman" w:cs="Times New Roman"/>
          <w:b/>
          <w:bCs/>
        </w:rPr>
        <w:t xml:space="preserve"> 1-11.</w:t>
      </w:r>
      <w:r w:rsidR="008D177C" w:rsidRPr="00E3484A">
        <w:rPr>
          <w:rFonts w:ascii="Times New Roman" w:hAnsi="Times New Roman" w:cs="Times New Roman"/>
          <w:b/>
          <w:bCs/>
        </w:rPr>
        <w:t xml:space="preserve"> </w:t>
      </w:r>
    </w:p>
    <w:p w14:paraId="48EC369C" w14:textId="0B31FF27" w:rsidR="00834D94" w:rsidRPr="00E3484A" w:rsidRDefault="00834D94" w:rsidP="008C6CA0">
      <w:pPr>
        <w:spacing w:line="360" w:lineRule="auto"/>
        <w:jc w:val="both"/>
        <w:rPr>
          <w:rFonts w:ascii="Times New Roman" w:hAnsi="Times New Roman" w:cs="Times New Roman"/>
        </w:rPr>
      </w:pPr>
      <w:r w:rsidRPr="00E3484A">
        <w:rPr>
          <w:rFonts w:ascii="Times New Roman" w:hAnsi="Times New Roman" w:cs="Times New Roman"/>
          <w:shd w:val="clear" w:color="auto" w:fill="FFFFFF"/>
        </w:rPr>
        <w:t xml:space="preserve">SANTOS, G.; RAMOS, R. B.; DESTRO, D. S. Currículo e avaliação: discursos que significam o currículo no contexto estadual de Mato Grosso. </w:t>
      </w:r>
      <w:r w:rsidRPr="00E3484A">
        <w:rPr>
          <w:rFonts w:ascii="Times New Roman" w:hAnsi="Times New Roman" w:cs="Times New Roman"/>
          <w:b/>
          <w:bCs/>
          <w:shd w:val="clear" w:color="auto" w:fill="FFFFFF"/>
        </w:rPr>
        <w:t>Linguagens, Educação e Sociedade</w:t>
      </w:r>
      <w:r w:rsidRPr="00E3484A">
        <w:rPr>
          <w:rFonts w:ascii="Times New Roman" w:hAnsi="Times New Roman" w:cs="Times New Roman"/>
          <w:shd w:val="clear" w:color="auto" w:fill="FFFFFF"/>
        </w:rPr>
        <w:t xml:space="preserve">, Teresina, PI, v. 26, n. 52, p. 172-195, set/ dez. 2022. https://doi.org/10.26694/rles.v26i52.2960. Disponível em: </w:t>
      </w:r>
      <w:hyperlink r:id="rId9" w:history="1">
        <w:r w:rsidRPr="00E3484A">
          <w:rPr>
            <w:rStyle w:val="Hyperlink"/>
            <w:rFonts w:ascii="Times New Roman" w:hAnsi="Times New Roman" w:cs="Times New Roman"/>
            <w:color w:val="auto"/>
            <w:shd w:val="clear" w:color="auto" w:fill="FFFFFF"/>
          </w:rPr>
          <w:t>https://periodicos.ufpi.br/index.php/lingedusoc/article/view/2960</w:t>
        </w:r>
      </w:hyperlink>
      <w:r w:rsidRPr="00E3484A">
        <w:rPr>
          <w:rFonts w:ascii="Times New Roman" w:hAnsi="Times New Roman" w:cs="Times New Roman"/>
          <w:shd w:val="clear" w:color="auto" w:fill="FFFFFF"/>
        </w:rPr>
        <w:t>.</w:t>
      </w:r>
      <w:r w:rsidRPr="00E3484A">
        <w:rPr>
          <w:rFonts w:ascii="Times New Roman" w:hAnsi="Times New Roman" w:cs="Times New Roman"/>
        </w:rPr>
        <w:t xml:space="preserve"> </w:t>
      </w:r>
    </w:p>
    <w:p w14:paraId="17616A1B" w14:textId="7B747E7E" w:rsidR="00B92831" w:rsidRPr="008D177C" w:rsidRDefault="00AB3B17" w:rsidP="008C6CA0">
      <w:pPr>
        <w:spacing w:line="360" w:lineRule="auto"/>
        <w:jc w:val="both"/>
        <w:rPr>
          <w:rFonts w:ascii="Times New Roman" w:hAnsi="Times New Roman" w:cs="Times New Roman"/>
        </w:rPr>
      </w:pPr>
      <w:r w:rsidRPr="00E3484A">
        <w:rPr>
          <w:rFonts w:ascii="Times New Roman" w:hAnsi="Times New Roman" w:cs="Times New Roman"/>
        </w:rPr>
        <w:t>SCHNEIDER, M</w:t>
      </w:r>
      <w:r w:rsidR="008D177C" w:rsidRPr="00E3484A">
        <w:rPr>
          <w:rFonts w:ascii="Times New Roman" w:hAnsi="Times New Roman" w:cs="Times New Roman"/>
        </w:rPr>
        <w:t xml:space="preserve">. </w:t>
      </w:r>
      <w:r w:rsidRPr="00E3484A">
        <w:rPr>
          <w:rFonts w:ascii="Times New Roman" w:hAnsi="Times New Roman" w:cs="Times New Roman"/>
        </w:rPr>
        <w:t xml:space="preserve">P. Políticas de avaliação em larga escala e a construção de um currículo nacional para a educação básica. </w:t>
      </w:r>
      <w:proofErr w:type="spellStart"/>
      <w:r w:rsidRPr="00E3484A">
        <w:rPr>
          <w:rFonts w:ascii="Times New Roman" w:hAnsi="Times New Roman" w:cs="Times New Roman"/>
          <w:b/>
          <w:bCs/>
          <w:i/>
          <w:iCs/>
        </w:rPr>
        <w:t>EccoS</w:t>
      </w:r>
      <w:proofErr w:type="spellEnd"/>
      <w:r w:rsidRPr="00E3484A">
        <w:rPr>
          <w:rFonts w:ascii="Times New Roman" w:hAnsi="Times New Roman" w:cs="Times New Roman"/>
        </w:rPr>
        <w:t>, São Paulo, n. 30, p. 17-33. jan./</w:t>
      </w:r>
      <w:r w:rsidRPr="008D177C">
        <w:rPr>
          <w:rFonts w:ascii="Times New Roman" w:hAnsi="Times New Roman" w:cs="Times New Roman"/>
        </w:rPr>
        <w:t>abr. 2013.</w:t>
      </w:r>
    </w:p>
    <w:p w14:paraId="4BE600EE" w14:textId="01360043" w:rsidR="00B92831" w:rsidRPr="008D177C" w:rsidRDefault="00B92831" w:rsidP="008C6CA0">
      <w:pPr>
        <w:spacing w:line="360" w:lineRule="auto"/>
        <w:jc w:val="both"/>
        <w:rPr>
          <w:rFonts w:ascii="Times New Roman" w:eastAsia="Times New Roman" w:hAnsi="Times New Roman" w:cs="Times New Roman"/>
        </w:rPr>
      </w:pPr>
      <w:r w:rsidRPr="008D177C">
        <w:rPr>
          <w:rFonts w:ascii="Times New Roman" w:hAnsi="Times New Roman" w:cs="Times New Roman"/>
        </w:rPr>
        <w:t>TURA</w:t>
      </w:r>
      <w:r w:rsidRPr="005642E5">
        <w:rPr>
          <w:rFonts w:ascii="Times New Roman" w:hAnsi="Times New Roman" w:cs="Times New Roman"/>
        </w:rPr>
        <w:t>, M</w:t>
      </w:r>
      <w:r w:rsidR="008D177C" w:rsidRPr="005642E5">
        <w:rPr>
          <w:rFonts w:ascii="Times New Roman" w:hAnsi="Times New Roman" w:cs="Times New Roman"/>
        </w:rPr>
        <w:t xml:space="preserve">. </w:t>
      </w:r>
      <w:r w:rsidRPr="005642E5">
        <w:rPr>
          <w:rFonts w:ascii="Times New Roman" w:hAnsi="Times New Roman" w:cs="Times New Roman"/>
        </w:rPr>
        <w:t>L</w:t>
      </w:r>
      <w:r w:rsidR="008D177C" w:rsidRPr="005642E5">
        <w:rPr>
          <w:rFonts w:ascii="Times New Roman" w:hAnsi="Times New Roman" w:cs="Times New Roman"/>
        </w:rPr>
        <w:t>.</w:t>
      </w:r>
      <w:r w:rsidRPr="005642E5">
        <w:rPr>
          <w:rFonts w:ascii="Times New Roman" w:hAnsi="Times New Roman" w:cs="Times New Roman"/>
        </w:rPr>
        <w:t xml:space="preserve"> R</w:t>
      </w:r>
      <w:r w:rsidR="008D177C" w:rsidRPr="005642E5">
        <w:rPr>
          <w:rFonts w:ascii="Times New Roman" w:hAnsi="Times New Roman" w:cs="Times New Roman"/>
        </w:rPr>
        <w:t>.</w:t>
      </w:r>
      <w:r w:rsidRPr="005642E5">
        <w:rPr>
          <w:rFonts w:ascii="Times New Roman" w:hAnsi="Times New Roman" w:cs="Times New Roman"/>
        </w:rPr>
        <w:t>; PEREIRA, T</w:t>
      </w:r>
      <w:r w:rsidR="008D177C" w:rsidRPr="005642E5">
        <w:rPr>
          <w:rFonts w:ascii="Times New Roman" w:hAnsi="Times New Roman" w:cs="Times New Roman"/>
        </w:rPr>
        <w:t>.</w:t>
      </w:r>
      <w:r w:rsidRPr="005642E5">
        <w:rPr>
          <w:rFonts w:ascii="Times New Roman" w:hAnsi="Times New Roman" w:cs="Times New Roman"/>
        </w:rPr>
        <w:t xml:space="preserve"> V. Políticas Curriculares, sistemas de avaliação e conhecimentos escolares. In.: </w:t>
      </w:r>
      <w:r w:rsidR="008D177C" w:rsidRPr="005642E5">
        <w:rPr>
          <w:rFonts w:ascii="Times New Roman" w:hAnsi="Times New Roman" w:cs="Times New Roman"/>
        </w:rPr>
        <w:t>TURA, M. L. R.</w:t>
      </w:r>
      <w:r w:rsidRPr="005642E5">
        <w:rPr>
          <w:rFonts w:ascii="Times New Roman" w:hAnsi="Times New Roman" w:cs="Times New Roman"/>
        </w:rPr>
        <w:t>; GARCIA, M</w:t>
      </w:r>
      <w:r w:rsidR="008D177C" w:rsidRPr="005642E5">
        <w:rPr>
          <w:rFonts w:ascii="Times New Roman" w:hAnsi="Times New Roman" w:cs="Times New Roman"/>
        </w:rPr>
        <w:t>.</w:t>
      </w:r>
      <w:r w:rsidRPr="005642E5">
        <w:rPr>
          <w:rFonts w:ascii="Times New Roman" w:hAnsi="Times New Roman" w:cs="Times New Roman"/>
        </w:rPr>
        <w:t xml:space="preserve"> M</w:t>
      </w:r>
      <w:r w:rsidR="008D177C" w:rsidRPr="005642E5">
        <w:rPr>
          <w:rFonts w:ascii="Times New Roman" w:hAnsi="Times New Roman" w:cs="Times New Roman"/>
        </w:rPr>
        <w:t>.</w:t>
      </w:r>
      <w:r w:rsidRPr="005642E5">
        <w:rPr>
          <w:rFonts w:ascii="Times New Roman" w:hAnsi="Times New Roman" w:cs="Times New Roman"/>
        </w:rPr>
        <w:t xml:space="preserve"> A</w:t>
      </w:r>
      <w:r w:rsidR="008D177C" w:rsidRPr="005642E5">
        <w:rPr>
          <w:rFonts w:ascii="Times New Roman" w:hAnsi="Times New Roman" w:cs="Times New Roman"/>
        </w:rPr>
        <w:t>.</w:t>
      </w:r>
      <w:r w:rsidRPr="005642E5">
        <w:rPr>
          <w:rFonts w:ascii="Times New Roman" w:hAnsi="Times New Roman" w:cs="Times New Roman"/>
        </w:rPr>
        <w:t xml:space="preserve"> (Org.) </w:t>
      </w:r>
      <w:r w:rsidRPr="005642E5">
        <w:rPr>
          <w:rFonts w:ascii="Times New Roman" w:hAnsi="Times New Roman" w:cs="Times New Roman"/>
          <w:b/>
          <w:bCs/>
        </w:rPr>
        <w:t>Currículo, políticas e ação docente</w:t>
      </w:r>
      <w:r w:rsidRPr="005642E5">
        <w:rPr>
          <w:rFonts w:ascii="Times New Roman" w:hAnsi="Times New Roman" w:cs="Times New Roman"/>
        </w:rPr>
        <w:t xml:space="preserve">. Rio de Janeiro: </w:t>
      </w:r>
      <w:proofErr w:type="spellStart"/>
      <w:r w:rsidRPr="005642E5">
        <w:rPr>
          <w:rFonts w:ascii="Times New Roman" w:hAnsi="Times New Roman" w:cs="Times New Roman"/>
        </w:rPr>
        <w:t>EdUERJ</w:t>
      </w:r>
      <w:proofErr w:type="spellEnd"/>
      <w:r w:rsidRPr="005642E5">
        <w:rPr>
          <w:rFonts w:ascii="Times New Roman" w:hAnsi="Times New Roman" w:cs="Times New Roman"/>
        </w:rPr>
        <w:t>, 2013</w:t>
      </w:r>
      <w:r w:rsidR="008D177C" w:rsidRPr="005642E5">
        <w:rPr>
          <w:rFonts w:ascii="Times New Roman" w:hAnsi="Times New Roman" w:cs="Times New Roman"/>
        </w:rPr>
        <w:t>, p</w:t>
      </w:r>
      <w:r w:rsidR="005642E5" w:rsidRPr="005642E5">
        <w:rPr>
          <w:rFonts w:ascii="Times New Roman" w:hAnsi="Times New Roman" w:cs="Times New Roman"/>
        </w:rPr>
        <w:t>. 111-125.</w:t>
      </w:r>
    </w:p>
    <w:p w14:paraId="173EDC68" w14:textId="77777777" w:rsidR="00031095" w:rsidRPr="009735E3" w:rsidRDefault="00031095" w:rsidP="008C6CA0">
      <w:pPr>
        <w:tabs>
          <w:tab w:val="left" w:pos="5854"/>
        </w:tabs>
        <w:jc w:val="both"/>
        <w:rPr>
          <w:rFonts w:ascii="Times New Roman" w:hAnsi="Times New Roman" w:cs="Times New Roman"/>
        </w:rPr>
      </w:pPr>
    </w:p>
    <w:p w14:paraId="768F18E7" w14:textId="77777777" w:rsidR="00031095" w:rsidRPr="009735E3" w:rsidRDefault="00031095" w:rsidP="008C6CA0">
      <w:pPr>
        <w:tabs>
          <w:tab w:val="left" w:pos="5854"/>
        </w:tabs>
        <w:jc w:val="both"/>
        <w:rPr>
          <w:rFonts w:ascii="Times New Roman" w:hAnsi="Times New Roman" w:cs="Times New Roman"/>
        </w:rPr>
      </w:pPr>
    </w:p>
    <w:p w14:paraId="2BC1E49A" w14:textId="77777777" w:rsidR="00031095" w:rsidRPr="009735E3" w:rsidRDefault="00031095" w:rsidP="008C6CA0">
      <w:pPr>
        <w:tabs>
          <w:tab w:val="left" w:pos="5854"/>
        </w:tabs>
        <w:jc w:val="both"/>
        <w:rPr>
          <w:rFonts w:ascii="Times New Roman" w:hAnsi="Times New Roman" w:cs="Times New Roman"/>
        </w:rPr>
      </w:pPr>
    </w:p>
    <w:p w14:paraId="673E417A" w14:textId="77777777" w:rsidR="00031095" w:rsidRPr="009735E3" w:rsidRDefault="00031095" w:rsidP="008C6CA0">
      <w:pPr>
        <w:tabs>
          <w:tab w:val="left" w:pos="5854"/>
        </w:tabs>
        <w:jc w:val="both"/>
        <w:rPr>
          <w:rFonts w:ascii="Times New Roman" w:hAnsi="Times New Roman" w:cs="Times New Roman"/>
        </w:rPr>
      </w:pPr>
    </w:p>
    <w:p w14:paraId="1BBC1D81" w14:textId="77777777" w:rsidR="00031095" w:rsidRPr="009735E3" w:rsidRDefault="00031095" w:rsidP="008C6CA0">
      <w:pPr>
        <w:tabs>
          <w:tab w:val="left" w:pos="5854"/>
        </w:tabs>
        <w:jc w:val="both"/>
        <w:rPr>
          <w:rFonts w:ascii="Times New Roman" w:hAnsi="Times New Roman" w:cs="Times New Roman"/>
        </w:rPr>
      </w:pPr>
    </w:p>
    <w:p w14:paraId="423DDEC5" w14:textId="7DBB6016" w:rsidR="00691E68" w:rsidRPr="009735E3" w:rsidRDefault="00691E68" w:rsidP="008C6CA0">
      <w:pPr>
        <w:tabs>
          <w:tab w:val="left" w:pos="5854"/>
        </w:tabs>
        <w:jc w:val="both"/>
        <w:rPr>
          <w:rFonts w:ascii="Times New Roman" w:hAnsi="Times New Roman" w:cs="Times New Roman"/>
        </w:rPr>
      </w:pPr>
      <w:r w:rsidRPr="009735E3">
        <w:rPr>
          <w:rFonts w:ascii="Times New Roman" w:hAnsi="Times New Roman" w:cs="Times New Roman"/>
        </w:rPr>
        <w:tab/>
      </w:r>
    </w:p>
    <w:p w14:paraId="00851518" w14:textId="77777777" w:rsidR="00D22684" w:rsidRPr="009735E3" w:rsidRDefault="00D22684" w:rsidP="008C6CA0">
      <w:pPr>
        <w:tabs>
          <w:tab w:val="left" w:pos="5854"/>
        </w:tabs>
        <w:jc w:val="both"/>
        <w:rPr>
          <w:rFonts w:ascii="Times New Roman" w:hAnsi="Times New Roman" w:cs="Times New Roman"/>
        </w:rPr>
      </w:pPr>
    </w:p>
    <w:p w14:paraId="32AA9928" w14:textId="77777777" w:rsidR="00B92831" w:rsidRPr="009735E3" w:rsidRDefault="00B92831" w:rsidP="008C6CA0">
      <w:pPr>
        <w:tabs>
          <w:tab w:val="left" w:pos="5854"/>
        </w:tabs>
        <w:jc w:val="both"/>
        <w:rPr>
          <w:rFonts w:ascii="Times New Roman" w:hAnsi="Times New Roman" w:cs="Times New Roman"/>
        </w:rPr>
      </w:pPr>
    </w:p>
    <w:p w14:paraId="1C61046A" w14:textId="77777777" w:rsidR="00B92831" w:rsidRPr="009735E3" w:rsidRDefault="00B92831" w:rsidP="008C6CA0">
      <w:pPr>
        <w:tabs>
          <w:tab w:val="left" w:pos="5854"/>
        </w:tabs>
        <w:jc w:val="both"/>
        <w:rPr>
          <w:rFonts w:ascii="Times New Roman" w:hAnsi="Times New Roman" w:cs="Times New Roman"/>
        </w:rPr>
      </w:pPr>
    </w:p>
    <w:p w14:paraId="1859C8A2" w14:textId="77777777" w:rsidR="00B92831" w:rsidRPr="009735E3" w:rsidRDefault="00B92831" w:rsidP="008C6CA0">
      <w:pPr>
        <w:tabs>
          <w:tab w:val="left" w:pos="5854"/>
        </w:tabs>
        <w:jc w:val="both"/>
        <w:rPr>
          <w:rFonts w:ascii="Times New Roman" w:hAnsi="Times New Roman" w:cs="Times New Roman"/>
        </w:rPr>
      </w:pPr>
    </w:p>
    <w:p w14:paraId="5C2690A1" w14:textId="595F211D" w:rsidR="00A23D04" w:rsidRPr="009735E3" w:rsidRDefault="00A23D04" w:rsidP="008C6CA0">
      <w:pPr>
        <w:rPr>
          <w:rFonts w:ascii="Times New Roman" w:eastAsia="Times New Roman" w:hAnsi="Times New Roman" w:cs="Times New Roman"/>
        </w:rPr>
      </w:pPr>
    </w:p>
    <w:sectPr w:rsidR="00A23D04" w:rsidRPr="009735E3" w:rsidSect="00D20F20">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1539" w14:textId="77777777" w:rsidR="00E33991" w:rsidRDefault="00E33991">
      <w:r>
        <w:separator/>
      </w:r>
    </w:p>
  </w:endnote>
  <w:endnote w:type="continuationSeparator" w:id="0">
    <w:p w14:paraId="2DFAF6AE" w14:textId="77777777" w:rsidR="00E33991" w:rsidRDefault="00E3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OLNCY+Calibri">
    <w:altName w:val="Calibri"/>
    <w:panose1 w:val="00000000000000000000"/>
    <w:charset w:val="00"/>
    <w:family w:val="swiss"/>
    <w:notTrueType/>
    <w:pitch w:val="default"/>
    <w:sig w:usb0="00000003" w:usb1="00000000" w:usb2="00000000" w:usb3="00000000" w:csb0="00000001" w:csb1="00000000"/>
  </w:font>
  <w:font w:name="Candara">
    <w:altName w:val="Candara"/>
    <w:panose1 w:val="020E0502030303020204"/>
    <w:charset w:val="00"/>
    <w:family w:val="swiss"/>
    <w:pitch w:val="variable"/>
    <w:sig w:usb0="A00002EF" w:usb1="4000A44B" w:usb2="00000000" w:usb3="00000000" w:csb0="0000019F" w:csb1="00000000"/>
  </w:font>
  <w:font w:name="HOLNCY+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C6C3" w14:textId="77777777" w:rsidR="00D52C22" w:rsidRDefault="00D52C2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9412" w14:textId="77777777" w:rsidR="00D52C22" w:rsidRDefault="00D52C2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6364" w14:textId="77777777" w:rsidR="00D52C22" w:rsidRDefault="00D52C2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F064" w14:textId="77777777" w:rsidR="00E33991" w:rsidRDefault="00E33991">
      <w:r>
        <w:separator/>
      </w:r>
    </w:p>
  </w:footnote>
  <w:footnote w:type="continuationSeparator" w:id="0">
    <w:p w14:paraId="32A46E22" w14:textId="77777777" w:rsidR="00E33991" w:rsidRDefault="00E33991">
      <w:r>
        <w:continuationSeparator/>
      </w:r>
    </w:p>
  </w:footnote>
  <w:footnote w:id="1">
    <w:p w14:paraId="20D2033D" w14:textId="124516DE" w:rsidR="00B37412" w:rsidRPr="00B37412" w:rsidRDefault="00B37412" w:rsidP="00B37412">
      <w:pPr>
        <w:autoSpaceDE w:val="0"/>
        <w:autoSpaceDN w:val="0"/>
        <w:adjustRightInd w:val="0"/>
        <w:rPr>
          <w:rFonts w:ascii="Times New Roman" w:hAnsi="Times New Roman" w:cs="Times New Roman"/>
          <w:sz w:val="20"/>
          <w:szCs w:val="20"/>
        </w:rPr>
      </w:pPr>
      <w:r w:rsidRPr="00B37412">
        <w:rPr>
          <w:rStyle w:val="Refdenotaderodap"/>
          <w:rFonts w:ascii="Times New Roman" w:hAnsi="Times New Roman" w:cs="Times New Roman"/>
          <w:sz w:val="20"/>
          <w:szCs w:val="20"/>
        </w:rPr>
        <w:footnoteRef/>
      </w:r>
      <w:r w:rsidRPr="00B37412">
        <w:rPr>
          <w:rFonts w:ascii="Times New Roman" w:hAnsi="Times New Roman" w:cs="Times New Roman"/>
          <w:sz w:val="20"/>
          <w:szCs w:val="20"/>
        </w:rPr>
        <w:t xml:space="preserve"> Doutoranda em Educação pela Universidade do Estado do Rio de Janeiro</w:t>
      </w:r>
      <w:r w:rsidR="00731BDE">
        <w:rPr>
          <w:rFonts w:ascii="Times New Roman" w:hAnsi="Times New Roman" w:cs="Times New Roman"/>
          <w:sz w:val="20"/>
          <w:szCs w:val="20"/>
        </w:rPr>
        <w:t xml:space="preserve">, no grupo de pesquisa </w:t>
      </w:r>
      <w:r w:rsidRPr="00B37412">
        <w:rPr>
          <w:rFonts w:ascii="Times New Roman" w:hAnsi="Times New Roman" w:cs="Times New Roman"/>
          <w:sz w:val="20"/>
          <w:szCs w:val="20"/>
        </w:rPr>
        <w:t xml:space="preserve">Bolsista da </w:t>
      </w:r>
      <w:r w:rsidRPr="00B37412">
        <w:rPr>
          <w:rFonts w:ascii="Times New Roman" w:hAnsi="Times New Roman" w:cs="Times New Roman"/>
          <w:sz w:val="20"/>
          <w:szCs w:val="20"/>
          <w:shd w:val="clear" w:color="auto" w:fill="FFFFFF"/>
        </w:rPr>
        <w:t>Fundação de Amparo à Pesquisa do Estado do Rio de Janeiro - (</w:t>
      </w:r>
      <w:r w:rsidRPr="00B37412">
        <w:rPr>
          <w:rStyle w:val="nfase"/>
          <w:rFonts w:ascii="Times New Roman" w:hAnsi="Times New Roman" w:cs="Times New Roman"/>
          <w:i w:val="0"/>
          <w:iCs w:val="0"/>
          <w:sz w:val="20"/>
          <w:szCs w:val="20"/>
          <w:shd w:val="clear" w:color="auto" w:fill="FFFFFF"/>
        </w:rPr>
        <w:t>FAPERJ</w:t>
      </w:r>
      <w:r w:rsidRPr="00B37412">
        <w:rPr>
          <w:rFonts w:ascii="Times New Roman" w:hAnsi="Times New Roman" w:cs="Times New Roman"/>
          <w:sz w:val="20"/>
          <w:szCs w:val="20"/>
          <w:shd w:val="clear" w:color="auto" w:fill="FFFFFF"/>
        </w:rPr>
        <w:t>).</w:t>
      </w:r>
    </w:p>
  </w:footnote>
  <w:footnote w:id="2">
    <w:p w14:paraId="61453835" w14:textId="77777777" w:rsidR="00CF18C9" w:rsidRPr="008A7190" w:rsidRDefault="00CF18C9" w:rsidP="00CF18C9">
      <w:pPr>
        <w:pStyle w:val="Textodenotaderodap"/>
        <w:rPr>
          <w:rFonts w:ascii="Times New Roman" w:hAnsi="Times New Roman" w:cs="Times New Roman"/>
        </w:rPr>
      </w:pPr>
      <w:r w:rsidRPr="008A7190">
        <w:rPr>
          <w:rStyle w:val="Refdenotaderodap"/>
          <w:rFonts w:ascii="Times New Roman" w:hAnsi="Times New Roman" w:cs="Times New Roman"/>
        </w:rPr>
        <w:footnoteRef/>
      </w:r>
      <w:r w:rsidRPr="008A7190">
        <w:rPr>
          <w:rFonts w:ascii="Times New Roman" w:hAnsi="Times New Roman" w:cs="Times New Roman"/>
        </w:rPr>
        <w:t xml:space="preserve"> O programa EducAÇÃO - 10 Anos foi criado pelo decreto nº 1.497, de10 de outubro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13DB" w14:textId="77777777" w:rsidR="00D52C22" w:rsidRDefault="00D52C2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8F77" w14:textId="77777777" w:rsidR="00D52C22" w:rsidRDefault="006D66C3">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BCAA297" wp14:editId="27CC86E6">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E95C" w14:textId="77777777" w:rsidR="00D52C22" w:rsidRDefault="00D52C2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C0518"/>
    <w:multiLevelType w:val="multilevel"/>
    <w:tmpl w:val="28ACBD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F5F024C"/>
    <w:multiLevelType w:val="multilevel"/>
    <w:tmpl w:val="B0202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22"/>
    <w:rsid w:val="00004CBA"/>
    <w:rsid w:val="00006933"/>
    <w:rsid w:val="00006D5E"/>
    <w:rsid w:val="00012B37"/>
    <w:rsid w:val="0002318B"/>
    <w:rsid w:val="00024789"/>
    <w:rsid w:val="000268E6"/>
    <w:rsid w:val="00031095"/>
    <w:rsid w:val="00054120"/>
    <w:rsid w:val="00060626"/>
    <w:rsid w:val="000625D3"/>
    <w:rsid w:val="00063FD7"/>
    <w:rsid w:val="00072485"/>
    <w:rsid w:val="000747C6"/>
    <w:rsid w:val="00074B51"/>
    <w:rsid w:val="00082312"/>
    <w:rsid w:val="00086353"/>
    <w:rsid w:val="000A266C"/>
    <w:rsid w:val="000B5B52"/>
    <w:rsid w:val="000C0E05"/>
    <w:rsid w:val="000C3ABD"/>
    <w:rsid w:val="000C7E1D"/>
    <w:rsid w:val="000E0A02"/>
    <w:rsid w:val="000E1DDF"/>
    <w:rsid w:val="000E675C"/>
    <w:rsid w:val="000E676F"/>
    <w:rsid w:val="000E7A05"/>
    <w:rsid w:val="000E7B54"/>
    <w:rsid w:val="000F0A9A"/>
    <w:rsid w:val="000F20EA"/>
    <w:rsid w:val="000F3A5E"/>
    <w:rsid w:val="000F6540"/>
    <w:rsid w:val="001028E4"/>
    <w:rsid w:val="00104FDC"/>
    <w:rsid w:val="00107E6E"/>
    <w:rsid w:val="001105E5"/>
    <w:rsid w:val="001415BD"/>
    <w:rsid w:val="0014308D"/>
    <w:rsid w:val="00150108"/>
    <w:rsid w:val="0015121B"/>
    <w:rsid w:val="00154A3B"/>
    <w:rsid w:val="00170612"/>
    <w:rsid w:val="001718ED"/>
    <w:rsid w:val="00174190"/>
    <w:rsid w:val="001764EF"/>
    <w:rsid w:val="00176A9D"/>
    <w:rsid w:val="00180EA4"/>
    <w:rsid w:val="0018123E"/>
    <w:rsid w:val="00195580"/>
    <w:rsid w:val="001969D5"/>
    <w:rsid w:val="00197F5A"/>
    <w:rsid w:val="001A650F"/>
    <w:rsid w:val="001A69D4"/>
    <w:rsid w:val="001B69C4"/>
    <w:rsid w:val="001C2137"/>
    <w:rsid w:val="001C6283"/>
    <w:rsid w:val="001C6FBC"/>
    <w:rsid w:val="001D68E3"/>
    <w:rsid w:val="001D6F06"/>
    <w:rsid w:val="001E1435"/>
    <w:rsid w:val="001E3224"/>
    <w:rsid w:val="001E6002"/>
    <w:rsid w:val="00203DE3"/>
    <w:rsid w:val="00207D6A"/>
    <w:rsid w:val="002101A6"/>
    <w:rsid w:val="002110B7"/>
    <w:rsid w:val="002207FA"/>
    <w:rsid w:val="00223348"/>
    <w:rsid w:val="00233B18"/>
    <w:rsid w:val="00236A55"/>
    <w:rsid w:val="00240BA4"/>
    <w:rsid w:val="00240D33"/>
    <w:rsid w:val="002563BF"/>
    <w:rsid w:val="00257C7D"/>
    <w:rsid w:val="00266EDC"/>
    <w:rsid w:val="00267E44"/>
    <w:rsid w:val="00271553"/>
    <w:rsid w:val="0027479C"/>
    <w:rsid w:val="0028119C"/>
    <w:rsid w:val="00281950"/>
    <w:rsid w:val="00292558"/>
    <w:rsid w:val="002D0038"/>
    <w:rsid w:val="002D481E"/>
    <w:rsid w:val="002F584C"/>
    <w:rsid w:val="003111B2"/>
    <w:rsid w:val="003127D6"/>
    <w:rsid w:val="00313716"/>
    <w:rsid w:val="00315FA8"/>
    <w:rsid w:val="00320851"/>
    <w:rsid w:val="00322FAB"/>
    <w:rsid w:val="00326297"/>
    <w:rsid w:val="0033191F"/>
    <w:rsid w:val="0033555C"/>
    <w:rsid w:val="0033592E"/>
    <w:rsid w:val="003366E1"/>
    <w:rsid w:val="003503C7"/>
    <w:rsid w:val="0035130C"/>
    <w:rsid w:val="00352BBB"/>
    <w:rsid w:val="00355F5F"/>
    <w:rsid w:val="00356410"/>
    <w:rsid w:val="0035717C"/>
    <w:rsid w:val="00366E95"/>
    <w:rsid w:val="00382BC0"/>
    <w:rsid w:val="00390FB2"/>
    <w:rsid w:val="003912C5"/>
    <w:rsid w:val="00392FC7"/>
    <w:rsid w:val="003939AE"/>
    <w:rsid w:val="003B3045"/>
    <w:rsid w:val="003B752D"/>
    <w:rsid w:val="003B780F"/>
    <w:rsid w:val="003E2AE9"/>
    <w:rsid w:val="003E7D9E"/>
    <w:rsid w:val="004063A2"/>
    <w:rsid w:val="00413176"/>
    <w:rsid w:val="004205A6"/>
    <w:rsid w:val="00431570"/>
    <w:rsid w:val="0044255A"/>
    <w:rsid w:val="00444FF0"/>
    <w:rsid w:val="00451E09"/>
    <w:rsid w:val="00461C39"/>
    <w:rsid w:val="00466C66"/>
    <w:rsid w:val="004848B1"/>
    <w:rsid w:val="00490C73"/>
    <w:rsid w:val="004933A8"/>
    <w:rsid w:val="004A4034"/>
    <w:rsid w:val="004A611F"/>
    <w:rsid w:val="004C13F6"/>
    <w:rsid w:val="004C49F3"/>
    <w:rsid w:val="004D0F17"/>
    <w:rsid w:val="004D36B8"/>
    <w:rsid w:val="004D3E1E"/>
    <w:rsid w:val="004E19A9"/>
    <w:rsid w:val="004E35F8"/>
    <w:rsid w:val="004E4512"/>
    <w:rsid w:val="004E7207"/>
    <w:rsid w:val="004F05B1"/>
    <w:rsid w:val="004F3B6D"/>
    <w:rsid w:val="004F43E0"/>
    <w:rsid w:val="004F6662"/>
    <w:rsid w:val="004F6D95"/>
    <w:rsid w:val="00500951"/>
    <w:rsid w:val="00503552"/>
    <w:rsid w:val="00505364"/>
    <w:rsid w:val="00516D87"/>
    <w:rsid w:val="0052165B"/>
    <w:rsid w:val="00521B8B"/>
    <w:rsid w:val="00527C6B"/>
    <w:rsid w:val="005325E1"/>
    <w:rsid w:val="00536F3E"/>
    <w:rsid w:val="00537B45"/>
    <w:rsid w:val="00541531"/>
    <w:rsid w:val="005447DF"/>
    <w:rsid w:val="005454BF"/>
    <w:rsid w:val="00550ECB"/>
    <w:rsid w:val="00553C75"/>
    <w:rsid w:val="005576A4"/>
    <w:rsid w:val="005642E5"/>
    <w:rsid w:val="0056536F"/>
    <w:rsid w:val="00570781"/>
    <w:rsid w:val="005708EA"/>
    <w:rsid w:val="00573FC0"/>
    <w:rsid w:val="005776A4"/>
    <w:rsid w:val="00587A7D"/>
    <w:rsid w:val="00596FE3"/>
    <w:rsid w:val="005A1C21"/>
    <w:rsid w:val="005A4379"/>
    <w:rsid w:val="005A465F"/>
    <w:rsid w:val="005A5ACB"/>
    <w:rsid w:val="005C337C"/>
    <w:rsid w:val="005D6BC1"/>
    <w:rsid w:val="005E6F0A"/>
    <w:rsid w:val="005E7F32"/>
    <w:rsid w:val="005F6D62"/>
    <w:rsid w:val="00600BBA"/>
    <w:rsid w:val="00611451"/>
    <w:rsid w:val="00622CC2"/>
    <w:rsid w:val="006254BF"/>
    <w:rsid w:val="006263A9"/>
    <w:rsid w:val="00653D94"/>
    <w:rsid w:val="0066445F"/>
    <w:rsid w:val="00664C8A"/>
    <w:rsid w:val="00665B21"/>
    <w:rsid w:val="00667C9C"/>
    <w:rsid w:val="006742BA"/>
    <w:rsid w:val="006870C6"/>
    <w:rsid w:val="00691E68"/>
    <w:rsid w:val="006942D9"/>
    <w:rsid w:val="006952B0"/>
    <w:rsid w:val="006A5438"/>
    <w:rsid w:val="006B0092"/>
    <w:rsid w:val="006C0358"/>
    <w:rsid w:val="006C7779"/>
    <w:rsid w:val="006D66C3"/>
    <w:rsid w:val="006E2426"/>
    <w:rsid w:val="006E4BC7"/>
    <w:rsid w:val="006E5275"/>
    <w:rsid w:val="00703409"/>
    <w:rsid w:val="0071027D"/>
    <w:rsid w:val="007245FD"/>
    <w:rsid w:val="00731BDE"/>
    <w:rsid w:val="00746286"/>
    <w:rsid w:val="00752BCC"/>
    <w:rsid w:val="00764696"/>
    <w:rsid w:val="00765767"/>
    <w:rsid w:val="00774E1A"/>
    <w:rsid w:val="00785EE2"/>
    <w:rsid w:val="007866A7"/>
    <w:rsid w:val="0079140C"/>
    <w:rsid w:val="00792701"/>
    <w:rsid w:val="007A033F"/>
    <w:rsid w:val="007A691C"/>
    <w:rsid w:val="007C2EEE"/>
    <w:rsid w:val="007C32B0"/>
    <w:rsid w:val="007D0CE7"/>
    <w:rsid w:val="007F4230"/>
    <w:rsid w:val="008135D5"/>
    <w:rsid w:val="00820F33"/>
    <w:rsid w:val="00821B7C"/>
    <w:rsid w:val="00824B59"/>
    <w:rsid w:val="00824BD1"/>
    <w:rsid w:val="00827DFB"/>
    <w:rsid w:val="00834D94"/>
    <w:rsid w:val="008379ED"/>
    <w:rsid w:val="00840091"/>
    <w:rsid w:val="00845049"/>
    <w:rsid w:val="00846185"/>
    <w:rsid w:val="00854999"/>
    <w:rsid w:val="00856311"/>
    <w:rsid w:val="008601DA"/>
    <w:rsid w:val="00870E5A"/>
    <w:rsid w:val="00873195"/>
    <w:rsid w:val="00876F24"/>
    <w:rsid w:val="00887B41"/>
    <w:rsid w:val="00893FFA"/>
    <w:rsid w:val="008A7190"/>
    <w:rsid w:val="008B3BD8"/>
    <w:rsid w:val="008C1308"/>
    <w:rsid w:val="008C6CA0"/>
    <w:rsid w:val="008D177C"/>
    <w:rsid w:val="008D2456"/>
    <w:rsid w:val="008D2BEC"/>
    <w:rsid w:val="008E0FDF"/>
    <w:rsid w:val="008E3DF5"/>
    <w:rsid w:val="0090328B"/>
    <w:rsid w:val="00907163"/>
    <w:rsid w:val="0091363B"/>
    <w:rsid w:val="00920D86"/>
    <w:rsid w:val="0092184F"/>
    <w:rsid w:val="00930EE6"/>
    <w:rsid w:val="00933178"/>
    <w:rsid w:val="00944884"/>
    <w:rsid w:val="00947855"/>
    <w:rsid w:val="00950F36"/>
    <w:rsid w:val="00952117"/>
    <w:rsid w:val="00953397"/>
    <w:rsid w:val="00955876"/>
    <w:rsid w:val="009735E3"/>
    <w:rsid w:val="00975070"/>
    <w:rsid w:val="00985626"/>
    <w:rsid w:val="00986CD4"/>
    <w:rsid w:val="00993B76"/>
    <w:rsid w:val="009A6FAB"/>
    <w:rsid w:val="009D3A41"/>
    <w:rsid w:val="009E31C0"/>
    <w:rsid w:val="009F17DE"/>
    <w:rsid w:val="009F78EF"/>
    <w:rsid w:val="00A10933"/>
    <w:rsid w:val="00A12619"/>
    <w:rsid w:val="00A16CD4"/>
    <w:rsid w:val="00A23D04"/>
    <w:rsid w:val="00A23E90"/>
    <w:rsid w:val="00A3063D"/>
    <w:rsid w:val="00A3748C"/>
    <w:rsid w:val="00A405FD"/>
    <w:rsid w:val="00A577B6"/>
    <w:rsid w:val="00A67302"/>
    <w:rsid w:val="00A70AF7"/>
    <w:rsid w:val="00A75CC2"/>
    <w:rsid w:val="00A93186"/>
    <w:rsid w:val="00A941F2"/>
    <w:rsid w:val="00AA0F86"/>
    <w:rsid w:val="00AB3B17"/>
    <w:rsid w:val="00AC1456"/>
    <w:rsid w:val="00AC2FD8"/>
    <w:rsid w:val="00AC6482"/>
    <w:rsid w:val="00AC65DA"/>
    <w:rsid w:val="00AD0C3A"/>
    <w:rsid w:val="00AE3881"/>
    <w:rsid w:val="00AF28C0"/>
    <w:rsid w:val="00AF53C8"/>
    <w:rsid w:val="00AF6B41"/>
    <w:rsid w:val="00B01426"/>
    <w:rsid w:val="00B02C4E"/>
    <w:rsid w:val="00B12D6D"/>
    <w:rsid w:val="00B16313"/>
    <w:rsid w:val="00B17E87"/>
    <w:rsid w:val="00B23DAD"/>
    <w:rsid w:val="00B27041"/>
    <w:rsid w:val="00B31BA3"/>
    <w:rsid w:val="00B36868"/>
    <w:rsid w:val="00B37412"/>
    <w:rsid w:val="00B479B1"/>
    <w:rsid w:val="00B52D2F"/>
    <w:rsid w:val="00B57FDC"/>
    <w:rsid w:val="00B64CE3"/>
    <w:rsid w:val="00B71DE6"/>
    <w:rsid w:val="00B76E05"/>
    <w:rsid w:val="00B85398"/>
    <w:rsid w:val="00B90A93"/>
    <w:rsid w:val="00B92831"/>
    <w:rsid w:val="00B974CC"/>
    <w:rsid w:val="00BA1FE1"/>
    <w:rsid w:val="00BA451A"/>
    <w:rsid w:val="00BA46EB"/>
    <w:rsid w:val="00BA6FBF"/>
    <w:rsid w:val="00BB4132"/>
    <w:rsid w:val="00BC17B2"/>
    <w:rsid w:val="00BC2A54"/>
    <w:rsid w:val="00BC2B95"/>
    <w:rsid w:val="00BD245A"/>
    <w:rsid w:val="00BF0063"/>
    <w:rsid w:val="00BF05F2"/>
    <w:rsid w:val="00BF4FB1"/>
    <w:rsid w:val="00C02F8F"/>
    <w:rsid w:val="00C120FE"/>
    <w:rsid w:val="00C1410B"/>
    <w:rsid w:val="00C160BD"/>
    <w:rsid w:val="00C17689"/>
    <w:rsid w:val="00C20056"/>
    <w:rsid w:val="00C2103C"/>
    <w:rsid w:val="00C3077D"/>
    <w:rsid w:val="00C32144"/>
    <w:rsid w:val="00C41350"/>
    <w:rsid w:val="00C51715"/>
    <w:rsid w:val="00C551ED"/>
    <w:rsid w:val="00C65A49"/>
    <w:rsid w:val="00C66D1C"/>
    <w:rsid w:val="00C71E73"/>
    <w:rsid w:val="00C81085"/>
    <w:rsid w:val="00C97A5D"/>
    <w:rsid w:val="00CB2BBF"/>
    <w:rsid w:val="00CB5BE3"/>
    <w:rsid w:val="00CB5E5C"/>
    <w:rsid w:val="00CC0FD9"/>
    <w:rsid w:val="00CC2F74"/>
    <w:rsid w:val="00CC3253"/>
    <w:rsid w:val="00CC5282"/>
    <w:rsid w:val="00CC7BBE"/>
    <w:rsid w:val="00CD0932"/>
    <w:rsid w:val="00CF18C9"/>
    <w:rsid w:val="00CF42D0"/>
    <w:rsid w:val="00CF7067"/>
    <w:rsid w:val="00D03CBB"/>
    <w:rsid w:val="00D157BD"/>
    <w:rsid w:val="00D20052"/>
    <w:rsid w:val="00D20F20"/>
    <w:rsid w:val="00D22684"/>
    <w:rsid w:val="00D37196"/>
    <w:rsid w:val="00D4006C"/>
    <w:rsid w:val="00D43674"/>
    <w:rsid w:val="00D51BB0"/>
    <w:rsid w:val="00D52C22"/>
    <w:rsid w:val="00D56E3A"/>
    <w:rsid w:val="00D6126A"/>
    <w:rsid w:val="00D63E6E"/>
    <w:rsid w:val="00D70589"/>
    <w:rsid w:val="00D71D5D"/>
    <w:rsid w:val="00D720C8"/>
    <w:rsid w:val="00D746D6"/>
    <w:rsid w:val="00D8297C"/>
    <w:rsid w:val="00DB249A"/>
    <w:rsid w:val="00DB4F49"/>
    <w:rsid w:val="00DC5E1E"/>
    <w:rsid w:val="00DD13B0"/>
    <w:rsid w:val="00DE06D0"/>
    <w:rsid w:val="00DE0FF5"/>
    <w:rsid w:val="00DE4C4D"/>
    <w:rsid w:val="00DE7970"/>
    <w:rsid w:val="00DF031E"/>
    <w:rsid w:val="00DF3579"/>
    <w:rsid w:val="00DF5921"/>
    <w:rsid w:val="00E200CD"/>
    <w:rsid w:val="00E266F8"/>
    <w:rsid w:val="00E32973"/>
    <w:rsid w:val="00E335E6"/>
    <w:rsid w:val="00E33991"/>
    <w:rsid w:val="00E3484A"/>
    <w:rsid w:val="00E40448"/>
    <w:rsid w:val="00E40739"/>
    <w:rsid w:val="00E43CCE"/>
    <w:rsid w:val="00E45FCB"/>
    <w:rsid w:val="00E461C0"/>
    <w:rsid w:val="00E5357B"/>
    <w:rsid w:val="00E556DB"/>
    <w:rsid w:val="00E607D9"/>
    <w:rsid w:val="00E74440"/>
    <w:rsid w:val="00E74BF8"/>
    <w:rsid w:val="00E94581"/>
    <w:rsid w:val="00EB65FB"/>
    <w:rsid w:val="00EC2C30"/>
    <w:rsid w:val="00ED3A60"/>
    <w:rsid w:val="00ED588D"/>
    <w:rsid w:val="00EE02B2"/>
    <w:rsid w:val="00EE057A"/>
    <w:rsid w:val="00EE06CF"/>
    <w:rsid w:val="00EF50D4"/>
    <w:rsid w:val="00EF5104"/>
    <w:rsid w:val="00F0589C"/>
    <w:rsid w:val="00F114EA"/>
    <w:rsid w:val="00F14EF9"/>
    <w:rsid w:val="00F205BD"/>
    <w:rsid w:val="00F241C0"/>
    <w:rsid w:val="00F32DA4"/>
    <w:rsid w:val="00F363C2"/>
    <w:rsid w:val="00F365F6"/>
    <w:rsid w:val="00F41E05"/>
    <w:rsid w:val="00F75B76"/>
    <w:rsid w:val="00F854F7"/>
    <w:rsid w:val="00F92C59"/>
    <w:rsid w:val="00F93317"/>
    <w:rsid w:val="00FA350F"/>
    <w:rsid w:val="00FA629C"/>
    <w:rsid w:val="00FA7AC1"/>
    <w:rsid w:val="00FB04FB"/>
    <w:rsid w:val="00FB2995"/>
    <w:rsid w:val="00FB6E63"/>
    <w:rsid w:val="00FD2D64"/>
    <w:rsid w:val="00FD53B9"/>
    <w:rsid w:val="00FF56E4"/>
    <w:rsid w:val="00FF77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4793F"/>
  <w15:docId w15:val="{35FB7CF2-8129-498D-936B-69F295A8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0F20EA"/>
    <w:rPr>
      <w:sz w:val="20"/>
      <w:szCs w:val="20"/>
    </w:rPr>
  </w:style>
  <w:style w:type="character" w:customStyle="1" w:styleId="TextodenotaderodapChar">
    <w:name w:val="Texto de nota de rodapé Char"/>
    <w:basedOn w:val="Fontepargpadro"/>
    <w:link w:val="Textodenotaderodap"/>
    <w:uiPriority w:val="99"/>
    <w:semiHidden/>
    <w:rsid w:val="000F20EA"/>
    <w:rPr>
      <w:sz w:val="20"/>
      <w:szCs w:val="20"/>
    </w:rPr>
  </w:style>
  <w:style w:type="character" w:styleId="Refdenotaderodap">
    <w:name w:val="footnote reference"/>
    <w:basedOn w:val="Fontepargpadro"/>
    <w:uiPriority w:val="99"/>
    <w:semiHidden/>
    <w:unhideWhenUsed/>
    <w:rsid w:val="000F20EA"/>
    <w:rPr>
      <w:vertAlign w:val="superscript"/>
    </w:rPr>
  </w:style>
  <w:style w:type="character" w:customStyle="1" w:styleId="A8">
    <w:name w:val="A8"/>
    <w:uiPriority w:val="99"/>
    <w:rsid w:val="0033592E"/>
    <w:rPr>
      <w:rFonts w:cs="HOLNCY+Calibri"/>
      <w:color w:val="000000"/>
      <w:sz w:val="28"/>
      <w:szCs w:val="28"/>
    </w:rPr>
  </w:style>
  <w:style w:type="character" w:customStyle="1" w:styleId="A9">
    <w:name w:val="A9"/>
    <w:uiPriority w:val="99"/>
    <w:rsid w:val="0033592E"/>
    <w:rPr>
      <w:rFonts w:cs="HOLNCY+Calibri"/>
      <w:color w:val="000000"/>
      <w:sz w:val="28"/>
      <w:szCs w:val="28"/>
      <w:u w:val="single"/>
    </w:rPr>
  </w:style>
  <w:style w:type="character" w:styleId="Hyperlink">
    <w:name w:val="Hyperlink"/>
    <w:basedOn w:val="Fontepargpadro"/>
    <w:uiPriority w:val="99"/>
    <w:unhideWhenUsed/>
    <w:rsid w:val="00F32DA4"/>
    <w:rPr>
      <w:color w:val="0000FF"/>
      <w:u w:val="single"/>
    </w:rPr>
  </w:style>
  <w:style w:type="paragraph" w:customStyle="1" w:styleId="Default">
    <w:name w:val="Default"/>
    <w:rsid w:val="006A5438"/>
    <w:pPr>
      <w:autoSpaceDE w:val="0"/>
      <w:autoSpaceDN w:val="0"/>
      <w:adjustRightInd w:val="0"/>
    </w:pPr>
    <w:rPr>
      <w:rFonts w:ascii="Candara" w:hAnsi="Candara" w:cs="Candara"/>
      <w:color w:val="000000"/>
    </w:rPr>
  </w:style>
  <w:style w:type="paragraph" w:customStyle="1" w:styleId="Pa1">
    <w:name w:val="Pa1"/>
    <w:basedOn w:val="Default"/>
    <w:next w:val="Default"/>
    <w:uiPriority w:val="99"/>
    <w:rsid w:val="00A93186"/>
    <w:pPr>
      <w:spacing w:line="241" w:lineRule="atLeast"/>
    </w:pPr>
    <w:rPr>
      <w:rFonts w:ascii="HOLNCY+Calibri-Bold" w:hAnsi="HOLNCY+Calibri-Bold" w:cs="Calibri"/>
      <w:color w:val="auto"/>
    </w:rPr>
  </w:style>
  <w:style w:type="paragraph" w:styleId="Partesuperior-zdoformulrio">
    <w:name w:val="HTML Top of Form"/>
    <w:basedOn w:val="Normal"/>
    <w:next w:val="Normal"/>
    <w:link w:val="Partesuperior-zdoformulrioChar"/>
    <w:hidden/>
    <w:uiPriority w:val="99"/>
    <w:semiHidden/>
    <w:unhideWhenUsed/>
    <w:rsid w:val="00F92C59"/>
    <w:pPr>
      <w:pBdr>
        <w:bottom w:val="single" w:sz="6" w:space="1" w:color="auto"/>
      </w:pBdr>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F92C59"/>
    <w:rPr>
      <w:rFonts w:ascii="Arial" w:eastAsia="Times New Roman" w:hAnsi="Arial" w:cs="Arial"/>
      <w:vanish/>
      <w:sz w:val="16"/>
      <w:szCs w:val="16"/>
    </w:rPr>
  </w:style>
  <w:style w:type="character" w:styleId="Refdecomentrio">
    <w:name w:val="annotation reference"/>
    <w:basedOn w:val="Fontepargpadro"/>
    <w:uiPriority w:val="99"/>
    <w:semiHidden/>
    <w:unhideWhenUsed/>
    <w:rsid w:val="00D746D6"/>
    <w:rPr>
      <w:sz w:val="16"/>
      <w:szCs w:val="16"/>
    </w:rPr>
  </w:style>
  <w:style w:type="paragraph" w:styleId="Textodecomentrio">
    <w:name w:val="annotation text"/>
    <w:basedOn w:val="Normal"/>
    <w:link w:val="TextodecomentrioChar"/>
    <w:uiPriority w:val="99"/>
    <w:unhideWhenUsed/>
    <w:rsid w:val="00D746D6"/>
    <w:rPr>
      <w:sz w:val="20"/>
      <w:szCs w:val="20"/>
    </w:rPr>
  </w:style>
  <w:style w:type="character" w:customStyle="1" w:styleId="TextodecomentrioChar">
    <w:name w:val="Texto de comentário Char"/>
    <w:basedOn w:val="Fontepargpadro"/>
    <w:link w:val="Textodecomentrio"/>
    <w:uiPriority w:val="99"/>
    <w:rsid w:val="00D746D6"/>
    <w:rPr>
      <w:sz w:val="20"/>
      <w:szCs w:val="20"/>
    </w:rPr>
  </w:style>
  <w:style w:type="paragraph" w:styleId="Assuntodocomentrio">
    <w:name w:val="annotation subject"/>
    <w:basedOn w:val="Textodecomentrio"/>
    <w:next w:val="Textodecomentrio"/>
    <w:link w:val="AssuntodocomentrioChar"/>
    <w:uiPriority w:val="99"/>
    <w:semiHidden/>
    <w:unhideWhenUsed/>
    <w:rsid w:val="00D746D6"/>
    <w:rPr>
      <w:b/>
      <w:bCs/>
    </w:rPr>
  </w:style>
  <w:style w:type="character" w:customStyle="1" w:styleId="AssuntodocomentrioChar">
    <w:name w:val="Assunto do comentário Char"/>
    <w:basedOn w:val="TextodecomentrioChar"/>
    <w:link w:val="Assuntodocomentrio"/>
    <w:uiPriority w:val="99"/>
    <w:semiHidden/>
    <w:rsid w:val="00D746D6"/>
    <w:rPr>
      <w:b/>
      <w:bCs/>
      <w:sz w:val="20"/>
      <w:szCs w:val="20"/>
    </w:rPr>
  </w:style>
  <w:style w:type="character" w:styleId="MenoPendente">
    <w:name w:val="Unresolved Mention"/>
    <w:basedOn w:val="Fontepargpadro"/>
    <w:uiPriority w:val="99"/>
    <w:semiHidden/>
    <w:unhideWhenUsed/>
    <w:rsid w:val="00834D94"/>
    <w:rPr>
      <w:color w:val="605E5C"/>
      <w:shd w:val="clear" w:color="auto" w:fill="E1DFDD"/>
    </w:rPr>
  </w:style>
  <w:style w:type="character" w:styleId="nfase">
    <w:name w:val="Emphasis"/>
    <w:basedOn w:val="Fontepargpadro"/>
    <w:uiPriority w:val="20"/>
    <w:qFormat/>
    <w:rsid w:val="00B37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9466">
      <w:bodyDiv w:val="1"/>
      <w:marLeft w:val="0"/>
      <w:marRight w:val="0"/>
      <w:marTop w:val="0"/>
      <w:marBottom w:val="0"/>
      <w:divBdr>
        <w:top w:val="none" w:sz="0" w:space="0" w:color="auto"/>
        <w:left w:val="none" w:sz="0" w:space="0" w:color="auto"/>
        <w:bottom w:val="none" w:sz="0" w:space="0" w:color="auto"/>
        <w:right w:val="none" w:sz="0" w:space="0" w:color="auto"/>
      </w:divBdr>
    </w:div>
    <w:div w:id="238252132">
      <w:bodyDiv w:val="1"/>
      <w:marLeft w:val="0"/>
      <w:marRight w:val="0"/>
      <w:marTop w:val="0"/>
      <w:marBottom w:val="0"/>
      <w:divBdr>
        <w:top w:val="none" w:sz="0" w:space="0" w:color="auto"/>
        <w:left w:val="none" w:sz="0" w:space="0" w:color="auto"/>
        <w:bottom w:val="none" w:sz="0" w:space="0" w:color="auto"/>
        <w:right w:val="none" w:sz="0" w:space="0" w:color="auto"/>
      </w:divBdr>
      <w:divsChild>
        <w:div w:id="415174374">
          <w:marLeft w:val="0"/>
          <w:marRight w:val="0"/>
          <w:marTop w:val="0"/>
          <w:marBottom w:val="0"/>
          <w:divBdr>
            <w:top w:val="none" w:sz="0" w:space="0" w:color="auto"/>
            <w:left w:val="none" w:sz="0" w:space="0" w:color="auto"/>
            <w:bottom w:val="none" w:sz="0" w:space="0" w:color="auto"/>
            <w:right w:val="none" w:sz="0" w:space="0" w:color="auto"/>
          </w:divBdr>
        </w:div>
        <w:div w:id="871769533">
          <w:marLeft w:val="0"/>
          <w:marRight w:val="0"/>
          <w:marTop w:val="0"/>
          <w:marBottom w:val="0"/>
          <w:divBdr>
            <w:top w:val="none" w:sz="0" w:space="0" w:color="auto"/>
            <w:left w:val="none" w:sz="0" w:space="0" w:color="auto"/>
            <w:bottom w:val="none" w:sz="0" w:space="0" w:color="auto"/>
            <w:right w:val="none" w:sz="0" w:space="0" w:color="auto"/>
          </w:divBdr>
        </w:div>
        <w:div w:id="1377967813">
          <w:marLeft w:val="0"/>
          <w:marRight w:val="0"/>
          <w:marTop w:val="0"/>
          <w:marBottom w:val="0"/>
          <w:divBdr>
            <w:top w:val="none" w:sz="0" w:space="0" w:color="auto"/>
            <w:left w:val="none" w:sz="0" w:space="0" w:color="auto"/>
            <w:bottom w:val="none" w:sz="0" w:space="0" w:color="auto"/>
            <w:right w:val="none" w:sz="0" w:space="0" w:color="auto"/>
          </w:divBdr>
        </w:div>
        <w:div w:id="1579972026">
          <w:marLeft w:val="0"/>
          <w:marRight w:val="0"/>
          <w:marTop w:val="0"/>
          <w:marBottom w:val="0"/>
          <w:divBdr>
            <w:top w:val="none" w:sz="0" w:space="0" w:color="auto"/>
            <w:left w:val="none" w:sz="0" w:space="0" w:color="auto"/>
            <w:bottom w:val="none" w:sz="0" w:space="0" w:color="auto"/>
            <w:right w:val="none" w:sz="0" w:space="0" w:color="auto"/>
          </w:divBdr>
        </w:div>
        <w:div w:id="1789542787">
          <w:marLeft w:val="0"/>
          <w:marRight w:val="0"/>
          <w:marTop w:val="0"/>
          <w:marBottom w:val="0"/>
          <w:divBdr>
            <w:top w:val="none" w:sz="0" w:space="0" w:color="auto"/>
            <w:left w:val="none" w:sz="0" w:space="0" w:color="auto"/>
            <w:bottom w:val="none" w:sz="0" w:space="0" w:color="auto"/>
            <w:right w:val="none" w:sz="0" w:space="0" w:color="auto"/>
          </w:divBdr>
        </w:div>
        <w:div w:id="2000839755">
          <w:marLeft w:val="0"/>
          <w:marRight w:val="0"/>
          <w:marTop w:val="0"/>
          <w:marBottom w:val="0"/>
          <w:divBdr>
            <w:top w:val="none" w:sz="0" w:space="0" w:color="auto"/>
            <w:left w:val="none" w:sz="0" w:space="0" w:color="auto"/>
            <w:bottom w:val="none" w:sz="0" w:space="0" w:color="auto"/>
            <w:right w:val="none" w:sz="0" w:space="0" w:color="auto"/>
          </w:divBdr>
        </w:div>
      </w:divsChild>
    </w:div>
    <w:div w:id="388304241">
      <w:bodyDiv w:val="1"/>
      <w:marLeft w:val="0"/>
      <w:marRight w:val="0"/>
      <w:marTop w:val="0"/>
      <w:marBottom w:val="0"/>
      <w:divBdr>
        <w:top w:val="none" w:sz="0" w:space="0" w:color="auto"/>
        <w:left w:val="none" w:sz="0" w:space="0" w:color="auto"/>
        <w:bottom w:val="none" w:sz="0" w:space="0" w:color="auto"/>
        <w:right w:val="none" w:sz="0" w:space="0" w:color="auto"/>
      </w:divBdr>
    </w:div>
    <w:div w:id="482084792">
      <w:bodyDiv w:val="1"/>
      <w:marLeft w:val="0"/>
      <w:marRight w:val="0"/>
      <w:marTop w:val="0"/>
      <w:marBottom w:val="0"/>
      <w:divBdr>
        <w:top w:val="none" w:sz="0" w:space="0" w:color="auto"/>
        <w:left w:val="none" w:sz="0" w:space="0" w:color="auto"/>
        <w:bottom w:val="none" w:sz="0" w:space="0" w:color="auto"/>
        <w:right w:val="none" w:sz="0" w:space="0" w:color="auto"/>
      </w:divBdr>
      <w:divsChild>
        <w:div w:id="27295584">
          <w:marLeft w:val="0"/>
          <w:marRight w:val="0"/>
          <w:marTop w:val="0"/>
          <w:marBottom w:val="0"/>
          <w:divBdr>
            <w:top w:val="none" w:sz="0" w:space="0" w:color="auto"/>
            <w:left w:val="none" w:sz="0" w:space="0" w:color="auto"/>
            <w:bottom w:val="none" w:sz="0" w:space="0" w:color="auto"/>
            <w:right w:val="none" w:sz="0" w:space="0" w:color="auto"/>
          </w:divBdr>
        </w:div>
        <w:div w:id="416832052">
          <w:marLeft w:val="0"/>
          <w:marRight w:val="0"/>
          <w:marTop w:val="0"/>
          <w:marBottom w:val="0"/>
          <w:divBdr>
            <w:top w:val="none" w:sz="0" w:space="0" w:color="auto"/>
            <w:left w:val="none" w:sz="0" w:space="0" w:color="auto"/>
            <w:bottom w:val="none" w:sz="0" w:space="0" w:color="auto"/>
            <w:right w:val="none" w:sz="0" w:space="0" w:color="auto"/>
          </w:divBdr>
        </w:div>
        <w:div w:id="786703855">
          <w:marLeft w:val="0"/>
          <w:marRight w:val="0"/>
          <w:marTop w:val="0"/>
          <w:marBottom w:val="0"/>
          <w:divBdr>
            <w:top w:val="none" w:sz="0" w:space="0" w:color="auto"/>
            <w:left w:val="none" w:sz="0" w:space="0" w:color="auto"/>
            <w:bottom w:val="none" w:sz="0" w:space="0" w:color="auto"/>
            <w:right w:val="none" w:sz="0" w:space="0" w:color="auto"/>
          </w:divBdr>
        </w:div>
        <w:div w:id="1691755729">
          <w:marLeft w:val="0"/>
          <w:marRight w:val="0"/>
          <w:marTop w:val="0"/>
          <w:marBottom w:val="0"/>
          <w:divBdr>
            <w:top w:val="none" w:sz="0" w:space="0" w:color="auto"/>
            <w:left w:val="none" w:sz="0" w:space="0" w:color="auto"/>
            <w:bottom w:val="none" w:sz="0" w:space="0" w:color="auto"/>
            <w:right w:val="none" w:sz="0" w:space="0" w:color="auto"/>
          </w:divBdr>
        </w:div>
        <w:div w:id="2027826033">
          <w:marLeft w:val="-15"/>
          <w:marRight w:val="-15"/>
          <w:marTop w:val="0"/>
          <w:marBottom w:val="0"/>
          <w:divBdr>
            <w:top w:val="none" w:sz="0" w:space="0" w:color="auto"/>
            <w:left w:val="none" w:sz="0" w:space="0" w:color="auto"/>
            <w:bottom w:val="none" w:sz="0" w:space="0" w:color="auto"/>
            <w:right w:val="none" w:sz="0" w:space="0" w:color="auto"/>
          </w:divBdr>
        </w:div>
      </w:divsChild>
    </w:div>
    <w:div w:id="742870525">
      <w:bodyDiv w:val="1"/>
      <w:marLeft w:val="0"/>
      <w:marRight w:val="0"/>
      <w:marTop w:val="0"/>
      <w:marBottom w:val="0"/>
      <w:divBdr>
        <w:top w:val="none" w:sz="0" w:space="0" w:color="auto"/>
        <w:left w:val="none" w:sz="0" w:space="0" w:color="auto"/>
        <w:bottom w:val="none" w:sz="0" w:space="0" w:color="auto"/>
        <w:right w:val="none" w:sz="0" w:space="0" w:color="auto"/>
      </w:divBdr>
    </w:div>
    <w:div w:id="829905249">
      <w:bodyDiv w:val="1"/>
      <w:marLeft w:val="0"/>
      <w:marRight w:val="0"/>
      <w:marTop w:val="0"/>
      <w:marBottom w:val="0"/>
      <w:divBdr>
        <w:top w:val="none" w:sz="0" w:space="0" w:color="auto"/>
        <w:left w:val="none" w:sz="0" w:space="0" w:color="auto"/>
        <w:bottom w:val="none" w:sz="0" w:space="0" w:color="auto"/>
        <w:right w:val="none" w:sz="0" w:space="0" w:color="auto"/>
      </w:divBdr>
      <w:divsChild>
        <w:div w:id="1517888653">
          <w:marLeft w:val="0"/>
          <w:marRight w:val="0"/>
          <w:marTop w:val="0"/>
          <w:marBottom w:val="0"/>
          <w:divBdr>
            <w:top w:val="single" w:sz="2" w:space="0" w:color="E3E3E3"/>
            <w:left w:val="single" w:sz="2" w:space="0" w:color="E3E3E3"/>
            <w:bottom w:val="single" w:sz="2" w:space="0" w:color="E3E3E3"/>
            <w:right w:val="single" w:sz="2" w:space="0" w:color="E3E3E3"/>
          </w:divBdr>
          <w:divsChild>
            <w:div w:id="1477146361">
              <w:marLeft w:val="0"/>
              <w:marRight w:val="0"/>
              <w:marTop w:val="0"/>
              <w:marBottom w:val="0"/>
              <w:divBdr>
                <w:top w:val="single" w:sz="2" w:space="0" w:color="E3E3E3"/>
                <w:left w:val="single" w:sz="2" w:space="0" w:color="E3E3E3"/>
                <w:bottom w:val="single" w:sz="2" w:space="0" w:color="E3E3E3"/>
                <w:right w:val="single" w:sz="2" w:space="0" w:color="E3E3E3"/>
              </w:divBdr>
              <w:divsChild>
                <w:div w:id="196819527">
                  <w:marLeft w:val="0"/>
                  <w:marRight w:val="0"/>
                  <w:marTop w:val="0"/>
                  <w:marBottom w:val="0"/>
                  <w:divBdr>
                    <w:top w:val="single" w:sz="2" w:space="0" w:color="E3E3E3"/>
                    <w:left w:val="single" w:sz="2" w:space="0" w:color="E3E3E3"/>
                    <w:bottom w:val="single" w:sz="2" w:space="0" w:color="E3E3E3"/>
                    <w:right w:val="single" w:sz="2" w:space="0" w:color="E3E3E3"/>
                  </w:divBdr>
                  <w:divsChild>
                    <w:div w:id="1500080359">
                      <w:marLeft w:val="0"/>
                      <w:marRight w:val="0"/>
                      <w:marTop w:val="0"/>
                      <w:marBottom w:val="0"/>
                      <w:divBdr>
                        <w:top w:val="single" w:sz="2" w:space="0" w:color="E3E3E3"/>
                        <w:left w:val="single" w:sz="2" w:space="0" w:color="E3E3E3"/>
                        <w:bottom w:val="single" w:sz="2" w:space="0" w:color="E3E3E3"/>
                        <w:right w:val="single" w:sz="2" w:space="0" w:color="E3E3E3"/>
                      </w:divBdr>
                      <w:divsChild>
                        <w:div w:id="1528182406">
                          <w:marLeft w:val="0"/>
                          <w:marRight w:val="0"/>
                          <w:marTop w:val="0"/>
                          <w:marBottom w:val="0"/>
                          <w:divBdr>
                            <w:top w:val="single" w:sz="2" w:space="0" w:color="E3E3E3"/>
                            <w:left w:val="single" w:sz="2" w:space="0" w:color="E3E3E3"/>
                            <w:bottom w:val="single" w:sz="2" w:space="0" w:color="E3E3E3"/>
                            <w:right w:val="single" w:sz="2" w:space="0" w:color="E3E3E3"/>
                          </w:divBdr>
                          <w:divsChild>
                            <w:div w:id="1515722893">
                              <w:marLeft w:val="0"/>
                              <w:marRight w:val="0"/>
                              <w:marTop w:val="0"/>
                              <w:marBottom w:val="0"/>
                              <w:divBdr>
                                <w:top w:val="single" w:sz="2" w:space="0" w:color="E3E3E3"/>
                                <w:left w:val="single" w:sz="2" w:space="0" w:color="E3E3E3"/>
                                <w:bottom w:val="single" w:sz="2" w:space="0" w:color="E3E3E3"/>
                                <w:right w:val="single" w:sz="2" w:space="0" w:color="E3E3E3"/>
                              </w:divBdr>
                              <w:divsChild>
                                <w:div w:id="1179585672">
                                  <w:marLeft w:val="0"/>
                                  <w:marRight w:val="0"/>
                                  <w:marTop w:val="100"/>
                                  <w:marBottom w:val="100"/>
                                  <w:divBdr>
                                    <w:top w:val="single" w:sz="2" w:space="0" w:color="E3E3E3"/>
                                    <w:left w:val="single" w:sz="2" w:space="0" w:color="E3E3E3"/>
                                    <w:bottom w:val="single" w:sz="2" w:space="0" w:color="E3E3E3"/>
                                    <w:right w:val="single" w:sz="2" w:space="0" w:color="E3E3E3"/>
                                  </w:divBdr>
                                  <w:divsChild>
                                    <w:div w:id="1043556925">
                                      <w:marLeft w:val="0"/>
                                      <w:marRight w:val="0"/>
                                      <w:marTop w:val="0"/>
                                      <w:marBottom w:val="0"/>
                                      <w:divBdr>
                                        <w:top w:val="single" w:sz="2" w:space="0" w:color="E3E3E3"/>
                                        <w:left w:val="single" w:sz="2" w:space="0" w:color="E3E3E3"/>
                                        <w:bottom w:val="single" w:sz="2" w:space="0" w:color="E3E3E3"/>
                                        <w:right w:val="single" w:sz="2" w:space="0" w:color="E3E3E3"/>
                                      </w:divBdr>
                                      <w:divsChild>
                                        <w:div w:id="423846647">
                                          <w:marLeft w:val="0"/>
                                          <w:marRight w:val="0"/>
                                          <w:marTop w:val="0"/>
                                          <w:marBottom w:val="0"/>
                                          <w:divBdr>
                                            <w:top w:val="single" w:sz="2" w:space="0" w:color="E3E3E3"/>
                                            <w:left w:val="single" w:sz="2" w:space="0" w:color="E3E3E3"/>
                                            <w:bottom w:val="single" w:sz="2" w:space="0" w:color="E3E3E3"/>
                                            <w:right w:val="single" w:sz="2" w:space="0" w:color="E3E3E3"/>
                                          </w:divBdr>
                                          <w:divsChild>
                                            <w:div w:id="1584412153">
                                              <w:marLeft w:val="0"/>
                                              <w:marRight w:val="0"/>
                                              <w:marTop w:val="0"/>
                                              <w:marBottom w:val="0"/>
                                              <w:divBdr>
                                                <w:top w:val="single" w:sz="2" w:space="0" w:color="E3E3E3"/>
                                                <w:left w:val="single" w:sz="2" w:space="0" w:color="E3E3E3"/>
                                                <w:bottom w:val="single" w:sz="2" w:space="0" w:color="E3E3E3"/>
                                                <w:right w:val="single" w:sz="2" w:space="0" w:color="E3E3E3"/>
                                              </w:divBdr>
                                              <w:divsChild>
                                                <w:div w:id="1284965228">
                                                  <w:marLeft w:val="0"/>
                                                  <w:marRight w:val="0"/>
                                                  <w:marTop w:val="0"/>
                                                  <w:marBottom w:val="0"/>
                                                  <w:divBdr>
                                                    <w:top w:val="single" w:sz="2" w:space="0" w:color="E3E3E3"/>
                                                    <w:left w:val="single" w:sz="2" w:space="0" w:color="E3E3E3"/>
                                                    <w:bottom w:val="single" w:sz="2" w:space="0" w:color="E3E3E3"/>
                                                    <w:right w:val="single" w:sz="2" w:space="0" w:color="E3E3E3"/>
                                                  </w:divBdr>
                                                  <w:divsChild>
                                                    <w:div w:id="595986668">
                                                      <w:marLeft w:val="0"/>
                                                      <w:marRight w:val="0"/>
                                                      <w:marTop w:val="0"/>
                                                      <w:marBottom w:val="0"/>
                                                      <w:divBdr>
                                                        <w:top w:val="single" w:sz="2" w:space="0" w:color="E3E3E3"/>
                                                        <w:left w:val="single" w:sz="2" w:space="0" w:color="E3E3E3"/>
                                                        <w:bottom w:val="single" w:sz="2" w:space="0" w:color="E3E3E3"/>
                                                        <w:right w:val="single" w:sz="2" w:space="0" w:color="E3E3E3"/>
                                                      </w:divBdr>
                                                      <w:divsChild>
                                                        <w:div w:id="46033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74192684">
          <w:marLeft w:val="0"/>
          <w:marRight w:val="0"/>
          <w:marTop w:val="0"/>
          <w:marBottom w:val="0"/>
          <w:divBdr>
            <w:top w:val="none" w:sz="0" w:space="0" w:color="auto"/>
            <w:left w:val="none" w:sz="0" w:space="0" w:color="auto"/>
            <w:bottom w:val="none" w:sz="0" w:space="0" w:color="auto"/>
            <w:right w:val="none" w:sz="0" w:space="0" w:color="auto"/>
          </w:divBdr>
          <w:divsChild>
            <w:div w:id="1314411735">
              <w:marLeft w:val="0"/>
              <w:marRight w:val="0"/>
              <w:marTop w:val="100"/>
              <w:marBottom w:val="100"/>
              <w:divBdr>
                <w:top w:val="single" w:sz="2" w:space="0" w:color="E3E3E3"/>
                <w:left w:val="single" w:sz="2" w:space="0" w:color="E3E3E3"/>
                <w:bottom w:val="single" w:sz="2" w:space="0" w:color="E3E3E3"/>
                <w:right w:val="single" w:sz="2" w:space="0" w:color="E3E3E3"/>
              </w:divBdr>
              <w:divsChild>
                <w:div w:id="978993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31082453">
      <w:bodyDiv w:val="1"/>
      <w:marLeft w:val="0"/>
      <w:marRight w:val="0"/>
      <w:marTop w:val="0"/>
      <w:marBottom w:val="0"/>
      <w:divBdr>
        <w:top w:val="none" w:sz="0" w:space="0" w:color="auto"/>
        <w:left w:val="none" w:sz="0" w:space="0" w:color="auto"/>
        <w:bottom w:val="none" w:sz="0" w:space="0" w:color="auto"/>
        <w:right w:val="none" w:sz="0" w:space="0" w:color="auto"/>
      </w:divBdr>
    </w:div>
    <w:div w:id="933168761">
      <w:bodyDiv w:val="1"/>
      <w:marLeft w:val="0"/>
      <w:marRight w:val="0"/>
      <w:marTop w:val="0"/>
      <w:marBottom w:val="0"/>
      <w:divBdr>
        <w:top w:val="none" w:sz="0" w:space="0" w:color="auto"/>
        <w:left w:val="none" w:sz="0" w:space="0" w:color="auto"/>
        <w:bottom w:val="none" w:sz="0" w:space="0" w:color="auto"/>
        <w:right w:val="none" w:sz="0" w:space="0" w:color="auto"/>
      </w:divBdr>
    </w:div>
    <w:div w:id="976029822">
      <w:bodyDiv w:val="1"/>
      <w:marLeft w:val="0"/>
      <w:marRight w:val="0"/>
      <w:marTop w:val="0"/>
      <w:marBottom w:val="0"/>
      <w:divBdr>
        <w:top w:val="none" w:sz="0" w:space="0" w:color="auto"/>
        <w:left w:val="none" w:sz="0" w:space="0" w:color="auto"/>
        <w:bottom w:val="none" w:sz="0" w:space="0" w:color="auto"/>
        <w:right w:val="none" w:sz="0" w:space="0" w:color="auto"/>
      </w:divBdr>
    </w:div>
    <w:div w:id="1108231278">
      <w:bodyDiv w:val="1"/>
      <w:marLeft w:val="0"/>
      <w:marRight w:val="0"/>
      <w:marTop w:val="0"/>
      <w:marBottom w:val="0"/>
      <w:divBdr>
        <w:top w:val="none" w:sz="0" w:space="0" w:color="auto"/>
        <w:left w:val="none" w:sz="0" w:space="0" w:color="auto"/>
        <w:bottom w:val="none" w:sz="0" w:space="0" w:color="auto"/>
        <w:right w:val="none" w:sz="0" w:space="0" w:color="auto"/>
      </w:divBdr>
    </w:div>
    <w:div w:id="1255016361">
      <w:bodyDiv w:val="1"/>
      <w:marLeft w:val="0"/>
      <w:marRight w:val="0"/>
      <w:marTop w:val="0"/>
      <w:marBottom w:val="0"/>
      <w:divBdr>
        <w:top w:val="none" w:sz="0" w:space="0" w:color="auto"/>
        <w:left w:val="none" w:sz="0" w:space="0" w:color="auto"/>
        <w:bottom w:val="none" w:sz="0" w:space="0" w:color="auto"/>
        <w:right w:val="none" w:sz="0" w:space="0" w:color="auto"/>
      </w:divBdr>
    </w:div>
    <w:div w:id="1322587752">
      <w:bodyDiv w:val="1"/>
      <w:marLeft w:val="0"/>
      <w:marRight w:val="0"/>
      <w:marTop w:val="0"/>
      <w:marBottom w:val="0"/>
      <w:divBdr>
        <w:top w:val="none" w:sz="0" w:space="0" w:color="auto"/>
        <w:left w:val="none" w:sz="0" w:space="0" w:color="auto"/>
        <w:bottom w:val="none" w:sz="0" w:space="0" w:color="auto"/>
        <w:right w:val="none" w:sz="0" w:space="0" w:color="auto"/>
      </w:divBdr>
    </w:div>
    <w:div w:id="1420758214">
      <w:bodyDiv w:val="1"/>
      <w:marLeft w:val="0"/>
      <w:marRight w:val="0"/>
      <w:marTop w:val="0"/>
      <w:marBottom w:val="0"/>
      <w:divBdr>
        <w:top w:val="none" w:sz="0" w:space="0" w:color="auto"/>
        <w:left w:val="none" w:sz="0" w:space="0" w:color="auto"/>
        <w:bottom w:val="none" w:sz="0" w:space="0" w:color="auto"/>
        <w:right w:val="none" w:sz="0" w:space="0" w:color="auto"/>
      </w:divBdr>
      <w:divsChild>
        <w:div w:id="48648317">
          <w:marLeft w:val="0"/>
          <w:marRight w:val="0"/>
          <w:marTop w:val="0"/>
          <w:marBottom w:val="0"/>
          <w:divBdr>
            <w:top w:val="none" w:sz="0" w:space="0" w:color="auto"/>
            <w:left w:val="none" w:sz="0" w:space="0" w:color="auto"/>
            <w:bottom w:val="none" w:sz="0" w:space="0" w:color="auto"/>
            <w:right w:val="none" w:sz="0" w:space="0" w:color="auto"/>
          </w:divBdr>
        </w:div>
        <w:div w:id="145436117">
          <w:marLeft w:val="0"/>
          <w:marRight w:val="0"/>
          <w:marTop w:val="0"/>
          <w:marBottom w:val="0"/>
          <w:divBdr>
            <w:top w:val="none" w:sz="0" w:space="0" w:color="auto"/>
            <w:left w:val="none" w:sz="0" w:space="0" w:color="auto"/>
            <w:bottom w:val="none" w:sz="0" w:space="0" w:color="auto"/>
            <w:right w:val="none" w:sz="0" w:space="0" w:color="auto"/>
          </w:divBdr>
        </w:div>
        <w:div w:id="173808677">
          <w:marLeft w:val="0"/>
          <w:marRight w:val="0"/>
          <w:marTop w:val="0"/>
          <w:marBottom w:val="0"/>
          <w:divBdr>
            <w:top w:val="none" w:sz="0" w:space="0" w:color="auto"/>
            <w:left w:val="none" w:sz="0" w:space="0" w:color="auto"/>
            <w:bottom w:val="none" w:sz="0" w:space="0" w:color="auto"/>
            <w:right w:val="none" w:sz="0" w:space="0" w:color="auto"/>
          </w:divBdr>
        </w:div>
        <w:div w:id="370959292">
          <w:marLeft w:val="0"/>
          <w:marRight w:val="0"/>
          <w:marTop w:val="0"/>
          <w:marBottom w:val="0"/>
          <w:divBdr>
            <w:top w:val="none" w:sz="0" w:space="0" w:color="auto"/>
            <w:left w:val="none" w:sz="0" w:space="0" w:color="auto"/>
            <w:bottom w:val="none" w:sz="0" w:space="0" w:color="auto"/>
            <w:right w:val="none" w:sz="0" w:space="0" w:color="auto"/>
          </w:divBdr>
        </w:div>
        <w:div w:id="752552360">
          <w:marLeft w:val="0"/>
          <w:marRight w:val="0"/>
          <w:marTop w:val="0"/>
          <w:marBottom w:val="0"/>
          <w:divBdr>
            <w:top w:val="none" w:sz="0" w:space="0" w:color="auto"/>
            <w:left w:val="none" w:sz="0" w:space="0" w:color="auto"/>
            <w:bottom w:val="none" w:sz="0" w:space="0" w:color="auto"/>
            <w:right w:val="none" w:sz="0" w:space="0" w:color="auto"/>
          </w:divBdr>
        </w:div>
        <w:div w:id="1085608076">
          <w:marLeft w:val="0"/>
          <w:marRight w:val="0"/>
          <w:marTop w:val="0"/>
          <w:marBottom w:val="0"/>
          <w:divBdr>
            <w:top w:val="none" w:sz="0" w:space="0" w:color="auto"/>
            <w:left w:val="none" w:sz="0" w:space="0" w:color="auto"/>
            <w:bottom w:val="none" w:sz="0" w:space="0" w:color="auto"/>
            <w:right w:val="none" w:sz="0" w:space="0" w:color="auto"/>
          </w:divBdr>
        </w:div>
        <w:div w:id="1240672040">
          <w:marLeft w:val="0"/>
          <w:marRight w:val="0"/>
          <w:marTop w:val="0"/>
          <w:marBottom w:val="0"/>
          <w:divBdr>
            <w:top w:val="none" w:sz="0" w:space="0" w:color="auto"/>
            <w:left w:val="none" w:sz="0" w:space="0" w:color="auto"/>
            <w:bottom w:val="none" w:sz="0" w:space="0" w:color="auto"/>
            <w:right w:val="none" w:sz="0" w:space="0" w:color="auto"/>
          </w:divBdr>
        </w:div>
        <w:div w:id="1346902295">
          <w:marLeft w:val="0"/>
          <w:marRight w:val="0"/>
          <w:marTop w:val="0"/>
          <w:marBottom w:val="0"/>
          <w:divBdr>
            <w:top w:val="none" w:sz="0" w:space="0" w:color="auto"/>
            <w:left w:val="none" w:sz="0" w:space="0" w:color="auto"/>
            <w:bottom w:val="none" w:sz="0" w:space="0" w:color="auto"/>
            <w:right w:val="none" w:sz="0" w:space="0" w:color="auto"/>
          </w:divBdr>
        </w:div>
        <w:div w:id="1404257410">
          <w:marLeft w:val="0"/>
          <w:marRight w:val="0"/>
          <w:marTop w:val="0"/>
          <w:marBottom w:val="0"/>
          <w:divBdr>
            <w:top w:val="none" w:sz="0" w:space="0" w:color="auto"/>
            <w:left w:val="none" w:sz="0" w:space="0" w:color="auto"/>
            <w:bottom w:val="none" w:sz="0" w:space="0" w:color="auto"/>
            <w:right w:val="none" w:sz="0" w:space="0" w:color="auto"/>
          </w:divBdr>
        </w:div>
        <w:div w:id="1434353130">
          <w:marLeft w:val="0"/>
          <w:marRight w:val="0"/>
          <w:marTop w:val="0"/>
          <w:marBottom w:val="0"/>
          <w:divBdr>
            <w:top w:val="none" w:sz="0" w:space="0" w:color="auto"/>
            <w:left w:val="none" w:sz="0" w:space="0" w:color="auto"/>
            <w:bottom w:val="none" w:sz="0" w:space="0" w:color="auto"/>
            <w:right w:val="none" w:sz="0" w:space="0" w:color="auto"/>
          </w:divBdr>
        </w:div>
        <w:div w:id="1498956382">
          <w:marLeft w:val="0"/>
          <w:marRight w:val="0"/>
          <w:marTop w:val="0"/>
          <w:marBottom w:val="0"/>
          <w:divBdr>
            <w:top w:val="none" w:sz="0" w:space="0" w:color="auto"/>
            <w:left w:val="none" w:sz="0" w:space="0" w:color="auto"/>
            <w:bottom w:val="none" w:sz="0" w:space="0" w:color="auto"/>
            <w:right w:val="none" w:sz="0" w:space="0" w:color="auto"/>
          </w:divBdr>
        </w:div>
        <w:div w:id="2020696563">
          <w:marLeft w:val="0"/>
          <w:marRight w:val="0"/>
          <w:marTop w:val="0"/>
          <w:marBottom w:val="0"/>
          <w:divBdr>
            <w:top w:val="none" w:sz="0" w:space="0" w:color="auto"/>
            <w:left w:val="none" w:sz="0" w:space="0" w:color="auto"/>
            <w:bottom w:val="none" w:sz="0" w:space="0" w:color="auto"/>
            <w:right w:val="none" w:sz="0" w:space="0" w:color="auto"/>
          </w:divBdr>
        </w:div>
      </w:divsChild>
    </w:div>
    <w:div w:id="1543781763">
      <w:bodyDiv w:val="1"/>
      <w:marLeft w:val="0"/>
      <w:marRight w:val="0"/>
      <w:marTop w:val="0"/>
      <w:marBottom w:val="0"/>
      <w:divBdr>
        <w:top w:val="none" w:sz="0" w:space="0" w:color="auto"/>
        <w:left w:val="none" w:sz="0" w:space="0" w:color="auto"/>
        <w:bottom w:val="none" w:sz="0" w:space="0" w:color="auto"/>
        <w:right w:val="none" w:sz="0" w:space="0" w:color="auto"/>
      </w:divBdr>
    </w:div>
    <w:div w:id="1564948648">
      <w:bodyDiv w:val="1"/>
      <w:marLeft w:val="0"/>
      <w:marRight w:val="0"/>
      <w:marTop w:val="0"/>
      <w:marBottom w:val="0"/>
      <w:divBdr>
        <w:top w:val="none" w:sz="0" w:space="0" w:color="auto"/>
        <w:left w:val="none" w:sz="0" w:space="0" w:color="auto"/>
        <w:bottom w:val="none" w:sz="0" w:space="0" w:color="auto"/>
        <w:right w:val="none" w:sz="0" w:space="0" w:color="auto"/>
      </w:divBdr>
    </w:div>
    <w:div w:id="1579972633">
      <w:bodyDiv w:val="1"/>
      <w:marLeft w:val="0"/>
      <w:marRight w:val="0"/>
      <w:marTop w:val="0"/>
      <w:marBottom w:val="0"/>
      <w:divBdr>
        <w:top w:val="none" w:sz="0" w:space="0" w:color="auto"/>
        <w:left w:val="none" w:sz="0" w:space="0" w:color="auto"/>
        <w:bottom w:val="none" w:sz="0" w:space="0" w:color="auto"/>
        <w:right w:val="none" w:sz="0" w:space="0" w:color="auto"/>
      </w:divBdr>
      <w:divsChild>
        <w:div w:id="1951743367">
          <w:marLeft w:val="0"/>
          <w:marRight w:val="0"/>
          <w:marTop w:val="0"/>
          <w:marBottom w:val="0"/>
          <w:divBdr>
            <w:top w:val="none" w:sz="0" w:space="0" w:color="auto"/>
            <w:left w:val="none" w:sz="0" w:space="0" w:color="auto"/>
            <w:bottom w:val="none" w:sz="0" w:space="0" w:color="auto"/>
            <w:right w:val="none" w:sz="0" w:space="0" w:color="auto"/>
          </w:divBdr>
        </w:div>
      </w:divsChild>
    </w:div>
    <w:div w:id="1645772047">
      <w:bodyDiv w:val="1"/>
      <w:marLeft w:val="0"/>
      <w:marRight w:val="0"/>
      <w:marTop w:val="0"/>
      <w:marBottom w:val="0"/>
      <w:divBdr>
        <w:top w:val="none" w:sz="0" w:space="0" w:color="auto"/>
        <w:left w:val="none" w:sz="0" w:space="0" w:color="auto"/>
        <w:bottom w:val="none" w:sz="0" w:space="0" w:color="auto"/>
        <w:right w:val="none" w:sz="0" w:space="0" w:color="auto"/>
      </w:divBdr>
      <w:divsChild>
        <w:div w:id="1824198930">
          <w:marLeft w:val="0"/>
          <w:marRight w:val="0"/>
          <w:marTop w:val="0"/>
          <w:marBottom w:val="0"/>
          <w:divBdr>
            <w:top w:val="none" w:sz="0" w:space="0" w:color="auto"/>
            <w:left w:val="none" w:sz="0" w:space="0" w:color="auto"/>
            <w:bottom w:val="none" w:sz="0" w:space="0" w:color="auto"/>
            <w:right w:val="none" w:sz="0" w:space="0" w:color="auto"/>
          </w:divBdr>
        </w:div>
      </w:divsChild>
    </w:div>
    <w:div w:id="1675914515">
      <w:bodyDiv w:val="1"/>
      <w:marLeft w:val="0"/>
      <w:marRight w:val="0"/>
      <w:marTop w:val="0"/>
      <w:marBottom w:val="0"/>
      <w:divBdr>
        <w:top w:val="none" w:sz="0" w:space="0" w:color="auto"/>
        <w:left w:val="none" w:sz="0" w:space="0" w:color="auto"/>
        <w:bottom w:val="none" w:sz="0" w:space="0" w:color="auto"/>
        <w:right w:val="none" w:sz="0" w:space="0" w:color="auto"/>
      </w:divBdr>
    </w:div>
    <w:div w:id="1975986478">
      <w:bodyDiv w:val="1"/>
      <w:marLeft w:val="0"/>
      <w:marRight w:val="0"/>
      <w:marTop w:val="0"/>
      <w:marBottom w:val="0"/>
      <w:divBdr>
        <w:top w:val="none" w:sz="0" w:space="0" w:color="auto"/>
        <w:left w:val="none" w:sz="0" w:space="0" w:color="auto"/>
        <w:bottom w:val="none" w:sz="0" w:space="0" w:color="auto"/>
        <w:right w:val="none" w:sz="0" w:space="0" w:color="auto"/>
      </w:divBdr>
    </w:div>
    <w:div w:id="2041666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eriodicos.ufpi.br/index.php/lingedusoc/article/view/296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74A71B1D-7BE8-4624-8F4C-536A6EEDA4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6</Pages>
  <Words>1907</Words>
  <Characters>10300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cp:keywords/>
  <dc:description/>
  <cp:lastModifiedBy>Dell</cp:lastModifiedBy>
  <cp:revision>44</cp:revision>
  <dcterms:created xsi:type="dcterms:W3CDTF">2024-05-08T22:36:00Z</dcterms:created>
  <dcterms:modified xsi:type="dcterms:W3CDTF">2024-05-29T13:09:00Z</dcterms:modified>
</cp:coreProperties>
</file>