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E09F86F" w14:textId="77777777" w:rsidR="00816D46" w:rsidRDefault="00816D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F8C791E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AVANÇOS E DESAFIOS NO USO DA CIRURGIA ROBÓTICA NO MANEJO DO TRAUMA ABDOMINAL PERFURATIVO E CONTUSO</w:t>
      </w:r>
    </w:p>
    <w:p w14:paraId="3B0F2F9E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Fabio Diniz Fidelis Moreira¹</w:t>
      </w:r>
    </w:p>
    <w:p w14:paraId="50A29152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Universidade Federal de Pelotas (UFPel), Pelotas - RS, fabiodinizfm@gmail.com</w:t>
      </w:r>
    </w:p>
    <w:p w14:paraId="07ADD73A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Vinícius Tadeu Silveira Alves²</w:t>
      </w:r>
    </w:p>
    <w:p w14:paraId="332676C8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 Faculdade de Minas BH (FAMINAS BH). Belo Horizonte - MG, viniciustsalves12@gmail.com</w:t>
      </w:r>
    </w:p>
    <w:p w14:paraId="65A79EA9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Aline Lopes de Paula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6A7EA896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Faculdade de Medicina de Itajubá (FMIT), Itajubá - MG, alinepossari28@gmail.com </w:t>
      </w:r>
    </w:p>
    <w:p w14:paraId="1816719D" w14:textId="77777777" w:rsidR="00816D46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Amy Ferraz Pizzol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301155D3" w14:textId="77777777" w:rsidR="00816D46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Afya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Faculdade de Ciências Médicas de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Ipatinga,Ipatinga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- MG, amy.pizzol@gmail.com</w:t>
      </w:r>
    </w:p>
    <w:p w14:paraId="24164590" w14:textId="77777777" w:rsidR="00816D46" w:rsidRDefault="00816D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776ADA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trauma abdominal, tanto perfurativo quanto contuso, é uma das principais causas de morbidade e mortalidade em pacientes politraumatizados, frequentemente exigindo intervenções cirúrgicas emergenciais. Tradicionalmente, a laparotomia tem sido o tratamento padrão para tais lesões, especialmente em casos graves e em pacientes com instabilidade hemodinâmica. No entanto, com os avanços tecnológicos na medicina, a cirurgia robótica emergiu como uma alternativa viável e promissora, oferecendo maior precisão e controle no manejo cirúrgico de lesões abdominais. A robótica, utilizada predominantemente em cirurgias eletivas, tem ganhado espaço também nas emergências abdominais, incluindo traumas. Este estudo visa revisar o papel da robótica no tratamento do trauma abdominal perfurativo e contuso, explorando seus benefícios, limitações e implicações clínicas.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objetivo desta revisão bibliográfica é avaliar as evidências atuais sobre o uso da cirurgia robótica no manejo do trauma abdominal perfurativo e contuso. A revisão busca identificar as vantagens da robótica em relação às abordagens tradicionais, como laparotomia e laparoscopia, em termos de resultados clínicos, complicações pós-operatórias, tempo de recuperação e custo-benefício.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realizada uma revisão sistemática da literatura utilizando as bases de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com foco em estudos publicados nos últimos 10 anos. As palavras-chave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utilizadas incluíram "cirurgia robótica", "trauma abdominal", "trauma perfurativo", "trauma contuso", "laparotomia", e "manejo de trauma". Foram incluídos ensaios clínicos, revisões sistemáticas, estudos de coorte e relatos de casos que discutissem o uso da cirurgia robótica no contexto do trauma abdominal. Estudos que se concentravam exclusivamente em cirurgias eletivas abdominais ou que envolviam apenas abordagens laparoscópicas sem o uso de robótica foram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excluídos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revisão identificou que a cirurgia robótica tem mostrado resultados promissores no manejo do trauma abdominal perfurativo e contuso, especialmente em pacientes hemodinamicamente estáveis. Estudos indicam que a robótica permite maior precisão cirúrgica, melhor visualização tridimensional e controle fino dos instrumentos, o que pode resultar em menor dano tecidual e menores taxas de complicações pós-operatórias, como infecções e aderências. Além disso, foi relatada uma recuperação pós-operatória mais rápida em comparação com a laparotomia, com menor tempo de internação hospitalar e redução no uso de analgésicos. Entretanto, o uso da robótica em situações de trauma grave ainda é limitado pela necessidade de uma equipe altamente treinada e pelas dificuldades logísticas em emergências, como o tempo necessário para preparar e posicionar o robô. Embora a cirurgia robótica seja viável em traumas abdominais contusos e perfurativos, especialmente em lesões isoladas, sua aplicação em pacientes politraumatizados ou com instabilidade hemodinâmica permanece um desafio.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Considerações finais: </w:t>
      </w:r>
      <w:r>
        <w:rPr>
          <w:rFonts w:ascii="Times New Roman" w:eastAsia="Times New Roman" w:hAnsi="Times New Roman" w:cs="Times New Roman"/>
          <w:sz w:val="24"/>
          <w:szCs w:val="24"/>
        </w:rPr>
        <w:t>A cirurgia robótica oferece uma alternativa promissora no manejo do trauma abdominal perfurativo e contuso, proporcionando maior precisão e potencialmente melhores desfechos pós-operatórios. No entanto, sua implementação em cenários de trauma ainda enfrenta desafios relacionados ao custo, à disponibilidade e à necessidade de uma equipe especializada. Para expandir seu uso no trauma, são necessárias mais pesquisas que explorem a segurança e eficácia da robótica em pacientes com trauma grave e hemodinamicamente instáveis. Além disso, a padronização de protocolos específicos para o uso da robótica em emergências pode ser um passo importante para consolidar essa tecnologia como uma opção terapêutica viável.</w:t>
      </w:r>
    </w:p>
    <w:p w14:paraId="514ACFE3" w14:textId="77777777" w:rsidR="00816D46" w:rsidRDefault="00816D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61520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Cirurgia robótica; Trauma abdominal; Manejo de trauma.</w:t>
      </w:r>
    </w:p>
    <w:p w14:paraId="70354869" w14:textId="77777777" w:rsidR="00816D46" w:rsidRDefault="00816D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7D18A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E-mail do autor principal: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fabiodinizfm@gmail.com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D9E7C77" w14:textId="77777777" w:rsidR="00816D46" w:rsidRDefault="00816D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19B933" w14:textId="77777777" w:rsidR="00816D4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lastRenderedPageBreak/>
        <w:t>REFERÊNCIAS:</w:t>
      </w:r>
    </w:p>
    <w:p w14:paraId="09E29673" w14:textId="77777777" w:rsidR="00816D4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BELTZER, C.; BACHMANN, R.; STROHÄKER, J. et al.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Wertigkeit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der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Laparoskopie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beim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penetrierenden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und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stumpfen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Abdominaltrauma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ein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systematisches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Review [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Value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laparoscopy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blunt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penetrating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abdominal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trauma-a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systematic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review].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Chirurg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, v. 91, n. 7, p. 567-575, 2020.</w:t>
      </w:r>
    </w:p>
    <w:p w14:paraId="54B260BD" w14:textId="77777777" w:rsidR="00816D4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CHAUDERY, M.; CLARK, J.; WILSON, M. H. et al.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Traumatic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intra-abdominal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hemorrhage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control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has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current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technology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tipped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balance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toward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a role for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prehospital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intervention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?.</w:t>
      </w:r>
      <w:proofErr w:type="gram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Journal</w:t>
      </w:r>
      <w:proofErr w:type="spellEnd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 xml:space="preserve"> Trauma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Acute</w:t>
      </w:r>
      <w:proofErr w:type="spellEnd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Care</w:t>
      </w:r>
      <w:proofErr w:type="spellEnd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Surgery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, v. 78, n. 1, p. 153-163, 2015.</w:t>
      </w:r>
    </w:p>
    <w:p w14:paraId="5A361DE2" w14:textId="77777777" w:rsidR="00816D46" w:rsidRDefault="00000000">
      <w:pPr>
        <w:spacing w:before="240" w:after="240" w:line="360" w:lineRule="auto"/>
        <w:jc w:val="both"/>
        <w:rPr>
          <w:rFonts w:ascii="Roboto" w:eastAsia="Roboto" w:hAnsi="Roboto" w:cs="Roboto"/>
          <w:b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WANG, J.; CHENG, L.; LIU, J. et al.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Laparoscopy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vs.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Laparotomy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Management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Abdominal Trauma: A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Systematic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Review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 Meta-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Analysis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Frontiers</w:t>
      </w:r>
      <w:proofErr w:type="spellEnd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Surgery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, v. 9, p. 817134, 2022. </w:t>
      </w:r>
    </w:p>
    <w:p w14:paraId="69253E2B" w14:textId="77777777" w:rsidR="00816D46" w:rsidRDefault="00816D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16D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4E077" w14:textId="77777777" w:rsidR="001A2038" w:rsidRDefault="001A2038">
      <w:pPr>
        <w:spacing w:after="0" w:line="240" w:lineRule="auto"/>
      </w:pPr>
      <w:r>
        <w:separator/>
      </w:r>
    </w:p>
  </w:endnote>
  <w:endnote w:type="continuationSeparator" w:id="0">
    <w:p w14:paraId="0E251EA4" w14:textId="77777777" w:rsidR="001A2038" w:rsidRDefault="001A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AEFD86-E541-462F-BCD7-D08153D71441}"/>
    <w:embedBold r:id="rId2" w:fontKey="{82386F44-8D7D-4E2C-A684-C61F03BA9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6CFD9353-C5DB-46E3-A178-8D9E120861E5}"/>
    <w:embedItalic r:id="rId4" w:fontKey="{D160EE1C-2F84-4121-B430-FF996B2DE2C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C3C8C3A-D478-4DF8-8C88-ABC09CF65F98}"/>
    <w:embedBold r:id="rId6" w:fontKey="{D146F755-F8AC-40DD-852A-2A0F760384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7A5D92-BAA8-4DB7-BB87-1B6D3C828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A67E2" w14:textId="77777777" w:rsidR="00816D46" w:rsidRDefault="00816D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21898" w14:textId="77777777" w:rsidR="00816D46" w:rsidRDefault="00816D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58EF1" w14:textId="77777777" w:rsidR="00816D46" w:rsidRDefault="00816D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14D87B" w14:textId="77777777" w:rsidR="001A2038" w:rsidRDefault="001A2038">
      <w:pPr>
        <w:spacing w:after="0" w:line="240" w:lineRule="auto"/>
      </w:pPr>
      <w:r>
        <w:separator/>
      </w:r>
    </w:p>
  </w:footnote>
  <w:footnote w:type="continuationSeparator" w:id="0">
    <w:p w14:paraId="54065AB6" w14:textId="77777777" w:rsidR="001A2038" w:rsidRDefault="001A2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BD376" w14:textId="77777777" w:rsidR="00816D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4F569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CC832" w14:textId="77777777" w:rsidR="00816D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485DCF1B" wp14:editId="51DF1CFE">
          <wp:simplePos x="0" y="0"/>
          <wp:positionH relativeFrom="column">
            <wp:posOffset>-1080134</wp:posOffset>
          </wp:positionH>
          <wp:positionV relativeFrom="paragraph">
            <wp:posOffset>-199389</wp:posOffset>
          </wp:positionV>
          <wp:extent cx="5760085" cy="1271905"/>
          <wp:effectExtent l="0" t="0" r="0" b="0"/>
          <wp:wrapTopAndBottom distT="0" dist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77682279" wp14:editId="70FF72DE">
          <wp:simplePos x="0" y="0"/>
          <wp:positionH relativeFrom="column">
            <wp:posOffset>-289559</wp:posOffset>
          </wp:positionH>
          <wp:positionV relativeFrom="paragraph">
            <wp:posOffset>-339089</wp:posOffset>
          </wp:positionV>
          <wp:extent cx="2000250" cy="1584325"/>
          <wp:effectExtent l="0" t="0" r="0" b="0"/>
          <wp:wrapTopAndBottom distT="0" dist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2FE8C" w14:textId="77777777" w:rsidR="00816D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2E69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D46"/>
    <w:rsid w:val="001A2038"/>
    <w:rsid w:val="00645F66"/>
    <w:rsid w:val="00687EC6"/>
    <w:rsid w:val="0081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82105"/>
  <w15:docId w15:val="{268274F6-5AB9-4A69-8A8E-C62A3319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419EewLyxFCBiGbyXssGh1pNWA==">CgMxLjA4AHIhMTF6R0tjYlhSMkw5bTNYeHpUQ1dSME5IS05XaUp2OHRq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807</Words>
  <Characters>4364</Characters>
  <Application>Microsoft Office Word</Application>
  <DocSecurity>0</DocSecurity>
  <Lines>36</Lines>
  <Paragraphs>10</Paragraphs>
  <ScaleCrop>false</ScaleCrop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2</cp:revision>
  <dcterms:created xsi:type="dcterms:W3CDTF">2024-09-28T22:40:00Z</dcterms:created>
  <dcterms:modified xsi:type="dcterms:W3CDTF">2024-09-28T22:40:00Z</dcterms:modified>
</cp:coreProperties>
</file>