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E6145C" w14:textId="77777777" w:rsidR="008103A8" w:rsidRDefault="00000000" w:rsidP="00FF55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RIOHISTERECTOMIA TERAPÊUTICA EM MACACO VERDE AFRICANO (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Chlorocebus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aethiops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 – RELATO DE CASO</w:t>
      </w:r>
    </w:p>
    <w:p w14:paraId="66A7BC66" w14:textId="77777777" w:rsidR="008103A8" w:rsidRDefault="008103A8" w:rsidP="00FF55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F390FC" w14:textId="510E03DC" w:rsidR="008103A8" w:rsidRDefault="00000000" w:rsidP="00FF55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6A00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NEVES, I. M. S.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¹; </w:t>
      </w:r>
      <w:r w:rsidRPr="006A005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SILVA, J. L. B.¹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CD4B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ANDRADE, R. 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="00CD4BB8">
        <w:rPr>
          <w:rFonts w:ascii="Times New Roman" w:eastAsia="Times New Roman" w:hAnsi="Times New Roman" w:cs="Times New Roman"/>
          <w:color w:val="000000"/>
          <w:sz w:val="24"/>
          <w:szCs w:val="24"/>
        </w:rPr>
        <w:t>BENARR</w:t>
      </w:r>
      <w:r w:rsidR="00CD4BB8">
        <w:rPr>
          <w:rFonts w:ascii="Times New Roman" w:eastAsia="Times New Roman" w:hAnsi="Times New Roman" w:cs="Times New Roman"/>
          <w:sz w:val="24"/>
          <w:szCs w:val="24"/>
        </w:rPr>
        <w:t>Ó</w:t>
      </w:r>
      <w:r w:rsidR="00CD4BB8">
        <w:rPr>
          <w:rFonts w:ascii="Times New Roman" w:eastAsia="Times New Roman" w:hAnsi="Times New Roman" w:cs="Times New Roman"/>
          <w:color w:val="000000"/>
          <w:sz w:val="24"/>
          <w:szCs w:val="24"/>
        </w:rPr>
        <w:t>S, M. S. C.</w:t>
      </w:r>
      <w:r w:rsidR="00CD4BB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14:paraId="43BFD38C" w14:textId="77777777" w:rsidR="00CD4BB8" w:rsidRDefault="00CD4BB8" w:rsidP="00FF55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0DFE05" w14:textId="77777777" w:rsidR="008103A8" w:rsidRDefault="00000000" w:rsidP="00FF55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Graduando em Medicina Veterinária, Universidade da Amazônia, Belém, Pará, Brasil (isamarcela_@hotmail.com) 2. Bolsista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Fiotec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Centro Nacional de Primatas, Ananindeua, Pará, Brasil.</w:t>
      </w:r>
    </w:p>
    <w:p w14:paraId="627629F3" w14:textId="77777777" w:rsidR="00CD4BB8" w:rsidRDefault="00CD4BB8" w:rsidP="00FF55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77777"/>
          <w:sz w:val="24"/>
          <w:szCs w:val="24"/>
        </w:rPr>
      </w:pPr>
    </w:p>
    <w:p w14:paraId="65D6E3ED" w14:textId="115C9329" w:rsidR="008103A8" w:rsidRDefault="00000000" w:rsidP="00FF55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termo natimorto para primatas não humanos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PNHs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significa descontinuidade gestacional devido a diversos fatores endógenos ou ambientais, indicando ocorrência de feto macerado ou que o animal não respirou ao nascer. Em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PNHs</w:t>
      </w:r>
      <w:proofErr w:type="spellEnd"/>
      <w:r w:rsidR="00CD4BB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determinar a etiologia de natimortos continua um desafio, no entanto, conhecer o histórico de perdas fetais em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biomodelos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importância para pesquisas biomédicas é essencial para o manejo de colônias reprodutoras e para a realização de estudos reprodutivos. O objetivo deste trabalho é relatar uma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ovariohisterectomia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(OH) como terapêutica para quadro de morte e maceração fetal em um exemplar de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Chlorocebus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aethiops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mantido sobre cuidados humanos. Foi atendido no Setor de Medicina Veterinária (SEMEV) do Centro Nacional de Primatas (CENP), um exemplar de macaco verde africano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C.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aethiops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adulto, fêmea, pesando 3,6 kg com histórico de gestação prolongada sem indícios de parto iminente. No exame físico o escore corporal estava regular, mucosas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hipocoradas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desidratação leve, com temperatura retal de 35,9°C. Na ultrassonografia, foi evidenciado presença de conteúdo intrauterino sem delimitação anatômica e formações ósseas, ausência de movimentos ou batimentos cardíacos confirmando a suspeita clínica de morte fetal. O animal foi encaminhado ao centro cirúrgico para realização de OH terapêutica de emergência. Na avaliação anestésica o animal foi classificado como ASA III, estava alerta e com dor leve; hematócrito de 38,7%, proteína total de 5,09 g/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albumina de 2,8 g/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como medicação pré-anestésica foi utilizado associação de cetamina (7 mg/kg),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midazolam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(0,2 mg/kg),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dexmedetomidina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(0,1 mg/kg) e tramadol (3 mg/kg) por via intramuscular (IM). Na manutenção, o animal recebeu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isoflurano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em máscara de oxigênio a 100% e fentanil (5 mg/kg) via intramuscular conforme a necessidade. Para a realização da técnica cirúrgica, o abdome foi preparado de maneira asséptica e a cavidade abdominal acessada por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celiotomia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retroumbilical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com fácil visualização do útero. Após uma inspeção geral da cavidade abdominal, o útero foi exteriorizado e o ovário identificado, isolado digitalmente e em sistema de três pinças, como descrito para cães e gatos, sendo a ligadura realizada com fio absorvível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poliglactina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3-0 em ambos os ovários. Em seguida o ligamento redondo foi isolado e seccionado, permitindo, pela tração cranial a exposição e localização digital da cérvice e corpo uterino, onde foram </w:t>
      </w:r>
      <w:r w:rsidR="00CD4BB8">
        <w:rPr>
          <w:rFonts w:ascii="Times New Roman" w:eastAsia="Times New Roman" w:hAnsi="Times New Roman" w:cs="Times New Roman"/>
          <w:sz w:val="24"/>
          <w:szCs w:val="24"/>
        </w:rPr>
        <w:t>colocados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3 pinças e ligado com fio absorvível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poliglactina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2-0 secção e remoção uterina. Para o fechamento da cavidade abdominal, foi utilizado padrão de sutura em “x” com fio absorvível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poliglactina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3-0,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demorrafia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em padrão Wolf, com nylon 2-0. No pós operatório foi prescrito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meloxican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(0,2 mg/kg, SID, IM),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enrofloxacino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(10 mg/kg, BID, IM) e tramadol (2 mg/kg, BID,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IM). Decorridos 11 dias do procedimento cirúrgico, retiraram-se os pontos de pele e o animal recebeu alta médica retornando a sua unidade de reprodução de origem.</w:t>
      </w:r>
      <w:r w:rsidR="00CD4B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realização de OH em primatas como medida terapêutica em casos de morte fetal ou mesmo doenças uterinas é </w:t>
      </w:r>
      <w:r w:rsidR="00CD4BB8">
        <w:rPr>
          <w:rFonts w:ascii="Times New Roman" w:eastAsia="Times New Roman" w:hAnsi="Times New Roman" w:cs="Times New Roman"/>
          <w:sz w:val="24"/>
          <w:szCs w:val="24"/>
        </w:rPr>
        <w:t>eficaz proporcionando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longevidade e qualidade de vida para animais criados sob cuidados humanos.</w:t>
      </w:r>
    </w:p>
    <w:p w14:paraId="50F2DBF4" w14:textId="77777777" w:rsidR="00CD4BB8" w:rsidRDefault="00CD4BB8" w:rsidP="00FF55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F2DA54" w14:textId="797C4BC0" w:rsidR="008103A8" w:rsidRDefault="00000000" w:rsidP="00FF55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Palavras-chave:</w:t>
      </w:r>
      <w:r w:rsidR="00CD4B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Primatas</w:t>
      </w:r>
      <w:r w:rsidR="006F67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ão</w:t>
      </w:r>
      <w:r w:rsidR="006F67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umanos; Amazônia; </w:t>
      </w:r>
      <w:r>
        <w:rPr>
          <w:rFonts w:ascii="Times New Roman" w:eastAsia="Times New Roman" w:hAnsi="Times New Roman" w:cs="Times New Roman"/>
          <w:sz w:val="24"/>
          <w:szCs w:val="24"/>
        </w:rPr>
        <w:t>Cirurgia reprodutiva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Técnica cirúrgica.</w:t>
      </w:r>
    </w:p>
    <w:p w14:paraId="22AEC38D" w14:textId="77777777" w:rsidR="008103A8" w:rsidRDefault="008103A8" w:rsidP="00FF55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90B597" w14:textId="77777777" w:rsidR="008103A8" w:rsidRDefault="00000000" w:rsidP="00FF55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REFERÊNCIAS: </w:t>
      </w:r>
    </w:p>
    <w:p w14:paraId="3B9332A1" w14:textId="77777777" w:rsidR="008103A8" w:rsidRDefault="008103A8" w:rsidP="00FF55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0A1CFD" w14:textId="77777777" w:rsidR="008103A8" w:rsidRDefault="00000000" w:rsidP="00FF55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Fossum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T. W. Cirurgia de Pequenos Animais (4 ed.). </w:t>
      </w:r>
      <w:r w:rsidRPr="00CD4BB8">
        <w:rPr>
          <w:rFonts w:ascii="Times New Roman" w:eastAsia="Times New Roman" w:hAnsi="Times New Roman" w:cs="Times New Roman"/>
          <w:b/>
          <w:bCs/>
          <w:sz w:val="24"/>
          <w:szCs w:val="24"/>
        </w:rPr>
        <w:t>GEN Guanabara Koogan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2014. </w:t>
      </w:r>
    </w:p>
    <w:p w14:paraId="3406C8DD" w14:textId="77777777" w:rsidR="008103A8" w:rsidRDefault="008103A8" w:rsidP="00FF55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548D8C" w14:textId="77777777" w:rsidR="008103A8" w:rsidRDefault="00000000" w:rsidP="00FF55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Davachi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N. D.,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Norouzi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Didarkhah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Eslampanah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Hablovarid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 H. In vitro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Production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Grivet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Monkey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CD4BB8">
        <w:rPr>
          <w:rFonts w:ascii="Times New Roman" w:eastAsia="Times New Roman" w:hAnsi="Times New Roman" w:cs="Times New Roman"/>
          <w:i/>
          <w:iCs/>
          <w:sz w:val="24"/>
          <w:szCs w:val="24"/>
        </w:rPr>
        <w:t>Chlorocebus</w:t>
      </w:r>
      <w:proofErr w:type="spellEnd"/>
      <w:r w:rsidRPr="00CD4BB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D4BB8">
        <w:rPr>
          <w:rFonts w:ascii="Times New Roman" w:eastAsia="Times New Roman" w:hAnsi="Times New Roman" w:cs="Times New Roman"/>
          <w:i/>
          <w:iCs/>
          <w:sz w:val="24"/>
          <w:szCs w:val="24"/>
        </w:rPr>
        <w:t>aethiops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Embryo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Iranian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Journal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Veterinary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Medicine</w:t>
      </w:r>
      <w:r>
        <w:rPr>
          <w:rFonts w:ascii="Times New Roman" w:eastAsia="Times New Roman" w:hAnsi="Times New Roman" w:cs="Times New Roman"/>
          <w:sz w:val="24"/>
          <w:szCs w:val="24"/>
        </w:rPr>
        <w:t>, v.16, n.3, p. 257-263, 2022.</w:t>
      </w:r>
    </w:p>
    <w:p w14:paraId="5DC6DD5E" w14:textId="77777777" w:rsidR="008103A8" w:rsidRDefault="008103A8" w:rsidP="00FF55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27511E" w14:textId="77777777" w:rsidR="008103A8" w:rsidRDefault="00000000" w:rsidP="00FF55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Sesbuppha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W.,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Chantip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S., Dick, E. J.,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Loutsevich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N. E. S., Mendonza, R. G., Butler, S. D.,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P. A., Hubbard, G. B. Natimortos em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Macaca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fascicularis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J. Med.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Primatol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v.9, n.37, p.169-172, 2008. </w:t>
      </w:r>
    </w:p>
    <w:p w14:paraId="4C5FC0F1" w14:textId="77777777" w:rsidR="008103A8" w:rsidRDefault="008103A8" w:rsidP="00FF55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79BD9D" w14:textId="77777777" w:rsidR="008103A8" w:rsidRDefault="00000000" w:rsidP="00FF55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Virgilio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Nederlof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R. A., Brown, M. G., Bakker, J.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Comprehensive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Overview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Methods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Pregnancy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Termination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Macaques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Marmosets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Vet.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v.11, n.11, 2024.</w:t>
      </w:r>
    </w:p>
    <w:p w14:paraId="296BDE45" w14:textId="77777777" w:rsidR="008103A8" w:rsidRDefault="008103A8" w:rsidP="00FF55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2216F7" w14:textId="31967C88" w:rsidR="008103A8" w:rsidRDefault="00000000" w:rsidP="00FF55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Oliveira, A. L. A. (Editor).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Cirurgia veterinária em pequenos animais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Ed. Manole Saúde, 1 ed., 2022. </w:t>
      </w:r>
    </w:p>
    <w:sectPr w:rsidR="008103A8" w:rsidSect="006F67FB">
      <w:headerReference w:type="default" r:id="rId6"/>
      <w:footerReference w:type="default" r:id="rId7"/>
      <w:pgSz w:w="11906" w:h="16838"/>
      <w:pgMar w:top="1134" w:right="1418" w:bottom="1134" w:left="1418" w:header="708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42B45C" w14:textId="77777777" w:rsidR="00250465" w:rsidRDefault="00250465">
      <w:pPr>
        <w:spacing w:after="0" w:line="240" w:lineRule="auto"/>
      </w:pPr>
      <w:r>
        <w:separator/>
      </w:r>
    </w:p>
  </w:endnote>
  <w:endnote w:type="continuationSeparator" w:id="0">
    <w:p w14:paraId="53BFD2E4" w14:textId="77777777" w:rsidR="00250465" w:rsidRDefault="00250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4AF13" w14:textId="77777777" w:rsidR="008103A8" w:rsidRDefault="008103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373D0B60" w14:textId="77777777" w:rsidR="008103A8" w:rsidRDefault="008103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F0BD97" w14:textId="77777777" w:rsidR="00250465" w:rsidRDefault="00250465">
      <w:pPr>
        <w:spacing w:after="0" w:line="240" w:lineRule="auto"/>
      </w:pPr>
      <w:r>
        <w:separator/>
      </w:r>
    </w:p>
  </w:footnote>
  <w:footnote w:type="continuationSeparator" w:id="0">
    <w:p w14:paraId="520D5153" w14:textId="77777777" w:rsidR="00250465" w:rsidRDefault="002504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B313B" w14:textId="17CB51F4" w:rsidR="008103A8" w:rsidRDefault="006F67F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114300" distB="114300" distL="114300" distR="114300" wp14:anchorId="6E13CC9D" wp14:editId="63062C19">
          <wp:extent cx="5400040" cy="2183508"/>
          <wp:effectExtent l="0" t="0" r="0" b="7620"/>
          <wp:docPr id="82744337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21835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A4C5DE8" w14:textId="77777777" w:rsidR="008103A8" w:rsidRDefault="008103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03A8"/>
    <w:rsid w:val="00250465"/>
    <w:rsid w:val="006908CE"/>
    <w:rsid w:val="006A0052"/>
    <w:rsid w:val="006F67FB"/>
    <w:rsid w:val="008103A8"/>
    <w:rsid w:val="00A735F5"/>
    <w:rsid w:val="00CD4BB8"/>
    <w:rsid w:val="00D17B35"/>
    <w:rsid w:val="00F71A5E"/>
    <w:rsid w:val="00FF5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CC5C2"/>
  <w15:docId w15:val="{8390EDD3-FFFD-4849-9F65-96572B20D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CD4BB8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F67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F67FB"/>
  </w:style>
  <w:style w:type="paragraph" w:styleId="Rodap">
    <w:name w:val="footer"/>
    <w:basedOn w:val="Normal"/>
    <w:link w:val="RodapChar"/>
    <w:uiPriority w:val="99"/>
    <w:unhideWhenUsed/>
    <w:rsid w:val="006F67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F67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691</Words>
  <Characters>3733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Isa Neves</cp:lastModifiedBy>
  <cp:revision>4</cp:revision>
  <dcterms:created xsi:type="dcterms:W3CDTF">2025-07-11T22:22:00Z</dcterms:created>
  <dcterms:modified xsi:type="dcterms:W3CDTF">2025-07-11T22:53:00Z</dcterms:modified>
</cp:coreProperties>
</file>