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spacing w:line="240" w:lineRule="auto"/>
        <w:rPr>
          <w:b w:val="1"/>
          <w:sz w:val="28.0"/>
          <w:rFonts w:ascii="Arial" w:cs="Arial" w:hAnsi="Arial"/>
          <w:caps/>
        </w:rPr>
      </w:pPr>
    </w:p>
    <w:p>
      <w:pPr>
        <w:pStyle w:val="Ttulo"/>
        <w:spacing w:line="240" w:lineRule="auto"/>
        <w:rPr>
          <w:sz w:val="28.0"/>
        </w:rPr>
      </w:pPr>
      <w:r>
        <w:rPr>
          <w:sz w:val="28.0"/>
          <w:rFonts w:ascii="Arial"/>
          <w:lang w:bidi="hi-in"/>
        </w:rPr>
        <w:t>O HIP HOP COMO INSTRUMENTO PEDAGÓGICO NAS ESCOLAS</w:t>
      </w:r>
    </w:p>
    <w:p>
      <w:pPr>
        <w:jc w:val="right"/>
        <w:spacing w:line="240" w:lineRule="auto"/>
        <w:rPr>
          <w:sz w:val="24.0"/>
          <w:szCs w:val="20.0"/>
          <w:rFonts w:ascii="Arial" w:cs="Arial" w:hAnsi="Arial"/>
        </w:rPr>
      </w:pPr>
      <w:r>
        <w:rPr>
          <w:sz w:val="24.0"/>
          <w:szCs w:val="20.0"/>
          <w:rFonts w:ascii="Arial" w:cs="Arial" w:hAnsi="Arial"/>
          <w:lang w:bidi="ar-sa"/>
        </w:rPr>
        <w:t>José Ailton Salvino Santiago</w:t>
      </w:r>
      <w:r>
        <w:rPr>
          <w:rStyle w:val="Refdenotaderodap"/>
          <w:vertAlign w:val="superscript"/>
          <w:sz w:val="24.0"/>
          <w:szCs w:val="20.0"/>
          <w:rFonts w:ascii="Arial" w:cs="Arial" w:hAnsi="Arial"/>
          <w:lang w:bidi="ar-sa"/>
        </w:rPr>
        <w:footnoteReference w:id="1"/>
      </w:r>
    </w:p>
    <w:p>
      <w:pPr>
        <w:jc w:val="right"/>
        <w:spacing w:line="240" w:lineRule="auto"/>
        <w:rPr>
          <w:sz w:val="24.0"/>
          <w:szCs w:val="20.0"/>
          <w:rFonts w:ascii="Arial" w:cs="Arial" w:hAnsi="Arial"/>
        </w:rPr>
      </w:pPr>
      <w:r>
        <w:rPr>
          <w:sz w:val="24.0"/>
          <w:szCs w:val="20.0"/>
          <w:rFonts w:ascii="Arial" w:cs="Arial" w:hAnsi="Arial"/>
          <w:lang w:bidi="ar-sa"/>
        </w:rPr>
        <w:t>José Marcelo Gabriel Da Silva</w:t>
      </w:r>
      <w:r>
        <w:rPr>
          <w:rStyle w:val="Refdenotaderodap"/>
          <w:vertAlign w:val="superscript"/>
          <w:sz w:val="24.0"/>
          <w:szCs w:val="20.0"/>
          <w:rFonts w:ascii="Arial" w:cs="Arial" w:hAnsi="Arial"/>
          <w:lang w:bidi="ar-sa"/>
        </w:rPr>
        <w:footnoteReference w:id="2"/>
      </w:r>
    </w:p>
    <w:p>
      <w:pPr>
        <w:jc w:val="right"/>
        <w:spacing w:line="240" w:lineRule="auto"/>
        <w:rPr>
          <w:sz w:val="24.0"/>
          <w:szCs w:val="20.0"/>
          <w:rFonts w:ascii="Arial" w:cs="Arial" w:hAnsi="Arial"/>
        </w:rPr>
      </w:pPr>
      <w:r>
        <w:rPr>
          <w:sz w:val="24.0"/>
          <w:szCs w:val="20.0"/>
          <w:rFonts w:ascii="Arial" w:cs="Arial" w:hAnsi="Arial"/>
          <w:lang w:bidi="ar-sa"/>
        </w:rPr>
        <w:t>Priscila Felix Bastos</w:t>
      </w:r>
      <w:r>
        <w:rPr>
          <w:rStyle w:val="Refdenotaderodap"/>
          <w:vertAlign w:val="superscript"/>
          <w:sz w:val="24.0"/>
          <w:szCs w:val="20.0"/>
          <w:rFonts w:ascii="Arial" w:cs="Arial" w:hAnsi="Arial"/>
          <w:lang w:bidi="ar-sa"/>
        </w:rPr>
        <w:footnoteReference w:id="3"/>
      </w:r>
    </w:p>
    <w:p>
      <w:pPr>
        <w:jc w:val="right"/>
        <w:spacing w:line="240" w:lineRule="auto"/>
        <w:rPr>
          <w:vertAlign w:val="superscript"/>
          <w:sz w:val="24.0"/>
          <w:szCs w:val="20.0"/>
          <w:rFonts w:ascii="Arial" w:cs="Arial" w:hAnsi="Arial"/>
        </w:rPr>
      </w:pPr>
      <w:r>
        <w:rPr>
          <w:sz w:val="24.0"/>
          <w:szCs w:val="20.0"/>
          <w:rFonts w:ascii="Arial" w:cs="Arial" w:hAnsi="Arial"/>
          <w:lang w:bidi="ar-sa"/>
        </w:rPr>
        <w:t>Programa Residência Pedagógica</w:t>
      </w:r>
      <w:r>
        <w:rPr>
          <w:rStyle w:val="Refdenotaderodap"/>
          <w:vertAlign w:val="superscript"/>
          <w:sz w:val="24.0"/>
          <w:szCs w:val="20.0"/>
          <w:rFonts w:ascii="Arial" w:cs="Arial" w:hAnsi="Arial"/>
          <w:lang w:bidi="ar-sa"/>
        </w:rPr>
        <w:footnoteReference w:id="4"/>
      </w:r>
    </w:p>
    <w:p>
      <w:pPr>
        <w:jc w:val="both"/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lang w:eastAsia="pt-br"/>
        </w:rPr>
      </w:pPr>
    </w:p>
    <w:p>
      <w:pPr>
        <w:jc w:val="both"/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lang w:eastAsia="pt-br"/>
        </w:rPr>
      </w:pPr>
    </w:p>
    <w:p>
      <w:pPr>
        <w:jc w:val="both"/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lang w:eastAsia="pt-br"/>
        </w:rPr>
      </w:pPr>
      <w:r>
        <w:rPr>
          <w:b w:val="1"/>
          <w:sz w:val="24.0"/>
          <w:szCs w:val="24.0"/>
          <w:rFonts w:ascii="Arial" w:cs="Arial" w:eastAsia="Times New Roman" w:hAnsi="Arial"/>
          <w:lang w:bidi="ar-sa" w:eastAsia="pt-br"/>
        </w:rPr>
        <w:t>Resumo</w:t>
      </w:r>
    </w:p>
    <w:p>
      <w:pPr>
        <w:jc w:val="both"/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lang w:eastAsia="pt-br"/>
        </w:rPr>
      </w:pPr>
    </w:p>
    <w:p>
      <w:pPr>
        <w:jc w:val="both"/>
        <w:spacing w:line="240" w:lineRule="auto"/>
        <w:rPr>
          <w:sz w:val="20.0"/>
          <w:szCs w:val="20.0"/>
          <w:rFonts w:ascii="Arial" w:cs="Arial" w:hAnsi="Arial"/>
        </w:rPr>
      </w:pPr>
      <w:r>
        <w:rPr>
          <w:sz w:val="20.0"/>
          <w:szCs w:val="20.0"/>
          <w:rFonts w:ascii="Arial" w:cs="Arial" w:hAnsi="Arial"/>
          <w:lang w:bidi="ar-sa"/>
        </w:rPr>
        <w:t>O Hip hop é uma cultura que nasce de um contexto de violência e conflito de gangues. Visto isso, e na procura de soluções para os conflitos, surge à cultura do Hip Hop. Essa pesquisa busca trazer esse contexto através de palestrantes e contato direto com movimento sociocultural. Como instrumentos metodológicos, foram adotadas palestras, e elemento do Hip Hop na escola com cidadãos adeptos do grupo Nostra Rua. O que possibilitou a elaboração de um documentário e na desmistificação e nova visão ao movimento. Os resultados foram promissões com participação ativa dos estudantes agentes escolares.</w:t>
      </w:r>
    </w:p>
    <w:p>
      <w:pPr>
        <w:spacing w:line="240" w:lineRule="auto"/>
        <w:rPr>
          <w:sz w:val="20.0"/>
          <w:rFonts w:ascii="Arial" w:cs="Arial" w:hAnsi="Arial"/>
        </w:rPr>
      </w:pPr>
      <w:r>
        <w:rPr>
          <w:sz w:val="20.0"/>
          <w:rFonts w:ascii="Arial" w:cs="Arial" w:hAnsi="Arial"/>
          <w:lang w:bidi="ar-sa"/>
        </w:rPr>
        <w:t>Palavras Chave: Hip Hop; Cultura; Movimento social; Educação;</w:t>
      </w:r>
    </w:p>
    <w:p>
      <w:pPr>
        <w:jc w:val="both"/>
        <w:spacing w:after="0" w:line="240" w:lineRule="auto"/>
        <w:rPr>
          <w:sz w:val="24.0"/>
          <w:szCs w:val="24.0"/>
          <w:rFonts w:ascii="Arial" w:cs="Arial" w:eastAsia="Times New Roman" w:hAnsi="Arial"/>
          <w:lang w:eastAsia="pt-br"/>
        </w:rPr>
      </w:pPr>
    </w:p>
    <w:p>
      <w:pPr>
        <w:jc w:val="both"/>
        <w:spacing w:after="0" w:line="240" w:lineRule="auto"/>
        <w:rPr>
          <w:sz w:val="24.0"/>
          <w:szCs w:val="24.0"/>
          <w:rFonts w:ascii="Arial" w:cs="Arial" w:eastAsia="Times New Roman" w:hAnsi="Arial"/>
          <w:lang w:eastAsia="pt-br"/>
        </w:rPr>
      </w:pPr>
    </w:p>
    <w:p>
      <w:pPr>
        <w:pStyle w:val="Ttulo1"/>
      </w:pPr>
      <w:r>
        <w:rPr>
          <w:rFonts w:ascii="Arial"/>
          <w:lang w:bidi="ar-sa"/>
        </w:rPr>
        <w:t>INTRODUÇÃO</w:t>
      </w:r>
    </w:p>
    <w:p>
      <w:pPr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</w:p>
    <w:p>
      <w:pPr>
        <w:pStyle w:val="SemEspaamento"/>
      </w:pPr>
      <w:r>
        <w:rPr>
          <w:rFonts w:ascii="Arial"/>
          <w:lang w:bidi="ar-sa"/>
        </w:rPr>
        <w:t xml:space="preserve">A sociedade é complexa, e dentro dessa complexidade existem grupos, identidades e reações, formadas a partir de diversos contextos e pessoas, que configura a história dos sujeitos e dos demais aspectos do espaço, e dos grupos no espaço. </w:t>
      </w:r>
    </w:p>
    <w:p>
      <w:pPr>
        <w:pStyle w:val="SemEspaamento"/>
      </w:pPr>
      <w:r>
        <w:rPr>
          <w:rFonts w:ascii="Arial"/>
          <w:lang w:bidi="ar-sa"/>
        </w:rPr>
        <w:t xml:space="preserve">  A formação dos grupos sociais parte de consequências e configurações históricas, e marcam o agrupamento em relação a algum fator externo a este, resultando em sua organização e resposta a esses fatores externos que desestabilizam sua estrutura, correspondendo ao que se conhece por movimentos sociais (GOSS, PRUDÊNCIO, 2004), desencadeando uma resposta do grupo a instabilidade externa, através de um movimento político. </w:t>
      </w:r>
    </w:p>
    <w:p>
      <w:pPr>
        <w:pStyle w:val="SemEspaamento"/>
      </w:pPr>
      <w:r>
        <w:t>Nesse viés, buscamos</w:t>
      </w:r>
      <w:r>
        <w:t xml:space="preserve"> contexto de nascimento do Hip Hop, </w:t>
      </w:r>
      <w:r>
        <w:t xml:space="preserve">que </w:t>
      </w:r>
      <w:r>
        <w:t xml:space="preserve">parte justamente dessa reação de classes marginalizadas, de um contexto histórico do </w:t>
      </w:r>
      <w:r>
        <w:t>Bronx</w:t>
      </w:r>
      <w:r>
        <w:t xml:space="preserve"> – Nova York, e buscando entender melhor essa origem, esse trabalho busca subsídios para uso do tema dentro das escolas, onde são cada vez mais comuns </w:t>
      </w:r>
      <w:r>
        <w:lastRenderedPageBreak/>
      </w:r>
      <w:r>
        <w:t xml:space="preserve">casos de violência, tráfico e uso de drogas, dentre outros problemas. Nessa escrita procura-se explicitar a importância que o Hip Hop teve no combate a esses problemas desde o seu início e como pode ser usado em prol da população tanto nas ruas quanto nas instituições de ensino. </w:t>
      </w:r>
    </w:p>
    <w:p>
      <w:pPr>
        <w:pStyle w:val="SemEspaamento"/>
      </w:pPr>
      <w:r>
        <w:t>No</w:t>
      </w:r>
      <w:r>
        <w:rPr>
          <w:b w:val="1"/>
        </w:rPr>
        <w:t xml:space="preserve"> </w:t>
      </w:r>
      <w:r>
        <w:t>decorrer da história, as classes excluídas vêm aos poucos conquistando cada vez mais espaço dentro da sociedade e instituições de ensino, principalmente nas ultimas décadas, mas essas conquistas resultam da luta de classes e de movimentos que marcaram a história (GOHN, 2017). O Hip Hop, desde seu nascimento, tem como objetivo conscientizar e politizar as classes excluídas, dando voz a essas minorias marginalizadas, afim de que lutem pelos seus direitos e conquistem o devido espaço na sociedade, fazendo isso através da arte (</w:t>
      </w:r>
      <w:r>
        <w:rPr>
          <w:color w:val="000000"/>
        </w:rPr>
        <w:t>KUGELBERG, 2007).</w:t>
      </w:r>
    </w:p>
    <w:p>
      <w:pPr>
        <w:pStyle w:val="SemEspaamento"/>
      </w:pPr>
      <w:r>
        <w:t xml:space="preserve">Juntamente a esse movimento social, e na busca de conexões do mesmo com a educação, visto na base nacional comum curricular, a habilidade (EF09GE03) “Identificar diferentes manifestações culturais de minorias étnicas como forma de compreender a multiplicidade cultural na escala mundial, defendendo o princípio do respeito às diferenças” (BRASIL, 2017, p.301), buscamos o Hip Hop, por ser um movimento politizador de minorias da época em que se formou, trazendo o discurso de paz e respeito, e de características de uma cultura periférica. </w:t>
      </w:r>
    </w:p>
    <w:p>
      <w:pPr>
        <w:pStyle w:val="SemEspaamento"/>
      </w:pPr>
      <w:r>
        <w:t xml:space="preserve">A escolha do movimento </w:t>
      </w:r>
      <w:r>
        <w:t>se deu justamente pela localização periférica da</w:t>
      </w:r>
      <w:r>
        <w:t xml:space="preserve"> escola,</w:t>
      </w:r>
      <w:r>
        <w:t xml:space="preserve"> assim como pela </w:t>
      </w:r>
      <w:r>
        <w:t xml:space="preserve">na busca de soluções aos problemas de violência de periferia, e de quebra de paradigmas pejorativos </w:t>
      </w:r>
      <w:r>
        <w:t>à cultura. B</w:t>
      </w:r>
      <w:r>
        <w:t>usc</w:t>
      </w:r>
      <w:r>
        <w:t xml:space="preserve">ou-se </w:t>
      </w:r>
      <w:r>
        <w:t xml:space="preserve">ampliar o contato de um corpo estudantil da localidade, com um movimento marginalizado, mostrando caminhos mais pacíficos na solução de conflitos, como prega o movimento. </w:t>
      </w:r>
    </w:p>
    <w:p>
      <w:pPr>
        <w:pStyle w:val="SemEspaamento"/>
      </w:pPr>
      <w:r>
        <w:t>Buscamos, com esse trabalho, compreender a importância de falar sobre o Hip Hop no âmbito escolar, como forma de reduzir a violência na escola, refletir sobre a desigualdade, e sobre questões de direitos e deveres enquanto cidadãos com estudantes dos ano</w:t>
      </w:r>
      <w:r>
        <w:t xml:space="preserve">s finais do ensino fundamental, correlacionando as habilidades a serem desenvolvidas na BNCC a qual conferem o uso de temas transversais para aprendizado de sujeitos, o lugar no mundo, diversidade de culturas e minorias. </w:t>
      </w:r>
    </w:p>
    <w:p>
      <w:pPr>
        <w:pStyle w:val="SemEspaamento"/>
      </w:pPr>
      <w:r>
        <w:t xml:space="preserve">No contato com a escola, pretende-se analisar a cultura e suas relações de proximidade com os conteúdos escolares, de forma transversal, abrindo espaço para os alunos refletirem sobre a cultura e sua origem, contextualizando a mesma e suas </w:t>
      </w:r>
      <w:r>
        <w:t>causas, analogias e</w:t>
      </w:r>
      <w:r>
        <w:t xml:space="preserve"> solução de conflitos, buscando reformular a visão dos estudantes através do contato direto com teoria e prática dos elementos do Hip Hop. </w:t>
      </w:r>
    </w:p>
    <w:p>
      <w:pPr>
        <w:pStyle w:val="SemEspaamento"/>
      </w:pPr>
    </w:p>
    <w:p>
      <w:pPr>
        <w:pStyle w:val="Ttulo1"/>
      </w:pPr>
      <w:r>
        <w:t xml:space="preserve">HISTÓRICO E </w:t>
      </w:r>
      <w:r>
        <w:t>FUNDAMENTOS</w:t>
      </w:r>
      <w:r>
        <w:t xml:space="preserve"> DO HIP HOP</w:t>
      </w:r>
    </w:p>
    <w:p>
      <w:pPr>
        <w:spacing w:line="240" w:lineRule="auto"/>
      </w:pPr>
    </w:p>
    <w:p>
      <w:pPr>
        <w:pStyle w:val="SemEspaamento"/>
        <w:rPr>
          <w:i w:val="1"/>
        </w:rPr>
      </w:pPr>
      <w:r>
        <w:t>Para entender a necessidade de movimentos que combatam a violência e reivindiquem os direitos dos excluídos e a necessidade de atuar nas políticas de inclusão deste, deve-se analisar primeiramente, o contexto histórico do Movimento</w:t>
      </w:r>
      <w:r>
        <w:t xml:space="preserve"> Hip Hop</w:t>
      </w:r>
      <w:r>
        <w:t xml:space="preserve">. </w:t>
      </w:r>
    </w:p>
    <w:p>
      <w:pPr>
        <w:pStyle w:val="SemEspaamento"/>
      </w:pPr>
      <w:r>
        <w:t>Não há como fala</w:t>
      </w:r>
      <w:r>
        <w:t xml:space="preserve">r de Hip Hop sem falar do </w:t>
      </w:r>
      <w:r>
        <w:t>Bronx</w:t>
      </w:r>
      <w:r>
        <w:t xml:space="preserve">, </w:t>
      </w:r>
      <w:r>
        <w:t>que</w:t>
      </w:r>
      <w:r>
        <w:t xml:space="preserve"> é um dos cinco distritos de Nova York – os outros são Manhattan, </w:t>
      </w:r>
      <w:r>
        <w:t>Brooklyn</w:t>
      </w:r>
      <w:r>
        <w:t xml:space="preserve">, </w:t>
      </w:r>
      <w:r>
        <w:t>Queens</w:t>
      </w:r>
      <w:r>
        <w:t xml:space="preserve"> e </w:t>
      </w:r>
      <w:r>
        <w:t>Staten</w:t>
      </w:r>
      <w:r>
        <w:t xml:space="preserve"> </w:t>
      </w:r>
      <w:r>
        <w:t>Island</w:t>
      </w:r>
      <w:r>
        <w:t xml:space="preserve">. </w:t>
      </w:r>
      <w:r>
        <w:t>Na</w:t>
      </w:r>
      <w:r>
        <w:t xml:space="preserve"> década de 1960, o sul do </w:t>
      </w:r>
      <w:r>
        <w:t>Bronx</w:t>
      </w:r>
      <w:r>
        <w:t xml:space="preserve"> era uma área de classe média e classe média alta habitada por cerca de 50% de judeus (MARTON, 2016).</w:t>
      </w:r>
      <w:r>
        <w:t xml:space="preserve"> </w:t>
      </w:r>
    </w:p>
    <w:p>
      <w:pPr>
        <w:pStyle w:val="SemEspaamento"/>
      </w:pPr>
      <w:r>
        <w:t xml:space="preserve">Com a construção de uma via expressa </w:t>
      </w:r>
      <w:r>
        <w:t xml:space="preserve">que cortava o </w:t>
      </w:r>
      <w:r>
        <w:t>Bronx</w:t>
      </w:r>
      <w:r>
        <w:t>, no início</w:t>
      </w:r>
      <w:r>
        <w:t xml:space="preserve"> dos anos 60</w:t>
      </w:r>
      <w:r>
        <w:t>, a região foi isolada e os imóveis nas imediações se desvalorizaram brutalmente. O perfil étnico rapidamente mudou da classe média branca, que fugiu da decadência, para negros e latinos pobres, que foram mor</w:t>
      </w:r>
      <w:r>
        <w:t xml:space="preserve">ar nos imóveis vagos. Com </w:t>
      </w:r>
      <w:r>
        <w:t>aluguéis menores</w:t>
      </w:r>
      <w:r>
        <w:t xml:space="preserve">, os proprietários pararam de dar manutenção, causando </w:t>
      </w:r>
      <w:r>
        <w:t>grande decadência</w:t>
      </w:r>
      <w:r>
        <w:t xml:space="preserve"> </w:t>
      </w:r>
      <w:r>
        <w:t>na cidade (</w:t>
      </w:r>
      <w:r>
        <w:rPr>
          <w:color w:val="000000"/>
          <w:rFonts w:eastAsia="Times New Roman"/>
        </w:rPr>
        <w:t>RUBBLE KINGS, 2010)</w:t>
      </w:r>
      <w:r>
        <w:rPr>
          <w:color w:val="000000"/>
          <w:rFonts w:eastAsia="Times New Roman"/>
        </w:rPr>
        <w:t xml:space="preserve">. </w:t>
      </w:r>
      <w:r>
        <w:t xml:space="preserve"> </w:t>
      </w:r>
    </w:p>
    <w:p>
      <w:pPr>
        <w:pStyle w:val="SemEspaamento"/>
      </w:pPr>
      <w:r>
        <w:t>Assim</w:t>
      </w:r>
      <w:r>
        <w:t xml:space="preserve"> era o </w:t>
      </w:r>
      <w:r>
        <w:t>Bronx</w:t>
      </w:r>
      <w:r>
        <w:t xml:space="preserve"> no início dos anos </w:t>
      </w:r>
      <w:r>
        <w:t>70: um campo de batalha de gangues de todo</w:t>
      </w:r>
      <w:r>
        <w:t xml:space="preserve">s os </w:t>
      </w:r>
      <w:r>
        <w:t xml:space="preserve">tipos e tamanhos, lutando guerras por </w:t>
      </w:r>
      <w:r>
        <w:t>territórios alimentados pelo fracasso do planejamento urbano de uma cidade que estava à beira da falência</w:t>
      </w:r>
      <w:r>
        <w:t xml:space="preserve">. </w:t>
      </w:r>
      <w:r>
        <w:t xml:space="preserve">O bairro, nesse contexto, é palco do nascimento da cultura Hip Hop, forma de expressão desses jovens excluídos de direitos sociais da época. </w:t>
      </w:r>
    </w:p>
    <w:p>
      <w:pPr>
        <w:pStyle w:val="SemEspaamento"/>
      </w:pPr>
      <w:r>
        <w:t xml:space="preserve">Um Disk Jockey (DJ), imigrante jamaicano chamado </w:t>
      </w:r>
      <w:r>
        <w:t>Kool</w:t>
      </w:r>
      <w:r>
        <w:t xml:space="preserve"> </w:t>
      </w:r>
      <w:r>
        <w:t>Herc</w:t>
      </w:r>
      <w:r>
        <w:t xml:space="preserve">, o qual levou a arte de </w:t>
      </w:r>
      <w:r>
        <w:t>discotecar</w:t>
      </w:r>
      <w:r>
        <w:t xml:space="preserve"> para o </w:t>
      </w:r>
      <w:r>
        <w:t>Bronx</w:t>
      </w:r>
      <w:r>
        <w:t xml:space="preserve">, começou a fazer festas chamadas </w:t>
      </w:r>
      <w:r>
        <w:t>Block</w:t>
      </w:r>
      <w:r>
        <w:t xml:space="preserve"> </w:t>
      </w:r>
      <w:r>
        <w:t>Parties</w:t>
      </w:r>
      <w:r>
        <w:t xml:space="preserve">, com equipamentos de som chamados </w:t>
      </w:r>
      <w:r>
        <w:t>Soundsystem</w:t>
      </w:r>
      <w:r>
        <w:t>, carros e caminhões equipados com equipamentos de som, parecidos com os trios elétricos de ho</w:t>
      </w:r>
      <w:r>
        <w:t xml:space="preserve">je, nas ruas do Bairro do </w:t>
      </w:r>
      <w:r>
        <w:t>Bronx</w:t>
      </w:r>
      <w:r>
        <w:t>. U</w:t>
      </w:r>
      <w:r>
        <w:t xml:space="preserve">sando discos de Funk e Soul, ele produzia ao vivo uma batida forte, essas batidas eram usadas para os Mestres de Cerimônia, função essa, que nos primórdios do Hip Hop era desempenhada também pelos Disk </w:t>
      </w:r>
      <w:r>
        <w:t>Jockeys</w:t>
      </w:r>
      <w:r>
        <w:t xml:space="preserve">, a fazer as rimas improvisadas para animar as festas e saldar os dançarinos que aos poucos imitando os passos de James Brown e com uma grande influência latina iam moldando o que foi batizado de </w:t>
      </w:r>
      <w:r>
        <w:t>Brea</w:t>
      </w:r>
      <w:r>
        <w:t>king</w:t>
      </w:r>
      <w:r>
        <w:t xml:space="preserve">, </w:t>
      </w:r>
      <w:r>
        <w:t>popularmente conhecido pela mídia como Break Dance</w:t>
      </w:r>
      <w:r>
        <w:t xml:space="preserve"> (THE FRESHHEST KIDS, 2002)</w:t>
      </w:r>
      <w:r>
        <w:t>.</w:t>
      </w:r>
    </w:p>
    <w:p>
      <w:pPr>
        <w:pStyle w:val="SemEspaamento"/>
      </w:pPr>
      <w:r>
        <w:t xml:space="preserve">Muito atento a isso e começando a arte da </w:t>
      </w:r>
      <w:r>
        <w:t>discotecagem</w:t>
      </w:r>
      <w:r>
        <w:t xml:space="preserve">, estavam </w:t>
      </w:r>
      <w:r>
        <w:t>Afrika</w:t>
      </w:r>
      <w:r>
        <w:t xml:space="preserve"> </w:t>
      </w:r>
      <w:r>
        <w:t>Baambata</w:t>
      </w:r>
      <w:r>
        <w:t xml:space="preserve"> e </w:t>
      </w:r>
      <w:r>
        <w:t>Grand</w:t>
      </w:r>
      <w:r>
        <w:t xml:space="preserve"> Master Flash, que começaram a reproduzir estas festas também, com o objetivo de amenizar as guerras entre as gangues, eles passaram introduzir nas festas competições de dança entre as gangues rivais, que ao invés de se digladiarem pelas ruas, passaram </w:t>
      </w:r>
      <w:r>
        <w:t xml:space="preserve">aos poucos a se digladiar nas batalhas de dança. </w:t>
      </w:r>
    </w:p>
    <w:p>
      <w:pPr>
        <w:pStyle w:val="SemEspaamento"/>
      </w:pPr>
      <w:r>
        <w:t xml:space="preserve">Com animação das rimas de improviso dos Mestres de Cerimônias, a divulgação das festas era feita através dos </w:t>
      </w:r>
      <w:r>
        <w:t>Graffites</w:t>
      </w:r>
      <w:r>
        <w:t>. Durante as festas, os Mestres de Cerimônias sempre se preocupavam em passar uma mensagem</w:t>
      </w:r>
      <w:r>
        <w:t xml:space="preserve"> consciente, no qual abominavam violência, o uso de drogas e pregavam uma consciência mais politizada para poder melhorar as “quebradas”</w:t>
      </w:r>
      <w:r>
        <w:rPr>
          <w:vertAlign w:val="superscript"/>
        </w:rPr>
        <w:footnoteReference w:id="5"/>
      </w:r>
      <w:r>
        <w:t xml:space="preserve"> ao redor do mundo.</w:t>
      </w:r>
      <w:r>
        <w:rPr>
          <w:color w:val="000000"/>
          <w:shd w:val="clear" w:color="auto" w:fill="FFFFFF"/>
        </w:rPr>
        <w:t xml:space="preserve"> (ED PISKOR, 2016).</w:t>
      </w:r>
    </w:p>
    <w:p>
      <w:pPr>
        <w:pStyle w:val="SemEspaamento"/>
        <w:rPr>
          <w:color w:val="000000"/>
          <w:shd w:val="clear" w:color="auto" w:fill="FFFFFF"/>
        </w:rPr>
      </w:pPr>
      <w:r>
        <w:t>No Hip Hop temos quatro elementos</w:t>
      </w:r>
      <w:r>
        <w:t xml:space="preserve"> que são o </w:t>
      </w:r>
      <w:r>
        <w:t>Breaking</w:t>
      </w:r>
      <w:r>
        <w:t xml:space="preserve">, o </w:t>
      </w:r>
      <w:r>
        <w:t>Graffiti</w:t>
      </w:r>
      <w:r>
        <w:t xml:space="preserve">, o Rap e o </w:t>
      </w:r>
      <w:r>
        <w:t>Dj</w:t>
      </w:r>
      <w:r>
        <w:t>, mais um quinto elemento que é o Conhecimento, no qual engloba ainda mais o incentivo a uma formação cidadã, conscientizando as pessoas dos seus direitos e deveres ressaltando a importância dos estudos, o amor ao próximo, a procura da melhoria pessoal e da comunidade a qual faz parte (</w:t>
      </w:r>
      <w:r>
        <w:rPr>
          <w:color w:val="000000"/>
          <w:shd w:val="clear" w:color="auto" w:fill="FFFFFF"/>
        </w:rPr>
        <w:t>ED PISKOR, 2016).</w:t>
      </w:r>
    </w:p>
    <w:p>
      <w:pPr>
        <w:pStyle w:val="SemEspaamento"/>
      </w:pPr>
      <w:r>
        <w:t>O cidadão</w:t>
      </w:r>
      <w:r>
        <w:t xml:space="preserve"> não precisa ser exatamente artista de um dos quatro elementos para ser do Hip Hop, basta incentivar, divulgar e apoiar a juventude ensinando coisas positivas que será um aliado da cultura Hip Hop, fazendo parte do que chamam de quinto elemento</w:t>
      </w:r>
      <w:r>
        <w:t xml:space="preserve">. </w:t>
      </w:r>
    </w:p>
    <w:p>
      <w:pPr>
        <w:pStyle w:val="SemEspaamento"/>
      </w:pPr>
      <w:r>
        <w:t xml:space="preserve">A determinação da linha de pesquisa baseou-se na observação do papel social que o Hip Hop tem, onde o </w:t>
      </w:r>
      <w:r>
        <w:t>mesmo deveria estar mais presente nas escolas por, além de arte, ser um instrumento pedagógico extremamente dinâmico e educativo. É necessária a participação dos estudantes em reconhecer a importância de se unir, estudar, ser bom cidadão, conhecer seus direitos e deveres através do estudo do Hip Hop e de suas dinâmicas.</w:t>
      </w:r>
      <w:r>
        <w:t xml:space="preserve"> </w:t>
      </w:r>
    </w:p>
    <w:p>
      <w:pPr>
        <w:pStyle w:val="SemEspaamento"/>
      </w:pPr>
      <w:r>
        <w:t xml:space="preserve">Visto que, o preconceito e o racismo é motivo de atitudes, às vezes extremas, é necessário tratar do tema com cautela e consideração histórica, principalmente de violência, que precisa ser debatida, já que as classes marginalizadas, principalmente os negros, há séculos, são vistos como diferenciados como argumenta Oliveira: </w:t>
      </w:r>
    </w:p>
    <w:p>
      <w:pPr>
        <w:pStyle w:val="Citao"/>
      </w:pPr>
      <w:r>
        <w:t>A inexistência de raças humanas é uma verdade científica, mas o racismo é uma realidade cruel, segregacionista, excludente e que frequentemente assume a face de genocídio, às vezes sutil, localizado, mas marcadamente genocídio que, conceitualmente, consiste em atingir a integridade corporal ou mental para eliminar – no todo ou em parte – um grupo religioso, nacional, racial ou étnico. (OLIVEIRA, 2003. p. 25)</w:t>
      </w:r>
    </w:p>
    <w:p>
      <w:pPr>
        <w:pStyle w:val="SemEspaamento"/>
      </w:pPr>
      <w:r>
        <w:t>Pautada na discussão da importância de movimentos sociais como o Hip Hop, e da importância de se estudar e verificar os seus objetivos em relação à inclusão social, em consonância com as habilidades fomentadas pela Base nacional comum curricular – BNCC, e com a observação do corpo estudantil d</w:t>
      </w:r>
      <w:r>
        <w:t>e uma instituição de zona periférica</w:t>
      </w:r>
      <w:r>
        <w:t>, verificou-se pertinência em trabalhar a questão dos movimentos sociais e em</w:t>
      </w:r>
      <w:r>
        <w:t xml:space="preserve"> específico o Movimento Hip Hop.</w:t>
      </w:r>
    </w:p>
    <w:p>
      <w:pPr>
        <w:pStyle w:val="SemEspaamento"/>
      </w:pPr>
      <w:r>
        <w:t>P</w:t>
      </w:r>
      <w:r>
        <w:t>or se tratar de uma instituiç</w:t>
      </w:r>
      <w:r>
        <w:t>ão pú</w:t>
      </w:r>
      <w:r>
        <w:t xml:space="preserve">blica que se situa em um local periférico de Nazaré da </w:t>
      </w:r>
      <w:r>
        <w:t>Mata, e da constituição dos integrantes da escola, onde a maioria é de grupo de classe média baixa e moradores da periferia, com um corpo estudantil de alunos suscetíveis a contato</w:t>
      </w:r>
      <w:r>
        <w:t xml:space="preserve"> com substâncias não favoráveis ao aproveitamento escolar, dentre problemas como marginalização e violência, pautas políticas do Hip Hop. </w:t>
      </w:r>
    </w:p>
    <w:p>
      <w:pPr>
        <w:pStyle w:val="SemEspaamento"/>
      </w:pPr>
    </w:p>
    <w:p>
      <w:pPr>
        <w:pStyle w:val="Ttulo1"/>
      </w:pPr>
      <w:r>
        <w:t>ANÁLISE DO MOVIMENTO E CONTRIBUIÇÕES PEDAGÓGICAS</w:t>
      </w:r>
    </w:p>
    <w:p>
      <w:pPr>
        <w:pStyle w:val="SemEspaamento"/>
      </w:pPr>
    </w:p>
    <w:p>
      <w:pPr>
        <w:pStyle w:val="SemEspaamento"/>
        <w:rPr>
          <w:szCs w:val="20.0"/>
        </w:rPr>
      </w:pPr>
      <w:r>
        <w:t>A seleção do instrumento cultural a ser trabalhada na escola de periferia, parte das habilidades</w:t>
      </w:r>
      <w:r>
        <w:t xml:space="preserve"> necessárias a serem desenvolvidas pela BNCC em geografia. Nesse primeiro </w:t>
      </w:r>
      <w:r>
        <w:t xml:space="preserve">caso, buscou-se desenvolver a habilidade </w:t>
      </w:r>
      <w:r>
        <w:t>“</w:t>
      </w:r>
      <w:r>
        <w:rPr>
          <w:szCs w:val="20.0"/>
        </w:rPr>
        <w:t>(EF09HI09) Relacionar as conquistas de direitos políticos, sociais e civis à atuação de</w:t>
      </w:r>
      <w:r>
        <w:t xml:space="preserve"> </w:t>
      </w:r>
      <w:r>
        <w:rPr>
          <w:szCs w:val="20.0"/>
        </w:rPr>
        <w:t>movimentos sociais.</w:t>
      </w:r>
      <w:r>
        <w:rPr>
          <w:szCs w:val="20.0"/>
        </w:rPr>
        <w:t xml:space="preserve"> </w:t>
      </w:r>
      <w:r>
        <w:rPr>
          <w:szCs w:val="20.0"/>
        </w:rPr>
        <w:t xml:space="preserve">(BRASIL, 2017, p.429). Pelo fato do movimento expressar conquistas, contextos políticos e sociais que desencadearam o nascimento da cultura. </w:t>
      </w:r>
    </w:p>
    <w:p>
      <w:pPr>
        <w:pStyle w:val="SemEspaamento"/>
      </w:pPr>
      <w:r>
        <w:t>A determinação da linha de pesquisa baseou-se na observação do papel social que o Hip Hop tem, onde o mesmo deveria estar mais presente nas escolas por ser, além de arte, um instrumento pedagógico extremamente dinâmico e educativo. É necessária a participação dos estudantes em reconhecer a importância de se unir, estudar, ser bom cidadão, conhecer seus</w:t>
      </w:r>
      <w:r>
        <w:t xml:space="preserve"> direitos e deveres através do estudo do Hip Hop e de suas dinâmicas. </w:t>
      </w:r>
    </w:p>
    <w:p>
      <w:pPr>
        <w:pStyle w:val="SemEspaamento"/>
      </w:pPr>
      <w:r>
        <w:t xml:space="preserve">Além disso, estudar e analisar o contexto histórico do </w:t>
      </w:r>
      <w:r>
        <w:t>Bronx</w:t>
      </w:r>
      <w:r>
        <w:t xml:space="preserve"> no que confere a </w:t>
      </w:r>
      <w:r>
        <w:t xml:space="preserve">habilidade </w:t>
      </w:r>
      <w:r>
        <w:t>“(EF05GE02), i</w:t>
      </w:r>
      <w:r>
        <w:t xml:space="preserve">dentificar </w:t>
      </w:r>
      <w:r>
        <w:t xml:space="preserve">diferenças étnico-raciais e étnico-culturais e desigualdades sociais entre grupos em diferentes territórios (BRASIL, p. 379)”. O desenvolvimento dessa habilidade se deu por via dupla, em primeira instância as relações étnico-culturais e histórico do movimento, e na perspectiva mais geográfica em que se pretende trabalhar as noções de território, conflitos neste e solução. </w:t>
      </w:r>
    </w:p>
    <w:p>
      <w:pPr>
        <w:pStyle w:val="SemEspaamento"/>
      </w:pPr>
      <w:r>
        <w:t>Posterior a essas habilidades, a junção dos ideais de Hip-Hop, juntamente com o quadro de marginalização de culturas, criminalização, e os debates</w:t>
      </w:r>
      <w:r>
        <w:t xml:space="preserve"> relevantes a questões são atrelados as violências simbólicas que possibilitam anexar o movimento ao componente </w:t>
      </w:r>
      <w:r>
        <w:t xml:space="preserve">curricular de forma transversal, no combate ao racismo. </w:t>
      </w:r>
    </w:p>
    <w:p>
      <w:pPr>
        <w:pStyle w:val="SemEspaamento"/>
      </w:pPr>
      <w:r>
        <w:t xml:space="preserve">Visto que, o preconceito e o racismo são motivo de atitudes, às vezes, extremas, é necessário tratar do tema com cautela e consideração histórica, principalmente no que diz respeito à violência, que precisa ser debatida, já que as classes marginalizadas, sobretudo os negros, há séculos, são vistos como diferenciados como argumenta Oliveira: </w:t>
      </w:r>
    </w:p>
    <w:p>
      <w:pPr>
        <w:pStyle w:val="Citao"/>
      </w:pPr>
      <w:r>
        <w:t>A inexistência de raças humanas é uma</w:t>
      </w:r>
      <w:r>
        <w:t xml:space="preserve"> verdade científica, mas o racismo é uma realidade cruel, segregacionista, excludente e que frequentemente assume a face de genocídio, às vezes sutil, localizado, mas marcadamente genocídio que, conceitualmente, consiste em atingir a integridade corporal ou mental para eliminar – no todo ou em parte – um grupo religioso, nacional, racial ou étnico. (OLIVEIRA, 2003. p. 25)</w:t>
      </w:r>
    </w:p>
    <w:p>
      <w:pPr>
        <w:pStyle w:val="SemEspaamento"/>
        <w:rPr>
          <w:color w:val="FF0000"/>
        </w:rPr>
      </w:pPr>
      <w:r>
        <w:t>Pautada na discussão da importância de movimentos sociais como o Hip Hop, e da importância de se estudar e verificar os seus objetivos em relação à inclusão social, em consonância com as habilidades fomentadas pela Base nacional comum curricular – BNCC, e com a observação do corpo estudantil de uma instituição de zona periférica, verificou-se pertinência em trabalhar a questão dos movimentos sociais e em específico o Movimento Hip Hop.</w:t>
      </w:r>
    </w:p>
    <w:p>
      <w:pPr>
        <w:pStyle w:val="SemEspaamento"/>
      </w:pPr>
      <w:r>
        <w:t xml:space="preserve">Por se tratar de uma instituição pública que se situa em um local periférico de Nazaré da Mata, e da constituição dos integrantes da escola, onde a maioria é de grupo de classe média baixa e moradores da periferia, com um corpo estudantil de alunos suscetíveis a contato com substâncias não favoráveis ao aproveitamento escolar, dentre problemas como marginalização e violência, pautas políticas do Hip Hop. </w:t>
      </w:r>
    </w:p>
    <w:p>
      <w:pPr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lang w:eastAsia="pt-br"/>
        </w:rPr>
      </w:pPr>
    </w:p>
    <w:p>
      <w:pPr>
        <w:pStyle w:val="Ttulo1"/>
        <w:rPr>
          <w:lang w:eastAsia="pt-br"/>
        </w:rPr>
      </w:pPr>
      <w:r>
        <w:t>METODOLOGIA</w:t>
      </w:r>
    </w:p>
    <w:p>
      <w:pPr>
        <w:spacing w:after="0" w:line="240" w:lineRule="auto"/>
        <w:rPr>
          <w:b w:val="1"/>
          <w:sz w:val="24.0"/>
          <w:szCs w:val="24.0"/>
          <w:color w:val="FF0000"/>
          <w:rFonts w:ascii="Arial" w:cs="Arial" w:eastAsia="Times New Roman" w:hAnsi="Arial"/>
          <w:lang w:eastAsia="pt-br"/>
        </w:rPr>
      </w:pPr>
    </w:p>
    <w:p>
      <w:pPr>
        <w:pStyle w:val="SemEspaamento"/>
      </w:pPr>
      <w:r>
        <w:t>Para realização do trabalho,</w:t>
      </w:r>
      <w:r>
        <w:t xml:space="preserve"> foi primeiramente realizada consulta em material bibliográfico </w:t>
      </w:r>
      <w:r>
        <w:t xml:space="preserve">online e documental, também digital em documentários, acerca dos movimentos sociais, com foco da cultura do Hip Hop, e posterior análise das habilidades a serem desenvolvidas presentes na BNCC e conexões entre a cultura e elementos da mesma como instrumento pedagógico. </w:t>
      </w:r>
    </w:p>
    <w:p>
      <w:pPr>
        <w:pStyle w:val="SemEspaamento"/>
      </w:pPr>
      <w:r>
        <w:t>Para palestrar sobre a cultura, adeptos</w:t>
      </w:r>
      <w:r>
        <w:t xml:space="preserve"> do movimento e conhecedores da cultura </w:t>
      </w:r>
      <w:r>
        <w:t xml:space="preserve">foram convidados a </w:t>
      </w:r>
      <w:r>
        <w:t xml:space="preserve">apresentar a essência do movimento, sendo assim, </w:t>
      </w:r>
      <w:r>
        <w:t xml:space="preserve">com </w:t>
      </w:r>
      <w:r>
        <w:t>o apoio externo dos integrantes do coletivo “</w:t>
      </w:r>
      <w:r>
        <w:t>Nostra</w:t>
      </w:r>
      <w:r>
        <w:t xml:space="preserve"> Rua” &amp; do grupo Jesus </w:t>
      </w:r>
      <w:r>
        <w:t>Niggaz</w:t>
      </w:r>
      <w:r>
        <w:t xml:space="preserve">, foi possível realizar a apresentação do Hip Hop na escola, em diversos aspectos, em uma cronologia teórica e prática na escola. </w:t>
      </w:r>
    </w:p>
    <w:p>
      <w:pPr>
        <w:pStyle w:val="SemEspaamento"/>
      </w:pPr>
      <w:r>
        <w:t>Para as diversas atividades aqui descritas, foi necessário um espaço amplo, comportando os mais diversos componentes escolares</w:t>
      </w:r>
      <w:r>
        <w:t xml:space="preserve">, como </w:t>
      </w:r>
      <w:r>
        <w:t>o pátio da escola, e a visão dos mesmos para todas as atrações e discursos que foram trabalhados</w:t>
      </w:r>
      <w:r>
        <w:t xml:space="preserve"> e descritos,</w:t>
      </w:r>
      <w:r>
        <w:t xml:space="preserve"> já que as atividades eram desenvolvidas com a participação simultânea de estudantes do 6º ao 9º ano, de escola pública da rede estadual em Nazaré da Mata, o que possibilitou a participação de um total de 95 alunos. </w:t>
      </w:r>
    </w:p>
    <w:p>
      <w:pPr>
        <w:pStyle w:val="SemEspaamento"/>
      </w:pPr>
      <w:r>
        <w:t xml:space="preserve">O primeiro passo se tratou da </w:t>
      </w:r>
      <w:r>
        <w:t>palestra, na intenção de proporcionar uma base do movimento Hip Hop e seu papel na politização das classes excluídas, combate a violência, e incentivo aos estudos, fornecendo subsídios para contato</w:t>
      </w:r>
      <w:r>
        <w:t xml:space="preserve"> inicial com a cultura, e descrição da teoria e origem do movimento, com o Disk </w:t>
      </w:r>
      <w:r>
        <w:t>Jokey</w:t>
      </w:r>
      <w:r>
        <w:t xml:space="preserve"> do Coletivo. Foi necessário o uso de recursos tecnológicos de som, já verificado na instituição e solicitado à direção que se propôs a </w:t>
      </w:r>
      <w:r>
        <w:t xml:space="preserve">nos fornecer, e equipamentos tais como mesa de DJ, Microfone, cabos e extensões, os quais o pessoal do Coletivo de Hip </w:t>
      </w:r>
      <w:r>
        <w:t>Hop</w:t>
      </w:r>
      <w:r>
        <w:t xml:space="preserve"> </w:t>
      </w:r>
      <w:r>
        <w:t>Nostra</w:t>
      </w:r>
      <w:r>
        <w:t xml:space="preserve"> Rua nos forneceu.</w:t>
      </w:r>
    </w:p>
    <w:p>
      <w:pPr>
        <w:pStyle w:val="SemEspaamento"/>
      </w:pPr>
      <w:r>
        <w:t xml:space="preserve">Posterior a isso, a apresentação do DJ, trazendo os sons e músicas típicas de batalhas do Hip Hop, contendo as batidas e músicas mais utilizadas nas cerimônias de </w:t>
      </w:r>
      <w:r>
        <w:t>Breaking</w:t>
      </w:r>
      <w:r>
        <w:t xml:space="preserve"> Dance, onde o mesmo artista mostrou os elementos principais do aparelho de som, e a ação do artista em tornar a batida</w:t>
      </w:r>
      <w:r>
        <w:t xml:space="preserve"> das diversas mú</w:t>
      </w:r>
      <w:r>
        <w:t xml:space="preserve">sicas em ritmos do movimento. </w:t>
      </w:r>
    </w:p>
    <w:p>
      <w:pPr>
        <w:pStyle w:val="SemEspaamento"/>
      </w:pPr>
      <w:r>
        <w:t xml:space="preserve">Posterior às demonstrações do DJ, ocorreram às apresentações de </w:t>
      </w:r>
      <w:r>
        <w:t>Breaking</w:t>
      </w:r>
      <w:r>
        <w:t xml:space="preserve"> dance, com um grupo local voluntário, integrantes do </w:t>
      </w:r>
      <w:r>
        <w:t>Nostra</w:t>
      </w:r>
      <w:r>
        <w:t xml:space="preserve"> Rua, e integrantes do Jesus </w:t>
      </w:r>
      <w:r>
        <w:t>Niggaz</w:t>
      </w:r>
      <w:r>
        <w:t xml:space="preserve">, com a diversidade de estilos e passos, ritmos e batidas mais presentes nas batalhas, realizando assim, uma apresentação mais diversa em termos de coreografias, manobras, batalhas. </w:t>
      </w:r>
    </w:p>
    <w:p>
      <w:pPr>
        <w:pStyle w:val="SemEspaamento"/>
      </w:pPr>
      <w:r>
        <w:t xml:space="preserve">A cronologia seguiu primeira de movimentos básicos, e passos simples, partindo para passos mais sofisticados e elevado grau de dificuldade, mostrado pelos apresentadores a </w:t>
      </w:r>
      <w:r>
        <w:t>necessidade de treino e prática do mesmo, seguindo de batalhas em duplas, no amplo espaço, entre os estudantes</w:t>
      </w:r>
      <w:r>
        <w:t xml:space="preserve"> e docentes. Após essa breve introdução, os dois</w:t>
      </w:r>
      <w:r>
        <w:t xml:space="preserve"> elementos </w:t>
      </w:r>
      <w:r>
        <w:t xml:space="preserve">puderam se juntar ao som do DJ a apresentação do Break Dance foi executada nos mais diversos estilos e coreografias. </w:t>
      </w:r>
    </w:p>
    <w:p>
      <w:pPr>
        <w:pStyle w:val="SemEspaamento"/>
      </w:pPr>
      <w:r>
        <w:t xml:space="preserve">Após a apresentação do DJ e Break Dance, foi um momento mais solo com dois </w:t>
      </w:r>
      <w:r>
        <w:t>MC’s</w:t>
      </w:r>
      <w:r>
        <w:t xml:space="preserve"> do </w:t>
      </w:r>
      <w:r>
        <w:t>Nostra</w:t>
      </w:r>
      <w:r>
        <w:t xml:space="preserve"> Rua, com um momento para rima livre, valorizando o talento dos </w:t>
      </w:r>
      <w:r>
        <w:t>MC’s</w:t>
      </w:r>
      <w:r>
        <w:t xml:space="preserve"> e do contato com os estudantes, buscando maior interação dos mesmos. As rimas tinham o objetivo de serem espontâneas, na busca de maior interação com os estudantes e professores. </w:t>
      </w:r>
    </w:p>
    <w:p>
      <w:pPr>
        <w:pStyle w:val="SemEspaamento"/>
      </w:pPr>
      <w:r>
        <w:t xml:space="preserve">Com elemento final, mas muito importante no que se diz a arte concreta do Hip </w:t>
      </w:r>
      <w:r>
        <w:t>Hop</w:t>
      </w:r>
      <w:r>
        <w:t xml:space="preserve">, o </w:t>
      </w:r>
      <w:r>
        <w:t>Graffiti</w:t>
      </w:r>
      <w:r>
        <w:t xml:space="preserve"> foi sendo confeccionada no muro exterior da escola, resultante do trabalho voluntário do grafiteiro do Coletivo </w:t>
      </w:r>
      <w:r>
        <w:t>Nostra</w:t>
      </w:r>
      <w:r>
        <w:t xml:space="preserve"> Rua, com o tema do Projeto em trabalho “Educar é uma Arte” em momento simultâneo às demais atividades, devido ao tempo de elaboração da Arte, sendo aberto ao público, e confeccionado com base nos materiais para a pintura do </w:t>
      </w:r>
      <w:r>
        <w:t>Graffiti</w:t>
      </w:r>
      <w:r>
        <w:t>, tais como pincéis</w:t>
      </w:r>
      <w:r>
        <w:t xml:space="preserve"> e tintas, dentre outros</w:t>
      </w:r>
      <w:r>
        <w:t xml:space="preserve"> itens</w:t>
      </w:r>
      <w:r>
        <w:t xml:space="preserve"> que foram todos contemplados através de doação para o projeto.</w:t>
      </w:r>
    </w:p>
    <w:p>
      <w:pPr>
        <w:pStyle w:val="SemEspaamento"/>
      </w:pPr>
      <w:r>
        <w:t>Como forma aquisição de produtos resultantes as atividades</w:t>
      </w:r>
      <w:r>
        <w:t xml:space="preserve"> realizadas,</w:t>
      </w:r>
      <w:r>
        <w:t xml:space="preserve"> citada</w:t>
      </w:r>
      <w:r>
        <w:t>s anteriormente, pretendeu-se gravar as dinâmicas</w:t>
      </w:r>
      <w:r>
        <w:t xml:space="preserve"> dos quatro elementos,</w:t>
      </w:r>
      <w:r>
        <w:t xml:space="preserve"> </w:t>
      </w:r>
      <w:r>
        <w:t>e</w:t>
      </w:r>
      <w:r>
        <w:t xml:space="preserve"> realiza</w:t>
      </w:r>
      <w:r>
        <w:t>r</w:t>
      </w:r>
      <w:r>
        <w:t xml:space="preserve"> entrevistas durante a confecção </w:t>
      </w:r>
      <w:r>
        <w:t xml:space="preserve">do </w:t>
      </w:r>
      <w:r>
        <w:t>Graffiti</w:t>
      </w:r>
      <w:r>
        <w:t xml:space="preserve">. Para </w:t>
      </w:r>
      <w:r>
        <w:t>essa, buscou-se</w:t>
      </w:r>
      <w:r>
        <w:t xml:space="preserve"> a participação de </w:t>
      </w:r>
      <w:r>
        <w:t xml:space="preserve">dois estudantes do 9º Ano e dois estudantes do 8º Ano, com feedback e opiniões acerca do movimento na escola. Além disso, </w:t>
      </w:r>
      <w:r>
        <w:t xml:space="preserve">verificar </w:t>
      </w:r>
      <w:r>
        <w:t>o posic</w:t>
      </w:r>
      <w:r>
        <w:t xml:space="preserve">ionamento </w:t>
      </w:r>
      <w:r>
        <w:t xml:space="preserve">dos </w:t>
      </w:r>
      <w:r>
        <w:t>docente</w:t>
      </w:r>
      <w:r>
        <w:t>s</w:t>
      </w:r>
      <w:r>
        <w:t>, e registrar os posicionamento e opiniões enquanto é</w:t>
      </w:r>
      <w:r>
        <w:t xml:space="preserve"> pintado o </w:t>
      </w:r>
      <w:r>
        <w:t>graffiti</w:t>
      </w:r>
      <w:r>
        <w:t>, com perguntas breves acerca da importância do movimento na escola, e sobre a frequência de atividades extracurriculares/transversais.</w:t>
      </w:r>
    </w:p>
    <w:p>
      <w:pPr>
        <w:pStyle w:val="SemEspaamento"/>
      </w:pPr>
      <w:r>
        <w:t>A elaboração do documentário ainda aborda a descrição do histórico do hip hop, os elementos do mesmo, o contexto histórico, e as entrevistas, juntamente com o que foi apresentado nas escolas</w:t>
      </w:r>
      <w:r>
        <w:t>, e o feedback de todos os integrantes dos grupos</w:t>
      </w:r>
      <w:r>
        <w:t xml:space="preserve">. </w:t>
      </w:r>
    </w:p>
    <w:p>
      <w:pPr>
        <w:pStyle w:val="SemEspaamento"/>
      </w:pPr>
      <w:r>
        <w:t xml:space="preserve">O encerramento das atividades foi realizado com a participação de todos os elementos do grupo, em sequência de DJ e Break dance seguidos de apresentação de poesia sobre educação realizada pelos </w:t>
      </w:r>
      <w:r>
        <w:t>MC’s</w:t>
      </w:r>
      <w:r>
        <w:t xml:space="preserve">, num momento final com todos os integrantes, e também finalizado com apresentações de todos e espaço para inserção dos estudantes e professores na cultura, através da integração dos elementos. </w:t>
      </w:r>
    </w:p>
    <w:p>
      <w:pPr>
        <w:jc w:val="both"/>
        <w:spacing w:after="0" w:line="240" w:lineRule="auto"/>
        <w:rPr>
          <w:sz w:val="24.0"/>
          <w:szCs w:val="24.0"/>
          <w:rFonts w:ascii="Arial" w:cs="Arial" w:eastAsia="Times New Roman" w:hAnsi="Arial"/>
          <w:lang w:eastAsia="pt-br"/>
        </w:rPr>
      </w:pPr>
    </w:p>
    <w:p>
      <w:pPr>
        <w:pStyle w:val="Ttulo1"/>
      </w:pPr>
      <w:r>
        <w:t>RESULTADOS</w:t>
      </w:r>
      <w:r>
        <w:t xml:space="preserve"> E DISCUSSÕES</w:t>
      </w:r>
    </w:p>
    <w:p>
      <w:pPr>
        <w:jc w:val="both"/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</w:p>
    <w:p>
      <w:pPr>
        <w:pStyle w:val="SemEspaamento"/>
      </w:pPr>
      <w:r>
        <w:t xml:space="preserve">Procurou-se descrever o contexto histórico do movimento que é totalmente ligado às classes menos favorecidas e a partir disso, expor a estudantes do ensino fundamental as consequências da falta de uma ideologia de paz e respeito, assim como ressaltar a igualdade de direitos e a propagação do discurso de paz. </w:t>
      </w:r>
    </w:p>
    <w:p>
      <w:pPr>
        <w:pStyle w:val="SemEspaamento"/>
      </w:pPr>
      <w:r>
        <w:t xml:space="preserve">No decorrer dos dias em que aconteceu o projeto, onde no meio dessas atividades </w:t>
      </w:r>
      <w:r>
        <w:t>buscamos tratar de situações cotidianas da vida dos alunos para que os mesmos pudessem compreender a causa e objetivos do Hip Hop e demais movimentos sociais, e trabalhar na possível elaboração de soluções formas de melhoras para a vida deles</w:t>
      </w:r>
      <w:r>
        <w:t xml:space="preserve">. </w:t>
      </w:r>
    </w:p>
    <w:p>
      <w:pPr>
        <w:pStyle w:val="SemEspaamento"/>
      </w:pPr>
      <w:r>
        <w:t>A partir dos temas trabalhados, buscou-se mostrar aos alunos as consequências da violência e da alienação, mostrar a importância de estudar e desconstruir paradigmas. Despertar uma imagem alternativa das diferentes classes, que não seja a marginalização imposta pelas elites, politizar os alunos, afim de que lutem por seus direitos enquanto cidadãos e estudantes e trabalhar na questão de descobrir possíveis talentos existentes na escola, buscando os incentivar para que possam chegar ao seu resultado almejado.</w:t>
      </w:r>
    </w:p>
    <w:p>
      <w:pPr>
        <w:pStyle w:val="SemEspaamento"/>
      </w:pPr>
      <w:r>
        <w:t xml:space="preserve">Sensibilizá-los </w:t>
      </w:r>
      <w:r>
        <w:t xml:space="preserve">para que possam compreender que os movimentos fazem parte da </w:t>
      </w:r>
      <w:r>
        <w:t xml:space="preserve">história da conquista dos direitos e que, a realidade que hoje vivem foi fruto do árduo trabalho de organizações e movimentos como o Hip Hop que lutam pela equidade de classes e melhoria da sociedade. </w:t>
      </w:r>
    </w:p>
    <w:p>
      <w:pPr>
        <w:pStyle w:val="SemEspaamento"/>
      </w:pPr>
      <w:r>
        <w:t>Analisaram-se as ocorrências cotidianas de diversos vieses para estudo do preconceito, ainda impregnado socialmente, e da marginalização das minorias. Conhecer mais sobre a cultura Hip Hop e desconstruir a imagem de marginalização, crime e drogas como é mostrado</w:t>
      </w:r>
      <w:r>
        <w:t xml:space="preserve"> na mídia, e reconhecer a ampla diversidade cultural no país e no mundo.</w:t>
      </w:r>
    </w:p>
    <w:p>
      <w:pPr>
        <w:pStyle w:val="SemEspaamento"/>
      </w:pPr>
    </w:p>
    <w:p>
      <w:pPr>
        <w:pStyle w:val="Ttulo2"/>
      </w:pPr>
      <w:r>
        <w:t xml:space="preserve">O Quinto Elemento do Hip Hop: Palestra Educativa </w:t>
      </w:r>
    </w:p>
    <w:p>
      <w:pPr>
        <w:pStyle w:val="SemEspaamento"/>
      </w:pPr>
      <w:r>
        <w:t xml:space="preserve">A palestra se iniciou com uma explicação sobre o que é o Hip Hop, qual o papel do </w:t>
      </w:r>
      <w:r>
        <w:t xml:space="preserve">mesmo e como ele saiu do </w:t>
      </w:r>
      <w:r>
        <w:t>Bronx</w:t>
      </w:r>
      <w:r>
        <w:t xml:space="preserve"> – EUA e veio parar em Nazaré da Mata, na escola deles. Toda explicação foi dada de forma bastante didática, utilizando uma linguagem habitual para os alunos ouvintes e trazendo para o contexto dos mesmos tudo o que era falado. </w:t>
      </w:r>
    </w:p>
    <w:p>
      <w:pPr>
        <w:pStyle w:val="SemEspaamento"/>
      </w:pPr>
      <w:r>
        <w:t>Isso fez com que despertasse a atenção deles e com que eles interagissem bastante, quase não houve conversa paralela enquanto se “</w:t>
      </w:r>
      <w:r>
        <w:t>trocava uma ideia</w:t>
      </w:r>
      <w:r>
        <w:rPr>
          <w:rStyle w:val="Refdenotaderodap"/>
        </w:rPr>
        <w:footnoteReference w:id="6"/>
      </w:r>
      <w:r>
        <w:t xml:space="preserve">” </w:t>
      </w:r>
      <w:r>
        <w:t xml:space="preserve">com os alunos. Eles perguntavam bastante sobre o assunto, e conseguimos perceber que realmente absorveram as mensagens que foram passadas. Foi mostrada a importância da escola, a importância de se dedicarem aos estudos, a ligação do estudo com a arte e o esporte, de respeitarem seus colegas, seus pais e o os professores, além de temas como </w:t>
      </w:r>
      <w:r>
        <w:t>bullying</w:t>
      </w:r>
      <w:r>
        <w:t xml:space="preserve"> dentre outros. A palestra foi realizada como uma espécie de roda de conversa (Figura 1) onde todos os membros dos Coletivos presentes falaram deixando sua contribuição</w:t>
      </w:r>
      <w:r>
        <w:t xml:space="preserve">. </w:t>
      </w:r>
    </w:p>
    <w:p>
      <w:pPr>
        <w:pStyle w:val="SemEspaamento"/>
      </w:pPr>
    </w:p>
    <w:p>
      <w:pPr>
        <w:pStyle w:val="Ttulo3"/>
      </w:pPr>
      <w:r>
        <w:t>Figura 1 - Palestra</w:t>
      </w:r>
    </w:p>
    <w:p>
      <w:pPr>
        <w:pStyle w:val="SemEspaamento"/>
        <w:jc w:val="center"/>
        <w:ind w:firstLine="0"/>
      </w:pPr>
      <w:r>
        <w:rPr>
          <w:lang w:eastAsia="pt-br"/>
        </w:rPr>
        <w:drawing>
          <wp:inline distT="0" distR="0" distL="0" distB="0">
            <wp:extent cy="1992226" cx="3219450"/>
            <wp:effectExtent r="0" l="19050" b="0" t="0"/>
            <wp:docPr name="Imagem 14" id="3" descr="C:\Users\Positiso\AppData\Local\Microsoft\Windows\Temporary Internet Files\Content.Word\Image_157055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31" id="0" descr="C:\Users\Positiso\AppData\Local\Microsoft\Windows\Temporary Internet Files\Content.Word\Image_1570556620.jpg"/>
                    <pic:cNvPicPr>
                      <a:picLocks noChangeAspect="1" noChangeArrowheads="1"/>
                    </pic:cNvPicPr>
                  </pic:nvPicPr>
                  <pic:blipFill>
                    <a:blip cstate="print"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992670" cx="32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tulo3"/>
      </w:pPr>
      <w:r>
        <w:t>Fonte: (AUTORES, 2019).</w:t>
      </w:r>
    </w:p>
    <w:p/>
    <w:p>
      <w:pPr>
        <w:pStyle w:val="Ttulo2"/>
      </w:pPr>
      <w:r>
        <w:t xml:space="preserve"> </w:t>
      </w:r>
      <w:r>
        <w:t xml:space="preserve">A arte do </w:t>
      </w:r>
      <w:r>
        <w:t>Djing</w:t>
      </w:r>
    </w:p>
    <w:p>
      <w:pPr>
        <w:pStyle w:val="SemEspaamento"/>
      </w:pPr>
      <w:r>
        <w:t xml:space="preserve">Ilustríssimo DJ </w:t>
      </w:r>
      <w:r>
        <w:t>Nildo</w:t>
      </w:r>
      <w:r>
        <w:t xml:space="preserve">, membro do Coletivo </w:t>
      </w:r>
      <w:r>
        <w:t>Nostra</w:t>
      </w:r>
      <w:r>
        <w:t xml:space="preserve"> Rua, além de também participar da palestra, ministrou um mini workshop, explicando aos alunos o básico sobre a arte do </w:t>
      </w:r>
      <w:r>
        <w:t>Djing</w:t>
      </w:r>
      <w:r>
        <w:t xml:space="preserve"> (Figura 2), mostrando os equipamentos a eles, os deixando ter contato com os equipamentos e também explicando sobre a</w:t>
      </w:r>
      <w:r>
        <w:t xml:space="preserve"> história do DJ, de como foi iniciada essa prática e de como ele se agregou ao Hip Hop.</w:t>
      </w:r>
    </w:p>
    <w:p>
      <w:pPr>
        <w:pStyle w:val="Ttulo3"/>
      </w:pPr>
      <w:r>
        <w:t>Figura 2 – Contato</w:t>
      </w:r>
      <w:r>
        <w:t xml:space="preserve"> com </w:t>
      </w:r>
      <w:r>
        <w:t>Djing</w:t>
      </w:r>
    </w:p>
    <w:p>
      <w:pPr>
        <w:pStyle w:val="SemEspaamento"/>
        <w:jc w:val="center"/>
        <w:ind w:firstLine="0"/>
      </w:pPr>
      <w:r>
        <w:rPr>
          <w:lang w:eastAsia="pt-br"/>
        </w:rPr>
        <w:drawing>
          <wp:inline distT="0" distR="0" distL="0" distB="0">
            <wp:extent cy="2162175" cx="3852546"/>
            <wp:effectExtent r="0" l="19050" b="0" t="0"/>
            <wp:docPr name="Imagem 4" id="4" descr="C:\Users\Positiso\Documents\Nova pasta\Image_157055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0" descr="C:\Users\Positiso\Documents\Nova pasta\Image_1570556545.jpg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171676" cx="386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tulo3"/>
      </w:pPr>
      <w:r>
        <w:t>Fonte: (AUTORES, 2019)</w:t>
      </w:r>
    </w:p>
    <w:p>
      <w:pPr>
        <w:pStyle w:val="SemEspaamento"/>
      </w:pPr>
    </w:p>
    <w:p>
      <w:pPr>
        <w:pStyle w:val="Ttulo2"/>
      </w:pPr>
      <w:r>
        <w:t xml:space="preserve"> Ritmo e Poesia: RAP</w:t>
      </w:r>
    </w:p>
    <w:p>
      <w:pPr>
        <w:pStyle w:val="SemEspaamento"/>
      </w:pPr>
      <w:r>
        <w:t xml:space="preserve">Contamos com a presença de dois Grandes </w:t>
      </w:r>
      <w:r>
        <w:t>MC’s</w:t>
      </w:r>
      <w:r>
        <w:t xml:space="preserve">, O MC Poeta de Caruaru, MC </w:t>
      </w:r>
      <w:r>
        <w:t>Devinho</w:t>
      </w:r>
      <w:r>
        <w:t xml:space="preserve"> e o saudoso MC </w:t>
      </w:r>
      <w:r>
        <w:t>Fight</w:t>
      </w:r>
      <w:r>
        <w:t xml:space="preserve">, atual campeão da Jornada de </w:t>
      </w:r>
      <w:r>
        <w:t>MC’s</w:t>
      </w:r>
      <w:r>
        <w:t xml:space="preserve"> de Pernambuco. A apresentação dos </w:t>
      </w:r>
      <w:r>
        <w:t>MC’s</w:t>
      </w:r>
      <w:r>
        <w:t xml:space="preserve"> foi uma das mais dinâmicas e se iniciou com uma brincadeira de improviso onde os ouvintes levantavam objetos e os </w:t>
      </w:r>
      <w:r>
        <w:t>MC’s</w:t>
      </w:r>
      <w:r>
        <w:t xml:space="preserve"> cantavam improvisadamente rimando com os objetos que eram levantados pelos alunos e corpo docente da escola. Os alunos ficavam eufóricos com as rimas feitas pelos </w:t>
      </w:r>
      <w:r>
        <w:t>MC’s</w:t>
      </w:r>
      <w:r>
        <w:t>, eles deram sequência fazendo improvisos com tema</w:t>
      </w:r>
      <w:r>
        <w:t xml:space="preserve">s relacionados à escola, a educação, respeito ao professor </w:t>
      </w:r>
      <w:r>
        <w:t>etc</w:t>
      </w:r>
      <w:r>
        <w:t xml:space="preserve"> (Figura 3).</w:t>
      </w:r>
      <w:r>
        <w:t xml:space="preserve"> Após essa dinâmica foi realizada uma batalha entre </w:t>
      </w:r>
      <w:r>
        <w:t>MC’s</w:t>
      </w:r>
      <w:r>
        <w:t>, recitação de poesias e por último foi cantada por eles uma música com o tema educação.</w:t>
      </w:r>
    </w:p>
    <w:p>
      <w:pPr>
        <w:pStyle w:val="Ttulo3"/>
      </w:pPr>
      <w:r>
        <w:t>Figura 3 - Rap</w:t>
      </w:r>
    </w:p>
    <w:p>
      <w:pPr>
        <w:pStyle w:val="SemEspaamento"/>
        <w:jc w:val="center"/>
        <w:ind w:firstLine="0"/>
      </w:pPr>
      <w:r>
        <w:rPr>
          <w:lang w:eastAsia="pt-br"/>
        </w:rPr>
        <w:drawing>
          <wp:inline distT="0" distR="0" distL="0" distB="0">
            <wp:extent cy="2263865" cx="2952750"/>
            <wp:effectExtent r="0" l="19050" b="0" t="0"/>
            <wp:docPr name="Imagem 10" id="7" descr="C:\Users\Positiso\Documents\Nova pasta\Image_1570556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3" id="0" descr="C:\Users\Positiso\Documents\Nova pasta\Image_1570556653.jpg"/>
                    <pic:cNvPicPr>
                      <a:picLocks noChangeAspect="1" noChangeArrowheads="1"/>
                    </pic:cNvPicPr>
                  </pic:nvPicPr>
                  <pic:blipFill>
                    <a:blip cstate="print"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275075" cx="296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tulo3"/>
      </w:pPr>
      <w:r>
        <w:t>Fonte: (AUTORES, 2019)</w:t>
      </w:r>
    </w:p>
    <w:p/>
    <w:p>
      <w:pPr>
        <w:pStyle w:val="Ttulo2"/>
      </w:pPr>
      <w:r>
        <w:t xml:space="preserve">O </w:t>
      </w:r>
      <w:r>
        <w:t>Breaking</w:t>
      </w:r>
    </w:p>
    <w:p>
      <w:pPr>
        <w:pStyle w:val="SemEspaamento"/>
      </w:pPr>
      <w:r>
        <w:t xml:space="preserve">Posterior a isso Foi Realizada uma Apresentação de </w:t>
      </w:r>
      <w:r>
        <w:t>Breaking</w:t>
      </w:r>
      <w:r>
        <w:t xml:space="preserve">, que também foi iniciada com uma explicação enquanto era demonstrado na prática todos os fundamentos da dança, após isso foi realizada uma apresentação onde além da presença do Grupo Jesus </w:t>
      </w:r>
      <w:r>
        <w:t>Niggaz</w:t>
      </w:r>
      <w:r>
        <w:t xml:space="preserve"> contamos com a presença do NZB (grupo de </w:t>
      </w:r>
      <w:r>
        <w:t>Breaking</w:t>
      </w:r>
      <w:r>
        <w:t xml:space="preserve"> de Nazaré da Mata), onde no final da apresentação foi realizada uma </w:t>
      </w:r>
      <w:r>
        <w:t>Cypher</w:t>
      </w:r>
      <w:r>
        <w:t xml:space="preserve"> com a participação dos alunos e do corpo docente da </w:t>
      </w:r>
      <w:r>
        <w:t>escola (Figura 4),</w:t>
      </w:r>
      <w:r>
        <w:t xml:space="preserve"> onde todos dançaram até mesmo a diretora do colégio, ocasionando um momento incrível de interação e união entre todos.</w:t>
      </w:r>
    </w:p>
    <w:p>
      <w:pPr>
        <w:pStyle w:val="Ttulo3"/>
      </w:pPr>
      <w:r>
        <w:t>Figura 4 -</w:t>
      </w:r>
      <w:r>
        <w:t xml:space="preserve"> </w:t>
      </w:r>
      <w:r>
        <w:t>Breaking</w:t>
      </w:r>
    </w:p>
    <w:p>
      <w:pPr>
        <w:pStyle w:val="SemEspaamento"/>
        <w:jc w:val="center"/>
        <w:ind w:firstLine="0"/>
      </w:pPr>
      <w:r>
        <w:rPr>
          <w:lang w:eastAsia="pt-br"/>
        </w:rPr>
        <w:drawing>
          <wp:inline distT="0" distR="0" distL="0" distB="0">
            <wp:extent cy="1842529" cx="3209925"/>
            <wp:effectExtent r="9525" l="19050" b="0" t="0"/>
            <wp:docPr name="Imagem 5" id="8" descr="C:\Users\Positiso\Documents\Nova pasta\Image_157055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" id="0" descr="C:\Users\Positiso\Documents\Nova pasta\Image_1570556580.jpg"/>
                    <pic:cNvPicPr>
                      <a:picLocks noChangeAspect="1" noChangeArrowheads="1"/>
                    </pic:cNvPicPr>
                  </pic:nvPicPr>
                  <pic:blipFill>
                    <a:blip cstate="print"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847183" cx="321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tulo3"/>
      </w:pPr>
      <w:r>
        <w:t>Fonte: (AUTORES, 2019)</w:t>
      </w:r>
    </w:p>
    <w:p/>
    <w:p>
      <w:pPr>
        <w:pStyle w:val="Ttulo2"/>
      </w:pPr>
      <w:r>
        <w:t>5</w:t>
      </w:r>
      <w:r>
        <w:t xml:space="preserve">.5 </w:t>
      </w:r>
      <w:r>
        <w:t>Graffiti</w:t>
      </w:r>
      <w:r>
        <w:t xml:space="preserve"> </w:t>
      </w:r>
    </w:p>
    <w:p>
      <w:pPr>
        <w:pStyle w:val="SemEspaamento"/>
      </w:pPr>
      <w:r>
        <w:t xml:space="preserve">Enquanto </w:t>
      </w:r>
      <w:r>
        <w:t xml:space="preserve">aconteciam essas atividades na parte interna da escola, na parte externa era realizado, pelo Grafiteiro </w:t>
      </w:r>
      <w:r>
        <w:t>Deibson</w:t>
      </w:r>
      <w:r>
        <w:t xml:space="preserve"> Pimentel, um Grafite no muro do colégio com o tema do projeto descrito (Figura 5), onde ao término das atividades os estudantes foram direcionados à parte externa para observarem o Grafite, e interagirem com o Grafiteiro.</w:t>
      </w:r>
    </w:p>
    <w:p>
      <w:pPr>
        <w:pStyle w:val="SemEspaamento"/>
      </w:pPr>
    </w:p>
    <w:p>
      <w:pPr>
        <w:pStyle w:val="Ttulo3"/>
      </w:pPr>
      <w:r>
        <w:t xml:space="preserve">Figura 5 - </w:t>
      </w:r>
      <w:r>
        <w:t>Graffiti</w:t>
      </w:r>
    </w:p>
    <w:p>
      <w:pPr>
        <w:pStyle w:val="SemEspaamento"/>
        <w:jc w:val="center"/>
        <w:ind w:firstLine="0"/>
      </w:pPr>
      <w:r>
        <w:rPr>
          <w:lang w:eastAsia="pt-br"/>
        </w:rPr>
        <w:drawing>
          <wp:inline distT="0" distR="0" distL="0" distB="0">
            <wp:extent cy="2409825" cx="3104401"/>
            <wp:effectExtent r="749" l="19050" b="0" t="0"/>
            <wp:docPr name="Imagem 11" id="9" descr="C:\Users\Positiso\Documents\Nova pasta\Image_157055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4" id="0" descr="C:\Users\Positiso\Documents\Nova pasta\Image_1570556691.jpg"/>
                    <pic:cNvPicPr>
                      <a:picLocks noChangeAspect="1" noChangeArrowheads="1"/>
                    </pic:cNvPicPr>
                  </pic:nvPicPr>
                  <pic:blipFill>
                    <a:blip cstate="print"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2436828" cx="313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tulo3"/>
      </w:pPr>
      <w:r>
        <w:t>Fonte: (AUTORES, 2019)</w:t>
      </w:r>
    </w:p>
    <w:p/>
    <w:p>
      <w:pPr>
        <w:pStyle w:val="SemEspaamento"/>
      </w:pPr>
      <w:r>
        <w:t xml:space="preserve">A participação dos estudantes e professores e alunos como já descrito foi maravilhosa ,conseguimos trazer algo diferente que chamasse a atenção de todos fazendo com que até os mais problemáticos alunos interagissem , perguntassem, foi um sucesso. </w:t>
      </w:r>
    </w:p>
    <w:p>
      <w:pPr>
        <w:pStyle w:val="SemEspaamento"/>
      </w:pPr>
      <w:r>
        <w:t>Também foram entrevistados os alunos e corpo docente da escola, entrevistas que serão utilizadas na produção de um documentário na busca de contextualizar e registrar as atividades decorridas. O documentário trata da explicação teórica sobre o movimento, juntamente com seu contexto histórico, as apresentações do DJ, seguindo para as apresentações de</w:t>
      </w:r>
      <w:r>
        <w:t xml:space="preserve"> </w:t>
      </w:r>
      <w:r>
        <w:t>Breaking</w:t>
      </w:r>
      <w:r>
        <w:t xml:space="preserve"> Dance, de integrantes voluntários, compondo também espaço para Rimas e poesias, completando simultaneamente com o artista do </w:t>
      </w:r>
      <w:r>
        <w:t>Graffiti</w:t>
      </w:r>
      <w:r>
        <w:t>, mostrando como o Hip Hop é importante dentro da escola e da sociedade, o documentário ainda sem data para produção mais com o título de Nós por nós: O Hip Hop pela Educação.</w:t>
      </w:r>
    </w:p>
    <w:p>
      <w:pPr>
        <w:pStyle w:val="SemEspaamento"/>
      </w:pPr>
      <w:r>
        <w:t>Algo bastante marcante foi o depoimento da professora de matemática do colégio, que argumentou que antes desse projeto ela achava que o Hip Hop era “coisa de marginal” e jamais imaginava que mudaria de concepção assim, falando até que se tivesse em Nazaré um projeto com aulas dos elementos de Hip Hop a primeira a matricular o filho seria ela. Com isso vimos à importância de trabalhar temas como o Hip Hop, mostrando a real essência do mesmo, para quebrar paradigmas que são impostos pela sociedade, e vimos na prática à quebra de paradigma com esse depoimento.</w:t>
      </w:r>
      <w:r>
        <w:rPr>
          <w:b w:val="1"/>
        </w:rPr>
        <w:t xml:space="preserve"> </w:t>
      </w:r>
    </w:p>
    <w:p>
      <w:pPr>
        <w:pStyle w:val="SemEspaamento"/>
      </w:pPr>
      <w:r>
        <w:t xml:space="preserve">Na busca de contextualizar e registrar as atividades </w:t>
      </w:r>
      <w:r>
        <w:t>decorridas, foi realizado</w:t>
      </w:r>
      <w:r>
        <w:t xml:space="preserve"> </w:t>
      </w:r>
      <w:r>
        <w:t xml:space="preserve">a elaboração de um documentário </w:t>
      </w:r>
      <w:r>
        <w:t xml:space="preserve">digital, </w:t>
      </w:r>
      <w:r>
        <w:t>construído com entrevistas aos agentes escolares, como estudantes e professores, acerca das contribuições do movimento e da presença da dinamicidade na escola</w:t>
      </w:r>
      <w:r>
        <w:t xml:space="preserve">, </w:t>
      </w:r>
      <w:r>
        <w:t>que foi realizado devido aos diversos fatores positivos pelo feedback dos participantes.</w:t>
      </w:r>
    </w:p>
    <w:p>
      <w:pPr>
        <w:pStyle w:val="SemEspaamento"/>
      </w:pPr>
      <w:r>
        <w:t>O documentário trata</w:t>
      </w:r>
      <w:r>
        <w:t xml:space="preserve">-se do produto final da presente pesquisa, com </w:t>
      </w:r>
      <w:r>
        <w:t xml:space="preserve">a </w:t>
      </w:r>
      <w:r>
        <w:t>explicação teórica sobre o movimento, juntam</w:t>
      </w:r>
      <w:r>
        <w:t xml:space="preserve">ente com seu contexto histórico. Contendo </w:t>
      </w:r>
      <w:r>
        <w:t xml:space="preserve">as apresentações do DJ, seguindo para as apresentações de </w:t>
      </w:r>
      <w:r>
        <w:t>Breaking</w:t>
      </w:r>
      <w:r>
        <w:t xml:space="preserve"> Dance de integrantes voluntários</w:t>
      </w:r>
      <w:r>
        <w:t xml:space="preserve"> realizados na escola</w:t>
      </w:r>
      <w:r>
        <w:t>, compondo também espaço para Rimas e poesias, completando</w:t>
      </w:r>
      <w:r>
        <w:t xml:space="preserve"> simultaneamente com o artista do </w:t>
      </w:r>
      <w:r>
        <w:t>Graffiti</w:t>
      </w:r>
      <w:r>
        <w:t xml:space="preserve">, e </w:t>
      </w:r>
      <w:r>
        <w:t xml:space="preserve">os demais elementos da cultura finalizado com as entrevistas adquiridas. </w:t>
      </w:r>
    </w:p>
    <w:p>
      <w:pPr>
        <w:jc w:val="both"/>
        <w:spacing w:after="0" w:line="240" w:lineRule="auto"/>
        <w:ind w:firstLine="709"/>
        <w:rPr>
          <w:sz w:val="24.0"/>
          <w:szCs w:val="24.0"/>
          <w:rFonts w:ascii="Arial" w:cs="Arial" w:eastAsia="Times New Roman" w:hAnsi="Arial"/>
          <w:lang w:eastAsia="pt-br"/>
        </w:rPr>
      </w:pPr>
    </w:p>
    <w:p>
      <w:pPr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  <w:r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  <w:t xml:space="preserve">CONSIDERAÇÕES FINAIS </w:t>
      </w:r>
    </w:p>
    <w:p>
      <w:pPr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</w:p>
    <w:p>
      <w:pPr>
        <w:pStyle w:val="SemEspaamento"/>
      </w:pPr>
      <w:r>
        <w:t xml:space="preserve">Com a </w:t>
      </w:r>
      <w:r>
        <w:t>presença de todos os elementos do Hip Hop na escola, foi possível trabalhar temas importantes de uma forma diferenciada onde os alunos prestassem atenção e tivessem prazer ao aprender, fugindo do tradicionalismo onde o professor é como um ser que somente repassa informações, os fazendo refletirem através da arte, trabalhando também na desconstrução de paradigmas e trabalhando nas questões de padrões estéticos, combate ao racismo, representatividade, respeito às diferenças e diversidade étnico-culturais.</w:t>
      </w:r>
    </w:p>
    <w:p>
      <w:pPr>
        <w:pStyle w:val="SemEspaamento"/>
      </w:pPr>
      <w:r>
        <w:t>Visto que é uma escola periférica foi muito importante trabalhar um tema como o hip Hop que está diretamente ligado a esse contexto social, onde foi possível trabalhar questões como violência e drogas</w:t>
      </w:r>
      <w:r>
        <w:t>, agindo no combate as mesmas através de uma conscientização aos alunos.</w:t>
      </w:r>
    </w:p>
    <w:p>
      <w:pPr>
        <w:pStyle w:val="SemEspaamento"/>
      </w:pPr>
      <w:r>
        <w:t xml:space="preserve">Contudo </w:t>
      </w:r>
      <w:r>
        <w:t>conseguimos trabalhar na desconstrução da imagem predominante que faz junção do Hip Hop com violência, drogas, crime e marginalização, mostrando a necessidade de se trabalhar com o Hip Hop e demais movimentos do gênero dentro das escolas.</w:t>
      </w:r>
    </w:p>
    <w:p>
      <w:pPr>
        <w:pStyle w:val="SemEspaamento"/>
      </w:pPr>
      <w:r>
        <w:t>Mostramos o quanto à cultura e os movimentos sociais são importantes, apontando que não se trata de uma arte vazia, e sim uma arte que vem carregada de conhecimento. Os fazendo</w:t>
      </w:r>
      <w:r>
        <w:t xml:space="preserve"> compreender que não devemos abaixar a cabeça diante de um governo e sociedade preconceituosos e lutar arduamente pela melhoria das escolas e sociedade, mostrando aos alunos que essa melhoria vem com a educação, com o amor e respeito ao próximo que é o lema do movimento Hip Hop. </w:t>
      </w:r>
    </w:p>
    <w:p>
      <w:pPr>
        <w:tabs>
          <w:tab w:val="center" w:pos="4536"/>
        </w:tabs>
        <w:spacing w:after="0" w:line="240" w:lineRule="auto"/>
        <w:rPr>
          <w:b w:val="1"/>
          <w:sz w:val="24.0"/>
          <w:szCs w:val="24.0"/>
          <w:color w:val="FF0000"/>
          <w:rFonts w:ascii="Arial" w:cs="Arial" w:eastAsia="Times New Roman" w:hAnsi="Arial"/>
          <w:lang w:eastAsia="pt-br"/>
        </w:rPr>
      </w:pPr>
    </w:p>
    <w:p>
      <w:pPr>
        <w:tabs>
          <w:tab w:val="center" w:pos="4536"/>
        </w:tabs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  <w:r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  <w:t xml:space="preserve">REFERÊNCIAS </w:t>
      </w:r>
    </w:p>
    <w:p>
      <w:pPr>
        <w:tabs>
          <w:tab w:val="center" w:pos="4536"/>
        </w:tabs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ABRAMOVAY, M. et al. </w:t>
      </w:r>
      <w:r>
        <w:rPr>
          <w:b w:val="1"/>
          <w:sz w:val="24.0"/>
          <w:szCs w:val="24.0"/>
          <w:rFonts w:ascii="Arial" w:cs="Arial" w:hAnsi="Arial"/>
        </w:rPr>
        <w:t>Gangues, galeras, chegados e rappers:</w:t>
      </w:r>
      <w:r>
        <w:rPr>
          <w:sz w:val="24.0"/>
          <w:szCs w:val="24.0"/>
          <w:rFonts w:ascii="Arial" w:cs="Arial" w:hAnsi="Arial"/>
        </w:rPr>
        <w:t xml:space="preserve"> juventude, violência e cidadania nas cidades da periferia de Brasília. Rio de Janeiro: </w:t>
      </w:r>
      <w:r>
        <w:rPr>
          <w:sz w:val="24.0"/>
          <w:szCs w:val="24.0"/>
          <w:rFonts w:ascii="Arial" w:cs="Arial" w:hAnsi="Arial"/>
        </w:rPr>
        <w:t>Garamond</w:t>
      </w:r>
      <w:r>
        <w:rPr>
          <w:sz w:val="24.0"/>
          <w:szCs w:val="24.0"/>
          <w:rFonts w:ascii="Arial" w:cs="Arial" w:hAnsi="Arial"/>
        </w:rPr>
        <w:t>, 1999.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BEZERRA, L. R.; ROCHA, S. P. V. Da política ao entretenimento: tensões entre hip- hop e mídia. In: SOBREIRA, H. G. (Org.). </w:t>
      </w:r>
      <w:r>
        <w:rPr>
          <w:b w:val="1"/>
          <w:sz w:val="24.0"/>
          <w:szCs w:val="24.0"/>
          <w:rFonts w:ascii="Arial" w:cs="Arial" w:hAnsi="Arial"/>
        </w:rPr>
        <w:t>Educação, cultura e comunicação nas periferias urbanas.</w:t>
      </w:r>
      <w:r>
        <w:rPr>
          <w:sz w:val="24.0"/>
          <w:szCs w:val="24.0"/>
          <w:rFonts w:ascii="Arial" w:cs="Arial" w:hAnsi="Arial"/>
        </w:rPr>
        <w:t xml:space="preserve"> Rio de Janeiro: Lamparina/FAPERJ, 2010.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BRASIL. </w:t>
      </w:r>
      <w:r>
        <w:rPr>
          <w:b w:val="1"/>
          <w:sz w:val="24.0"/>
          <w:szCs w:val="24.0"/>
          <w:rFonts w:ascii="Arial" w:cs="Arial" w:hAnsi="Arial"/>
        </w:rPr>
        <w:t>Base Nacional Comum Curricular</w:t>
      </w:r>
      <w:r>
        <w:rPr>
          <w:sz w:val="24.0"/>
          <w:szCs w:val="24.0"/>
          <w:rFonts w:ascii="Arial" w:cs="Arial" w:hAnsi="Arial"/>
        </w:rPr>
        <w:t xml:space="preserve">: Educação Infantil e Ensino Fundamental. Brasília: MEC/Secretaria de Educação Básica, 2017. 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>CHANG, J</w:t>
      </w:r>
      <w:r>
        <w:rPr>
          <w:sz w:val="24.0"/>
          <w:szCs w:val="24.0"/>
          <w:rFonts w:ascii="Arial" w:cs="Arial" w:hAnsi="Arial"/>
        </w:rPr>
        <w:t>.;</w:t>
      </w:r>
      <w:r>
        <w:rPr>
          <w:sz w:val="24.0"/>
          <w:szCs w:val="24.0"/>
          <w:rFonts w:ascii="Arial" w:cs="Arial" w:hAnsi="Arial"/>
        </w:rPr>
        <w:t xml:space="preserve"> DJ </w:t>
      </w:r>
      <w:r>
        <w:rPr>
          <w:sz w:val="24.0"/>
          <w:szCs w:val="24.0"/>
          <w:rFonts w:ascii="Arial" w:cs="Arial" w:hAnsi="Arial"/>
        </w:rPr>
        <w:t>Kool</w:t>
      </w:r>
      <w:r>
        <w:rPr>
          <w:sz w:val="24.0"/>
          <w:szCs w:val="24.0"/>
          <w:rFonts w:ascii="Arial" w:cs="Arial" w:hAnsi="Arial"/>
        </w:rPr>
        <w:t xml:space="preserve"> </w:t>
      </w:r>
      <w:r>
        <w:rPr>
          <w:sz w:val="24.0"/>
          <w:szCs w:val="24.0"/>
          <w:rFonts w:ascii="Arial" w:cs="Arial" w:hAnsi="Arial"/>
        </w:rPr>
        <w:t>Herc</w:t>
      </w:r>
      <w:r>
        <w:rPr>
          <w:sz w:val="24.0"/>
          <w:szCs w:val="24.0"/>
          <w:rFonts w:ascii="Arial" w:cs="Arial" w:hAnsi="Arial"/>
        </w:rPr>
        <w:t xml:space="preserve"> (2005).</w:t>
      </w:r>
      <w:r>
        <w:rPr>
          <w:b w:val="1"/>
          <w:sz w:val="24.0"/>
          <w:szCs w:val="24.0"/>
          <w:rFonts w:ascii="Arial" w:cs="Arial" w:hAnsi="Arial"/>
        </w:rPr>
        <w:t> </w:t>
      </w:r>
      <w:r>
        <w:rPr>
          <w:b w:val="1"/>
          <w:sz w:val="24.0"/>
          <w:szCs w:val="24.0"/>
          <w:rFonts w:ascii="Arial" w:cs="Arial" w:hAnsi="Arial"/>
          <w:lang w:val="en-us"/>
        </w:rPr>
        <w:t xml:space="preserve">Can't Stop Won't Stop: </w:t>
      </w:r>
      <w:r>
        <w:rPr>
          <w:sz w:val="24.0"/>
          <w:szCs w:val="24.0"/>
          <w:rFonts w:ascii="Arial" w:cs="Arial" w:hAnsi="Arial"/>
          <w:lang w:val="en-us"/>
        </w:rPr>
        <w:t xml:space="preserve">A History of the Hip-Hop Generation. </w:t>
      </w:r>
      <w:r>
        <w:rPr>
          <w:sz w:val="24.0"/>
          <w:szCs w:val="24.0"/>
          <w:rFonts w:ascii="Arial" w:cs="Arial" w:hAnsi="Arial"/>
        </w:rPr>
        <w:t>[</w:t>
      </w:r>
      <w:r>
        <w:rPr>
          <w:sz w:val="24.0"/>
          <w:szCs w:val="24.0"/>
          <w:rFonts w:ascii="Arial" w:cs="Arial" w:hAnsi="Arial"/>
        </w:rPr>
        <w:t>S.l.</w:t>
      </w:r>
      <w:r>
        <w:rPr>
          <w:sz w:val="24.0"/>
          <w:szCs w:val="24.0"/>
          <w:rFonts w:ascii="Arial" w:cs="Arial" w:hAnsi="Arial"/>
        </w:rPr>
        <w:t xml:space="preserve">]: </w:t>
      </w:r>
      <w:r>
        <w:rPr>
          <w:sz w:val="24.0"/>
          <w:szCs w:val="24.0"/>
          <w:rFonts w:ascii="Arial" w:cs="Arial" w:hAnsi="Arial"/>
        </w:rPr>
        <w:t>Macmillan</w:t>
      </w:r>
      <w:r>
        <w:rPr>
          <w:sz w:val="24.0"/>
          <w:szCs w:val="24.0"/>
          <w:rFonts w:ascii="Arial" w:cs="Arial" w:hAnsi="Arial"/>
        </w:rPr>
        <w:t xml:space="preserve">. 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C, </w:t>
      </w:r>
      <w:r>
        <w:rPr>
          <w:sz w:val="24.0"/>
          <w:szCs w:val="24.0"/>
          <w:rFonts w:ascii="Arial" w:cs="Arial" w:hAnsi="Arial"/>
        </w:rPr>
        <w:t>TONI.</w:t>
      </w:r>
      <w:r>
        <w:rPr>
          <w:sz w:val="24.0"/>
          <w:szCs w:val="24.0"/>
          <w:rFonts w:ascii="Arial" w:cs="Arial" w:hAnsi="Arial"/>
        </w:rPr>
        <w:t>(</w:t>
      </w:r>
      <w:r>
        <w:rPr>
          <w:sz w:val="24.0"/>
          <w:szCs w:val="24.0"/>
          <w:rFonts w:ascii="Arial" w:cs="Arial" w:hAnsi="Arial"/>
        </w:rPr>
        <w:t>org</w:t>
      </w:r>
      <w:r>
        <w:rPr>
          <w:sz w:val="24.0"/>
          <w:szCs w:val="24.0"/>
          <w:rFonts w:ascii="Arial" w:cs="Arial" w:hAnsi="Arial"/>
        </w:rPr>
        <w:t>).</w:t>
      </w:r>
      <w:r>
        <w:rPr>
          <w:b w:val="1"/>
          <w:sz w:val="24.0"/>
          <w:szCs w:val="24.0"/>
          <w:rFonts w:ascii="Arial" w:cs="Arial" w:hAnsi="Arial"/>
        </w:rPr>
        <w:t xml:space="preserve">Hip </w:t>
      </w:r>
      <w:r>
        <w:rPr>
          <w:b w:val="1"/>
          <w:sz w:val="24.0"/>
          <w:szCs w:val="24.0"/>
          <w:rFonts w:ascii="Arial" w:cs="Arial" w:hAnsi="Arial"/>
        </w:rPr>
        <w:t>Hop</w:t>
      </w:r>
      <w:r>
        <w:rPr>
          <w:b w:val="1"/>
          <w:sz w:val="24.0"/>
          <w:szCs w:val="24.0"/>
          <w:rFonts w:ascii="Arial" w:cs="Arial" w:hAnsi="Arial"/>
        </w:rPr>
        <w:t xml:space="preserve"> a lápis: </w:t>
      </w:r>
      <w:r>
        <w:rPr>
          <w:sz w:val="24.0"/>
          <w:szCs w:val="24.0"/>
          <w:rFonts w:ascii="Arial" w:cs="Arial" w:hAnsi="Arial"/>
        </w:rPr>
        <w:t>a literatura do oprimido. São Paulo: Editora do Autor, 2009.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GOHN, M. da G. Movimentos sociais e lutas pela educação no Brasil: experiências e desafios na atualidade. </w:t>
      </w:r>
      <w:r>
        <w:rPr>
          <w:b w:val="1"/>
          <w:sz w:val="24.0"/>
          <w:szCs w:val="24.0"/>
          <w:rFonts w:ascii="Arial" w:cs="Arial" w:hAnsi="Arial"/>
        </w:rPr>
        <w:t xml:space="preserve">Educação, movimentos sociais e políticas governamentais. Curitiba: </w:t>
      </w:r>
      <w:r>
        <w:rPr>
          <w:b w:val="1"/>
          <w:sz w:val="24.0"/>
          <w:szCs w:val="24.0"/>
          <w:rFonts w:ascii="Arial" w:cs="Arial" w:hAnsi="Arial"/>
        </w:rPr>
        <w:t>Appris</w:t>
      </w:r>
      <w:r>
        <w:rPr>
          <w:sz w:val="24.0"/>
          <w:szCs w:val="24.0"/>
          <w:rFonts w:ascii="Arial" w:cs="Arial" w:hAnsi="Arial"/>
        </w:rPr>
        <w:t>, p. 83-92, 2017.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GOSS, K. P. Prudêncio, K. </w:t>
      </w:r>
      <w:r>
        <w:rPr>
          <w:b w:val="1"/>
          <w:sz w:val="24.0"/>
          <w:szCs w:val="24.0"/>
          <w:rFonts w:ascii="Arial" w:cs="Arial" w:hAnsi="Arial"/>
        </w:rPr>
        <w:t xml:space="preserve">O conceito de movimentos sociais revisitado. </w:t>
      </w:r>
      <w:r>
        <w:rPr>
          <w:sz w:val="24.0"/>
          <w:szCs w:val="24.0"/>
          <w:rFonts w:ascii="Arial" w:cs="Arial" w:hAnsi="Arial"/>
        </w:rPr>
        <w:t>Revista Eletrônica dos Pós-Graduandos em Sociologia Política da UFSC. Vol. 2, nº 1 (2), janeiro-julho, 2004, p. 75-91.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val="en-us"/>
        </w:rPr>
        <w:t>KUGELBERG, J. </w:t>
      </w:r>
      <w:r>
        <w:rPr>
          <w:b w:val="1"/>
          <w:sz w:val="24.0"/>
          <w:szCs w:val="24.0"/>
          <w:rFonts w:ascii="Arial" w:cs="Arial" w:hAnsi="Arial"/>
          <w:lang w:val="en-us"/>
        </w:rPr>
        <w:t xml:space="preserve">BORN IN THE BRONX: </w:t>
      </w:r>
      <w:r>
        <w:rPr>
          <w:sz w:val="24.0"/>
          <w:szCs w:val="24.0"/>
          <w:rFonts w:ascii="Arial" w:cs="Arial" w:hAnsi="Arial"/>
          <w:lang w:val="en-us"/>
        </w:rPr>
        <w:t xml:space="preserve">AN ORIGINAL RECORD OF EARLY DAYS OF HIP HOP. </w:t>
      </w:r>
      <w:r>
        <w:rPr>
          <w:sz w:val="24.0"/>
          <w:szCs w:val="24.0"/>
          <w:rFonts w:ascii="Arial" w:cs="Arial" w:hAnsi="Arial"/>
        </w:rPr>
        <w:t>[</w:t>
      </w:r>
      <w:r>
        <w:rPr>
          <w:i w:val="1"/>
          <w:sz w:val="24.0"/>
          <w:szCs w:val="24.0"/>
          <w:rFonts w:ascii="Arial" w:cs="Arial" w:hAnsi="Arial"/>
        </w:rPr>
        <w:t>S. l.</w:t>
      </w:r>
      <w:r>
        <w:rPr>
          <w:sz w:val="24.0"/>
          <w:szCs w:val="24.0"/>
          <w:rFonts w:ascii="Arial" w:cs="Arial" w:hAnsi="Arial"/>
        </w:rPr>
        <w:t xml:space="preserve">]: </w:t>
      </w:r>
      <w:r>
        <w:rPr>
          <w:sz w:val="24.0"/>
          <w:szCs w:val="24.0"/>
          <w:rFonts w:ascii="Arial" w:cs="Arial" w:hAnsi="Arial"/>
        </w:rPr>
        <w:t>Universe</w:t>
      </w:r>
      <w:r>
        <w:rPr>
          <w:sz w:val="24.0"/>
          <w:szCs w:val="24.0"/>
          <w:rFonts w:ascii="Arial" w:cs="Arial" w:hAnsi="Arial"/>
        </w:rPr>
        <w:t>, 2007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LEITE, M. P. </w:t>
      </w:r>
      <w:r>
        <w:rPr>
          <w:b w:val="1"/>
          <w:sz w:val="24.0"/>
          <w:szCs w:val="24.0"/>
          <w:rFonts w:ascii="Arial" w:cs="Arial" w:hAnsi="Arial"/>
        </w:rPr>
        <w:t>Trabalho e sociedade em transformação</w:t>
      </w:r>
      <w:r>
        <w:rPr>
          <w:sz w:val="24.0"/>
          <w:szCs w:val="24.0"/>
          <w:rFonts w:ascii="Arial" w:cs="Arial" w:hAnsi="Arial"/>
        </w:rPr>
        <w:t xml:space="preserve">: mudanças produtivas e atores sociais. São Paulo: Fundação Perseu </w:t>
      </w:r>
      <w:r>
        <w:rPr>
          <w:sz w:val="24.0"/>
          <w:szCs w:val="24.0"/>
          <w:rFonts w:ascii="Arial" w:cs="Arial" w:hAnsi="Arial"/>
        </w:rPr>
        <w:t>Abramo</w:t>
      </w:r>
      <w:r>
        <w:rPr>
          <w:sz w:val="24.0"/>
          <w:szCs w:val="24.0"/>
          <w:rFonts w:ascii="Arial" w:cs="Arial" w:hAnsi="Arial"/>
        </w:rPr>
        <w:t>, 2003.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MARTINS, R. </w:t>
      </w:r>
      <w:r>
        <w:rPr>
          <w:b w:val="1"/>
          <w:sz w:val="24.0"/>
          <w:szCs w:val="24.0"/>
          <w:rFonts w:ascii="Arial" w:cs="Arial" w:hAnsi="Arial"/>
        </w:rPr>
        <w:t>Hip Hop</w:t>
      </w:r>
      <w:r>
        <w:rPr>
          <w:sz w:val="24.0"/>
          <w:szCs w:val="24.0"/>
          <w:rFonts w:ascii="Arial" w:cs="Arial" w:hAnsi="Arial"/>
        </w:rPr>
        <w:t xml:space="preserve">: o estilo que ninguém segura. São Paulo: Prima </w:t>
      </w:r>
      <w:r>
        <w:rPr>
          <w:sz w:val="24.0"/>
          <w:szCs w:val="24.0"/>
          <w:rFonts w:ascii="Arial" w:cs="Arial" w:hAnsi="Arial"/>
        </w:rPr>
        <w:t>Linea</w:t>
      </w:r>
      <w:r>
        <w:rPr>
          <w:sz w:val="24.0"/>
          <w:szCs w:val="24.0"/>
          <w:rFonts w:ascii="Arial" w:cs="Arial" w:hAnsi="Arial"/>
        </w:rPr>
        <w:t>, 2005.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MONTAÑO, Carlos; LÚCIA, </w:t>
      </w:r>
      <w:r>
        <w:rPr>
          <w:sz w:val="24.0"/>
          <w:szCs w:val="24.0"/>
          <w:rFonts w:ascii="Arial" w:cs="Arial" w:hAnsi="Arial"/>
        </w:rPr>
        <w:t>Duriguetto</w:t>
      </w:r>
      <w:r>
        <w:rPr>
          <w:sz w:val="24.0"/>
          <w:szCs w:val="24.0"/>
          <w:rFonts w:ascii="Arial" w:cs="Arial" w:hAnsi="Arial"/>
        </w:rPr>
        <w:t xml:space="preserve"> Maria. </w:t>
      </w:r>
      <w:r>
        <w:rPr>
          <w:b w:val="1"/>
          <w:sz w:val="24.0"/>
          <w:szCs w:val="24.0"/>
          <w:rFonts w:ascii="Arial" w:cs="Arial" w:hAnsi="Arial"/>
        </w:rPr>
        <w:t>Estado, classe e movimento social</w:t>
      </w:r>
      <w:r>
        <w:rPr>
          <w:sz w:val="24.0"/>
          <w:szCs w:val="24.0"/>
          <w:rFonts w:ascii="Arial" w:cs="Arial" w:hAnsi="Arial"/>
        </w:rPr>
        <w:t>. Cortez Editora, 2014.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MARTON, F. </w:t>
      </w:r>
      <w:r>
        <w:rPr>
          <w:b w:val="1"/>
          <w:sz w:val="24.0"/>
          <w:szCs w:val="24.0"/>
          <w:rFonts w:ascii="Arial" w:cs="Arial" w:hAnsi="Arial"/>
        </w:rPr>
        <w:t xml:space="preserve">BRONX EM CHAMAS. </w:t>
      </w:r>
      <w:r>
        <w:rPr>
          <w:sz w:val="24.0"/>
          <w:szCs w:val="24.0"/>
          <w:rFonts w:ascii="Arial" w:cs="Arial" w:hAnsi="Arial"/>
        </w:rPr>
        <w:t xml:space="preserve">Aventuras na História, 2016. Disponível em: </w:t>
      </w:r>
      <w:r>
        <w:rPr>
          <w:sz w:val="24.0"/>
          <w:szCs w:val="24.0"/>
          <w:rFonts w:ascii="Arial" w:cs="Arial" w:hAnsi="Arial"/>
        </w:rPr>
        <w:t>&lt;</w:t>
      </w:r>
      <w:hyperlink w:history="1" r:id="rId13">
        <w:r>
          <w:rPr>
            <w:rStyle w:val="Hyperlink"/>
            <w:sz w:val="24.0"/>
            <w:szCs w:val="24.0"/>
            <w:color w:val="auto"/>
            <w:rFonts w:ascii="Arial" w:cs="Arial" w:hAnsi="Arial"/>
          </w:rPr>
          <w:t>https://aventurasnahistoria.uol.com.br/noticias/galeria/bronx-em-chamas.phtml</w:t>
        </w:r>
      </w:hyperlink>
      <w:r>
        <w:rPr>
          <w:sz w:val="24.0"/>
          <w:szCs w:val="24.0"/>
          <w:rFonts w:ascii="Arial" w:cs="Arial" w:hAnsi="Arial"/>
        </w:rPr>
        <w:t>&gt;. Acesso em</w:t>
      </w:r>
      <w:r>
        <w:rPr>
          <w:sz w:val="24.0"/>
          <w:szCs w:val="24.0"/>
          <w:rFonts w:ascii="Arial" w:cs="Arial" w:hAnsi="Arial"/>
        </w:rPr>
        <w:t xml:space="preserve">: 10 out. </w:t>
      </w:r>
      <w:r>
        <w:rPr>
          <w:sz w:val="24.0"/>
          <w:szCs w:val="24.0"/>
          <w:rFonts w:ascii="Arial" w:cs="Arial" w:hAnsi="Arial"/>
        </w:rPr>
        <w:t xml:space="preserve">2019. 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MORAES, R. C. C. </w:t>
      </w:r>
      <w:r>
        <w:rPr>
          <w:b w:val="1"/>
          <w:sz w:val="24.0"/>
          <w:szCs w:val="24.0"/>
          <w:rFonts w:ascii="Arial" w:cs="Arial" w:hAnsi="Arial"/>
        </w:rPr>
        <w:t>New</w:t>
      </w:r>
      <w:r>
        <w:rPr>
          <w:b w:val="1"/>
          <w:sz w:val="24.0"/>
          <w:szCs w:val="24.0"/>
          <w:rFonts w:ascii="Arial" w:cs="Arial" w:hAnsi="Arial"/>
        </w:rPr>
        <w:t xml:space="preserve"> York e o </w:t>
      </w:r>
      <w:r>
        <w:rPr>
          <w:b w:val="1"/>
          <w:sz w:val="24.0"/>
          <w:szCs w:val="24.0"/>
          <w:rFonts w:ascii="Arial" w:cs="Arial" w:hAnsi="Arial"/>
        </w:rPr>
        <w:t>Bronx</w:t>
      </w:r>
      <w:r>
        <w:rPr>
          <w:sz w:val="24.0"/>
          <w:szCs w:val="24.0"/>
          <w:rFonts w:ascii="Arial" w:cs="Arial" w:hAnsi="Arial"/>
        </w:rPr>
        <w:t xml:space="preserve">. Opulência vista pelo outro </w:t>
      </w:r>
      <w:r>
        <w:rPr>
          <w:sz w:val="24.0"/>
          <w:szCs w:val="24.0"/>
          <w:rFonts w:ascii="Arial" w:cs="Arial" w:hAnsi="Arial"/>
        </w:rPr>
        <w:t>lado. Unicamp, 2018. Acesso em: &lt;</w:t>
      </w:r>
      <w:r>
        <w:rPr>
          <w:sz w:val="24.0"/>
          <w:szCs w:val="24.0"/>
          <w:rFonts w:ascii="Arial" w:cs="Arial" w:hAnsi="Arial"/>
        </w:rPr>
        <w:t>https://www.unicamp.br/unicamp/ju/artigos/reginaldo-correa-de-moraes/new-york-e-o-bronx-op</w:t>
      </w:r>
      <w:r>
        <w:rPr>
          <w:sz w:val="24.0"/>
          <w:szCs w:val="24.0"/>
          <w:rFonts w:ascii="Arial" w:cs="Arial" w:hAnsi="Arial"/>
        </w:rPr>
        <w:t>ulencia-vista-pelo-outro-lado-i&gt;. A</w:t>
      </w:r>
      <w:r>
        <w:rPr>
          <w:sz w:val="24.0"/>
          <w:szCs w:val="24.0"/>
          <w:rFonts w:ascii="Arial" w:cs="Arial" w:hAnsi="Arial"/>
        </w:rPr>
        <w:t>cesso em</w:t>
      </w:r>
      <w:r>
        <w:rPr>
          <w:sz w:val="24.0"/>
          <w:szCs w:val="24.0"/>
          <w:rFonts w:ascii="Arial" w:cs="Arial" w:hAnsi="Arial"/>
        </w:rPr>
        <w:t>:</w:t>
      </w:r>
      <w:r>
        <w:rPr>
          <w:sz w:val="24.0"/>
          <w:szCs w:val="24.0"/>
          <w:rFonts w:ascii="Arial" w:cs="Arial" w:hAnsi="Arial"/>
        </w:rPr>
        <w:t xml:space="preserve"> 03 out</w:t>
      </w:r>
      <w:r>
        <w:rPr>
          <w:sz w:val="24.0"/>
          <w:szCs w:val="24.0"/>
          <w:rFonts w:ascii="Arial" w:cs="Arial" w:hAnsi="Arial"/>
        </w:rPr>
        <w:t>.</w:t>
      </w:r>
      <w:r>
        <w:rPr>
          <w:sz w:val="24.0"/>
          <w:szCs w:val="24.0"/>
          <w:rFonts w:ascii="Arial" w:cs="Arial" w:hAnsi="Arial"/>
        </w:rPr>
        <w:t xml:space="preserve"> 2019.</w:t>
      </w:r>
      <w:r>
        <w:rPr>
          <w:sz w:val="24.0"/>
          <w:szCs w:val="24.0"/>
          <w:rFonts w:ascii="Arial" w:cs="Arial" w:hAnsi="Arial"/>
        </w:rPr>
        <w:t xml:space="preserve"> 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NICHOLSON, S. </w:t>
      </w:r>
      <w:r>
        <w:rPr>
          <w:b w:val="1"/>
          <w:sz w:val="24.0"/>
          <w:szCs w:val="24.0"/>
          <w:rFonts w:ascii="Arial" w:cs="Arial" w:hAnsi="Arial"/>
        </w:rPr>
        <w:t xml:space="preserve">RUBBLE KINGS. </w:t>
      </w:r>
      <w:r>
        <w:rPr>
          <w:sz w:val="24.0"/>
          <w:szCs w:val="24.0"/>
          <w:rFonts w:ascii="Arial" w:cs="Arial" w:hAnsi="Arial"/>
        </w:rPr>
        <w:t>Estados Unidos, 2010. 116min.</w:t>
      </w:r>
    </w:p>
    <w:p>
      <w:pPr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>OLIVEIRA, F. Saúde da população negra. </w:t>
      </w:r>
      <w:r>
        <w:rPr>
          <w:b w:val="1"/>
          <w:sz w:val="24.0"/>
          <w:szCs w:val="24.0"/>
          <w:rFonts w:ascii="Arial" w:cs="Arial" w:hAnsi="Arial"/>
        </w:rPr>
        <w:t>Brasília: Organização Pan-Americana da Saúde</w:t>
      </w:r>
      <w:r>
        <w:rPr>
          <w:sz w:val="24.0"/>
          <w:szCs w:val="24.0"/>
          <w:rFonts w:ascii="Arial" w:cs="Arial" w:hAnsi="Arial"/>
        </w:rPr>
        <w:t>, v. 114, 2003.</w:t>
      </w:r>
    </w:p>
    <w:p>
      <w:pPr>
        <w:rPr>
          <w:sz w:val="24.0"/>
          <w:szCs w:val="24.0"/>
          <w:rFonts w:ascii="Arial" w:cs="Arial" w:hAnsi="Arial"/>
          <w:lang w:val="en-us"/>
        </w:rPr>
      </w:pPr>
      <w:r>
        <w:rPr>
          <w:b w:val="1"/>
          <w:sz w:val="24.0"/>
          <w:szCs w:val="24.0"/>
          <w:rFonts w:ascii="Arial" w:cs="Arial" w:hAnsi="Arial"/>
        </w:rPr>
        <w:t xml:space="preserve">Quando o </w:t>
      </w:r>
      <w:r>
        <w:rPr>
          <w:b w:val="1"/>
          <w:sz w:val="24.0"/>
          <w:szCs w:val="24.0"/>
          <w:rFonts w:ascii="Arial" w:cs="Arial" w:hAnsi="Arial"/>
        </w:rPr>
        <w:t>Bronx</w:t>
      </w:r>
      <w:r>
        <w:rPr>
          <w:b w:val="1"/>
          <w:sz w:val="24.0"/>
          <w:szCs w:val="24.0"/>
          <w:rFonts w:ascii="Arial" w:cs="Arial" w:hAnsi="Arial"/>
        </w:rPr>
        <w:t xml:space="preserve"> era “Zona de Guerra”:</w:t>
      </w:r>
      <w:r>
        <w:rPr>
          <w:sz w:val="24.0"/>
          <w:szCs w:val="24.0"/>
          <w:rFonts w:ascii="Arial" w:cs="Arial" w:hAnsi="Arial"/>
        </w:rPr>
        <w:t xml:space="preserve"> A selvagem </w:t>
      </w:r>
      <w:r>
        <w:rPr>
          <w:sz w:val="24.0"/>
          <w:szCs w:val="24.0"/>
          <w:rFonts w:ascii="Arial" w:cs="Arial" w:hAnsi="Arial"/>
        </w:rPr>
        <w:t xml:space="preserve">Nova </w:t>
      </w:r>
      <w:r>
        <w:rPr>
          <w:sz w:val="24.0"/>
          <w:szCs w:val="24.0"/>
          <w:rFonts w:ascii="Arial" w:cs="Arial" w:hAnsi="Arial"/>
        </w:rPr>
        <w:t>Yorque</w:t>
      </w:r>
      <w:r>
        <w:rPr>
          <w:sz w:val="24.0"/>
          <w:szCs w:val="24.0"/>
          <w:rFonts w:ascii="Arial" w:cs="Arial" w:hAnsi="Arial"/>
        </w:rPr>
        <w:t xml:space="preserve"> nos anos 1970. Idealista/News. 2016. Disponível em</w:t>
      </w:r>
      <w:r>
        <w:rPr>
          <w:sz w:val="24.0"/>
          <w:szCs w:val="24.0"/>
          <w:rFonts w:ascii="Arial" w:cs="Arial" w:hAnsi="Arial"/>
        </w:rPr>
        <w:t>:</w:t>
      </w:r>
      <w:r>
        <w:rPr>
          <w:sz w:val="24.0"/>
          <w:szCs w:val="24.0"/>
          <w:rFonts w:ascii="Arial" w:cs="Arial" w:hAnsi="Arial"/>
        </w:rPr>
        <w:t xml:space="preserve"> &lt;</w:t>
      </w:r>
      <w:hyperlink w:history="1" r:id="rId14">
        <w:r>
          <w:rPr>
            <w:rStyle w:val="Hyperlink"/>
            <w:u w:val="none"/>
            <w:sz w:val="24.0"/>
            <w:szCs w:val="24.0"/>
            <w:color w:val="auto"/>
            <w:rFonts w:ascii="Arial" w:cs="Arial" w:hAnsi="Arial"/>
          </w:rPr>
          <w:t>https://www.idealista.pt/news/imobiliario/internacional/2016/07/19/31134-quando-o-bronx-era-zona-de-guerra-a-selvagem-nova-iorque-dos-anos-1970</w:t>
        </w:r>
      </w:hyperlink>
      <w:r>
        <w:rPr>
          <w:rStyle w:val="Hyperlink"/>
          <w:u w:val="none"/>
          <w:sz w:val="24.0"/>
          <w:szCs w:val="24.0"/>
          <w:color w:val="auto"/>
          <w:rFonts w:ascii="Arial" w:cs="Arial" w:hAnsi="Arial"/>
        </w:rPr>
        <w:t>&gt;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</w:rPr>
        <w:t xml:space="preserve">. 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>Acesso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 xml:space="preserve"> 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>em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>: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 xml:space="preserve"> 02 out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>.</w:t>
      </w:r>
      <w:r>
        <w:rPr>
          <w:rStyle w:val="Hyperlink"/>
          <w:u w:val="none"/>
          <w:sz w:val="24.0"/>
          <w:szCs w:val="24.0"/>
          <w:color w:val="auto"/>
          <w:rFonts w:ascii="Arial" w:cs="Arial" w:hAnsi="Arial"/>
          <w:lang w:val="en-us"/>
        </w:rPr>
        <w:t xml:space="preserve"> 2019.</w:t>
      </w:r>
    </w:p>
    <w:p>
      <w:pPr>
        <w:tabs>
          <w:tab w:val="center" w:pos="4536"/>
        </w:tabs>
        <w:spacing w:after="0" w:line="240" w:lineRule="auto"/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</w:pPr>
      <w:r>
        <w:rPr>
          <w:b w:val="1"/>
          <w:sz w:val="24.0"/>
          <w:szCs w:val="24.0"/>
          <w:rFonts w:ascii="Arial" w:cs="Arial" w:hAnsi="Arial"/>
          <w:lang w:val="en-us"/>
        </w:rPr>
        <w:t>THE FRESHEST Kids:</w:t>
      </w:r>
      <w:r>
        <w:rPr>
          <w:sz w:val="24.0"/>
          <w:szCs w:val="24.0"/>
          <w:rFonts w:ascii="Arial" w:cs="Arial" w:hAnsi="Arial"/>
          <w:lang w:val="en-us"/>
        </w:rPr>
        <w:t xml:space="preserve"> A History of the B-Boy. </w:t>
      </w:r>
      <w:r>
        <w:rPr>
          <w:sz w:val="24.0"/>
          <w:szCs w:val="24.0"/>
          <w:rFonts w:ascii="Arial" w:cs="Arial" w:hAnsi="Arial"/>
        </w:rPr>
        <w:t>U.S.A: [</w:t>
      </w:r>
      <w:r>
        <w:rPr>
          <w:i w:val="1"/>
          <w:sz w:val="24.0"/>
          <w:szCs w:val="24.0"/>
          <w:rFonts w:ascii="Arial" w:cs="Arial" w:hAnsi="Arial"/>
        </w:rPr>
        <w:t>s. n.</w:t>
      </w:r>
      <w:r>
        <w:rPr>
          <w:sz w:val="24.0"/>
          <w:szCs w:val="24.0"/>
          <w:rFonts w:ascii="Arial" w:cs="Arial" w:hAnsi="Arial"/>
        </w:rPr>
        <w:t>], 2002. 1 videocassete</w:t>
      </w:r>
      <w:r>
        <w:rPr>
          <w:b w:val="1"/>
          <w:sz w:val="24.0"/>
          <w:szCs w:val="24.0"/>
          <w:rFonts w:ascii="Arial" w:cs="Arial" w:eastAsia="Times New Roman" w:hAnsi="Arial"/>
          <w:smallCaps/>
          <w:lang w:eastAsia="pt-br"/>
        </w:rPr>
        <w:tab/>
      </w:r>
    </w:p>
    <w:sectPr>
      <w:headerReference w:type="default" r:id="rId15"/>
      <w:footerReference w:type="default" r:id="rId16"/>
      <w:pgSz w:w="11906" w:h="16838" w:orient="portrait"/>
      <w:pgMar w:bottom="1134" w:top="1701" w:right="1134" w:left="1701" w:header="709" w:footer="709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  <w:notTrueType w:val="true"/>
    <w:sig w:usb0="00000000" w:usb1="00000000" w:usb2="00000000" w:usb3="00000000" w:csb0="0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notTrueType w:val="tru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EngraversGothic BT">
    <w:altName w:val="Segoe Script"/>
    <w:charset w:val="00"/>
    <w:family w:val="swiss"/>
    <w:pitch w:val="variable"/>
    <w:notTrueType w:val="tru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Rodap"/>
      <w:jc w:val="both"/>
      <w:rPr>
        <w:sz w:val="24.0"/>
        <w:rFonts w:ascii="EngraversGothic BT" w:hAnsi="EngraversGothic BT"/>
      </w:rPr>
    </w:pPr>
    <w:r>
      <w:rPr>
        <w:b w:val="1"/>
        <w:sz w:val="24.0"/>
        <w:rFonts w:ascii="EngraversGothic BT" w:hAnsi="EngraversGothic BT"/>
      </w:rPr>
      <w:t xml:space="preserve">I Seminário </w:t>
    </w:r>
    <w:r>
      <w:rPr>
        <w:b w:val="1"/>
        <w:sz w:val="24.0"/>
        <w:rFonts w:ascii="EngraversGothic BT" w:hAnsi="EngraversGothic BT"/>
      </w:rPr>
      <w:t>Pibid</w:t>
    </w:r>
    <w:r>
      <w:rPr>
        <w:b w:val="1"/>
        <w:sz w:val="24.0"/>
        <w:rFonts w:ascii="EngraversGothic BT" w:hAnsi="EngraversGothic BT"/>
      </w:rPr>
      <w:t xml:space="preserve"> e Residência Pedagógica e </w:t>
    </w:r>
    <w:r>
      <w:rPr>
        <w:b w:val="1"/>
        <w:sz w:val="24.0"/>
        <w:rFonts w:ascii="EngraversGothic BT" w:hAnsi="EngraversGothic BT"/>
      </w:rPr>
      <w:t>V</w:t>
    </w:r>
    <w:r>
      <w:rPr>
        <w:b w:val="1"/>
        <w:sz w:val="24.0"/>
        <w:rFonts w:ascii="EngraversGothic BT" w:hAnsi="EngraversGothic BT"/>
      </w:rPr>
      <w:t xml:space="preserve"> </w:t>
    </w:r>
    <w:r>
      <w:rPr>
        <w:b w:val="1"/>
        <w:sz w:val="24.0"/>
        <w:rFonts w:ascii="EngraversGothic BT" w:hAnsi="EngraversGothic BT"/>
      </w:rPr>
      <w:t xml:space="preserve">Seminário </w:t>
    </w:r>
    <w:r>
      <w:rPr>
        <w:b w:val="1"/>
        <w:sz w:val="24.0"/>
        <w:rFonts w:ascii="EngraversGothic BT" w:hAnsi="EngraversGothic BT"/>
      </w:rPr>
      <w:t xml:space="preserve">de Iniciação à Docência e Formação de Professores </w:t>
    </w:r>
    <w:r>
      <w:rPr>
        <w:sz w:val="24.0"/>
        <w:rFonts w:ascii="EngraversGothic BT" w:hAnsi="EngraversGothic BT"/>
      </w:rPr>
      <w:t xml:space="preserve">– </w:t>
    </w:r>
    <w:r>
      <w:rPr>
        <w:sz w:val="24.0"/>
        <w:rFonts w:ascii="EngraversGothic BT" w:hAnsi="EngraversGothic BT"/>
      </w:rPr>
      <w:t>SEMINID</w:t>
    </w:r>
    <w:r>
      <w:rPr>
        <w:sz w:val="24.0"/>
        <w:rFonts w:ascii="EngraversGothic BT" w:hAnsi="EngraversGothic BT"/>
      </w:rPr>
      <w:t>-RP</w:t>
    </w:r>
    <w:r>
      <w:rPr>
        <w:sz w:val="24.0"/>
        <w:rFonts w:ascii="EngraversGothic BT" w:hAnsi="EngraversGothic BT"/>
      </w:rPr>
      <w:t>/UPE/201</w:t>
    </w:r>
    <w:r>
      <w:rPr>
        <w:sz w:val="24.0"/>
        <w:rFonts w:ascii="EngraversGothic BT" w:hAnsi="EngraversGothic BT"/>
      </w:rPr>
      <w:t>9</w:t>
    </w:r>
    <w:r>
      <w:rPr>
        <w:sz w:val="24.0"/>
        <w:rFonts w:ascii="EngraversGothic BT" w:hAnsi="EngraversGothic BT"/>
      </w:rPr>
      <w:t xml:space="preserve"> </w:t>
    </w:r>
    <w:r>
      <w:rPr>
        <w:sz w:val="24.0"/>
        <w:rFonts w:ascii="EngraversGothic BT" w:hAnsi="EngraversGothic BT"/>
      </w:rPr>
      <w:t>Mata Norte 11</w:t>
    </w:r>
    <w:r>
      <w:rPr>
        <w:sz w:val="24.0"/>
        <w:rFonts w:ascii="EngraversGothic BT" w:hAnsi="EngraversGothic BT"/>
      </w:rPr>
      <w:t xml:space="preserve"> </w:t>
    </w:r>
    <w:r>
      <w:rPr>
        <w:sz w:val="24.0"/>
        <w:rFonts w:ascii="EngraversGothic BT" w:hAnsi="EngraversGothic BT"/>
      </w:rPr>
      <w:t>a</w:t>
    </w:r>
    <w:r>
      <w:rPr>
        <w:sz w:val="24.0"/>
        <w:rFonts w:ascii="EngraversGothic BT" w:hAnsi="EngraversGothic BT"/>
      </w:rPr>
      <w:t xml:space="preserve"> 1</w:t>
    </w:r>
    <w:r>
      <w:rPr>
        <w:sz w:val="24.0"/>
        <w:rFonts w:ascii="EngraversGothic BT" w:hAnsi="EngraversGothic BT"/>
      </w:rPr>
      <w:t>2</w:t>
    </w:r>
    <w:r>
      <w:rPr>
        <w:sz w:val="24.0"/>
        <w:rFonts w:ascii="EngraversGothic BT" w:hAnsi="EngraversGothic BT"/>
      </w:rPr>
      <w:t xml:space="preserve"> de novembro de 201</w:t>
    </w:r>
    <w:r>
      <w:rPr>
        <w:sz w:val="24.0"/>
        <w:rFonts w:ascii="EngraversGothic BT" w:hAnsi="EngraversGothic BT"/>
      </w:rPr>
      <w:t>9</w:t>
    </w:r>
    <w:r>
      <w:rPr>
        <w:sz w:val="24.0"/>
        <w:rFonts w:ascii="EngraversGothic BT" w:hAnsi="EngraversGothic BT"/>
      </w:rPr>
      <w:t>.</w:t>
    </w:r>
    <w:r>
      <w:rPr>
        <w:sz w:val="24.0"/>
        <w:rFonts w:ascii="EngraversGothic BT" w:hAnsi="EngraversGothic B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center" w:pos="4252"/>
          <w:tab w:val="right" w:pos="8504"/>
        </w:tabs>
        <w:spacing w:after="0" w:line="240" w:lineRule="auto"/>
        <w:pBdr>
          <w:between w:val="nil" w:color="000000"/>
          <w:bottom w:val="nil" w:color="000000"/>
          <w:left w:val="nil" w:color="000000"/>
          <w:right w:val="nil" w:color="000000"/>
          <w:top w:val="nil" w:color="000000"/>
        </w:pBdr>
        <w:rPr>
          <w:sz w:val="20.0"/>
          <w:szCs w:val="20.0"/>
          <w:rFonts w:ascii="Arial" w:cs="Arial" w:hAnsi="Arial"/>
        </w:rPr>
      </w:pPr>
      <w:r>
        <w:rPr>
          <w:rStyle w:val="Refdenotaderodap"/>
          <w:sz w:val="20.0"/>
          <w:szCs w:val="20.0"/>
          <w:rFonts w:ascii="Arial" w:cs="Arial" w:hAnsi="Arial"/>
        </w:rPr>
        <w:footnoteRef/>
      </w:r>
      <w:r>
        <w:rPr>
          <w:sz w:val="20.0"/>
          <w:szCs w:val="20.0"/>
          <w:rFonts w:ascii="Arial" w:cs="Arial" w:hAnsi="Arial"/>
        </w:rPr>
        <w:t xml:space="preserve"> Graduando em geografia pela Universidade de Pernambuco – UPE. E-mail: </w:t>
      </w:r>
      <w:hyperlink w:history="1" r:id="rId1">
        <w:r>
          <w:rPr>
            <w:rStyle w:val="Hyperlink"/>
            <w:u w:val="none"/>
            <w:sz w:val="20.0"/>
            <w:szCs w:val="20.0"/>
            <w:color w:val="auto"/>
            <w:rFonts w:ascii="Arial" w:cs="Arial" w:hAnsi="Arial"/>
          </w:rPr>
          <w:t>tiagodejesuscristo@gmail.com</w:t>
        </w:r>
      </w:hyperlink>
    </w:p>
  </w:footnote>
  <w:footnote w:id="2">
    <w:p>
      <w:pPr>
        <w:pStyle w:val="Textodenotaderodap"/>
        <w:rPr>
          <w:rFonts w:ascii="Arial" w:cs="Arial" w:hAnsi="Arial"/>
        </w:rPr>
      </w:pPr>
      <w:r>
        <w:rPr>
          <w:rStyle w:val="Refdenotaderodap"/>
          <w:rFonts w:ascii="Arial" w:cs="Arial" w:hAnsi="Arial"/>
        </w:rPr>
        <w:footnoteRef/>
      </w:r>
      <w:r>
        <w:rPr>
          <w:rFonts w:ascii="Arial" w:cs="Arial" w:hAnsi="Arial"/>
        </w:rPr>
        <w:t xml:space="preserve"> Graduando em Geografia pela Universidade de Pernambuco – UPE. E-mail: </w:t>
      </w:r>
      <w:hyperlink r:id="rId2">
        <w:r>
          <w:rPr>
            <w:rFonts w:ascii="Arial" w:cs="Arial" w:hAnsi="Arial"/>
          </w:rPr>
          <w:t>josemarcelogs@gmail.com</w:t>
        </w:r>
      </w:hyperlink>
      <w:r>
        <w:rPr>
          <w:rFonts w:ascii="Arial" w:cs="Arial" w:hAnsi="Arial"/>
        </w:rPr>
        <w:t>.</w:t>
      </w:r>
    </w:p>
  </w:footnote>
  <w:footnote w:id="3">
    <w:p>
      <w:pPr>
        <w:pStyle w:val="Textodenotaderodap"/>
        <w:rPr>
          <w:rFonts w:ascii="Arial" w:cs="Arial" w:hAnsi="Arial"/>
        </w:rPr>
      </w:pPr>
      <w:r>
        <w:rPr>
          <w:rStyle w:val="Refdenotaderodap"/>
          <w:rFonts w:ascii="Arial" w:cs="Arial" w:hAnsi="Arial"/>
        </w:rPr>
        <w:footnoteRef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Docente orientadora Professora Dra adjunta do Departamento de Geografia da Universidade de Pernambuco. E-mail: </w:t>
      </w:r>
      <w:hyperlink w:history="1" r:id="rId3">
        <w:r>
          <w:rPr>
            <w:rStyle w:val="Hyperlink"/>
            <w:u w:val="none"/>
            <w:color w:val="auto"/>
            <w:rFonts w:ascii="Arial" w:cs="Arial" w:hAnsi="Arial"/>
          </w:rPr>
          <w:t>felixbastos@gmail.com</w:t>
        </w:r>
      </w:hyperlink>
      <w:r>
        <w:rPr>
          <w:rFonts w:ascii="Arial" w:cs="Arial" w:hAnsi="Arial"/>
        </w:rPr>
        <w:t>)</w:t>
      </w:r>
    </w:p>
  </w:footnote>
  <w:footnote w:id="4">
    <w:p>
      <w:pPr>
        <w:pStyle w:val="Textodenotaderodap"/>
      </w:pPr>
      <w:r>
        <w:rPr>
          <w:rStyle w:val="Refdenotaderodap"/>
          <w:rFonts w:ascii="Arial" w:cs="Arial" w:hAnsi="Arial"/>
        </w:rPr>
        <w:footnoteRef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O presente trabalho foi realizado com apoio da Coordenação de Aperfeiçoamento de Pessoal de Nível Superior - Brasil (CAPES).</w:t>
      </w:r>
    </w:p>
  </w:footnote>
  <w:footnote w:id="5">
    <w:p>
      <w:r>
        <w:rPr>
          <w:vertAlign w:val="superscript"/>
        </w:rPr>
        <w:footnoteRef/>
      </w:r>
      <w:r>
        <w:t xml:space="preserve"> Expressão que significa favelas ou bairros pobres.</w:t>
      </w:r>
    </w:p>
  </w:footnote>
  <w:footnote w:id="6">
    <w:p>
      <w:pPr>
        <w:pStyle w:val="Textodenotaderodap"/>
      </w:pPr>
      <w:r>
        <w:rPr>
          <w:rStyle w:val="Refdenotaderodap"/>
        </w:rPr>
        <w:footnoteRef/>
      </w:r>
      <w:r>
        <w:t xml:space="preserve"> Expressão que significa troca de conhecimentos, ou conversa.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Cabealho"/>
      <w:jc w:val="both"/>
    </w:pPr>
    <w:r>
      <w:rPr>
        <w:lang w:eastAsia="pt-br"/>
      </w:rPr>
      <w:drawing>
        <wp:anchor layoutInCell="1" simplePos="0" behindDoc="1" relativeHeight="251659264" distR="114300" distL="114300" allowOverlap="1" locked="0" distT="0" distB="0">
          <wp:simplePos x="0" y="0"/>
          <wp:positionH relativeFrom="column">
            <wp:posOffset>3348990</wp:posOffset>
          </wp:positionH>
          <wp:positionV relativeFrom="paragraph">
            <wp:posOffset>-450215</wp:posOffset>
          </wp:positionV>
          <wp:extent cy="1038225" cx="1638300"/>
          <wp:effectExtent r="0" l="19050" b="0" t="0"/>
          <wp:wrapSquare wrapText="bothSides"/>
          <wp:docPr name="Imagem 2" id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" id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y="1038225" cx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layoutInCell="1" simplePos="0" behindDoc="0" relativeHeight="251662336" distR="114300" distL="114300" allowOverlap="1" locked="0" distT="0" distB="0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y="533400" cx="1007833"/>
          <wp:effectExtent r="1905" l="0" b="0" t="0"/>
          <wp:wrapThrough wrapText="bothSides">
            <wp:wrapPolygon edited="false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name="Imagem 1" id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" id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y="533400" cx="100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layoutInCell="1" simplePos="0" behindDoc="1" relativeHeight="251661312" distR="114300" distL="114300" allowOverlap="1" locked="0" distT="0" distB="0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y="798830" cx="1103630"/>
          <wp:effectExtent r="1270" l="0" b="1270" t="0"/>
          <wp:wrapSquare wrapText="bothSides"/>
          <wp:docPr name="Imagem 5" id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Picture 1" id="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y="798830" cx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pt-br"/>
      </w:rPr>
      <w:drawing>
        <wp:anchor layoutInCell="1" simplePos="0" behindDoc="0" relativeHeight="251660288" distR="114300" distL="114300" allowOverlap="1" locked="0" distT="0" distB="0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y="861060" cx="2170430"/>
          <wp:effectExtent r="1270" l="0" b="0" t="0"/>
          <wp:wrapNone/>
          <wp:docPr name="Imagem 6" id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Picture 2" id="0"/>
                  <pic:cNvPicPr>
                    <a:picLocks noChangeAspect="1" noChangeArrowheads="1"/>
                  </pic:cNvPicPr>
                </pic:nvPicPr>
                <pic:blipFill rotWithShape="true">
                  <a:blip r:embed="rId4">
                    <a:extLst>
                      <a:ext uri="{28A0092B-C50C-407E-A947-70E740481C1C}">
                        <a14:useLocalDpi val="0"/>
                      </a:ext>
                    </a:extLst>
                  </a:blip>
                  <a:srcRect r="49587" l="3879"/>
                  <a:stretch/>
                </pic:blipFill>
                <pic:spPr bwMode="auto">
                  <a:xfrm>
                    <a:off x="0" y="0"/>
                    <a:ext cy="861060" cx="2170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/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multilevel"/>
    <w:lvl w:ilvl="0">
      <w:numFmt w:val="decimal"/>
      <w:pStyle w:val="Ttulo1"/>
      <w:lvlText w:val="%1."/>
      <w:lvlJc w:val="left"/>
      <w:start w:val="1"/>
      <w:pPr>
        <w:ind w:left="360" w:hanging="360"/>
      </w:pPr>
      <w:rPr>
        <w:sz w:val="24.0"/>
        <w:rFonts w:ascii="Times New Roman" w:cs="Times New Roman" w:eastAsia="Times New Roman" w:hAnsi="Times New Roman" w:hint="default"/>
      </w:rPr>
    </w:lvl>
    <w:lvl w:ilvl="1">
      <w:numFmt w:val="decimal"/>
      <w:pStyle w:val="Ttulo2"/>
      <w:lvlText w:val="%1.%2"/>
      <w:lvlJc w:val="left"/>
      <w:start w:val="1"/>
      <w:pPr>
        <w:ind w:left="400" w:hanging="400"/>
      </w:pPr>
      <w:rPr>
        <w:sz w:val="24.0"/>
        <w:rFonts w:ascii="Arial" w:cs="Arial" w:eastAsia="Times New Roman" w:hAnsi="Arial" w:hint="default"/>
      </w:rPr>
    </w:lvl>
    <w:lvl w:ilvl="2">
      <w:numFmt w:val="bullet"/>
      <w:lvlText w:val="●"/>
      <w:lvlJc w:val="left"/>
      <w:start w:val="1"/>
      <w:pPr>
        <w:ind w:left="1660" w:hanging="360"/>
      </w:pPr>
      <w:rPr>
        <w:sz w:val="24.0"/>
        <w:rFonts w:ascii="Noto Sans Symbols" w:cs="Noto Sans Symbols" w:eastAsia="Noto Sans Symbols" w:hAnsi="Noto Sans Symbols" w:hint="default"/>
      </w:rPr>
    </w:lvl>
    <w:lvl w:ilvl="3">
      <w:numFmt w:val="bullet"/>
      <w:lvlText w:val="•"/>
      <w:lvlJc w:val="left"/>
      <w:start w:val="1"/>
      <w:pPr>
        <w:ind w:left="2697" w:hanging="360"/>
      </w:pPr>
      <w:rPr>
        <w:rFonts w:hint="default"/>
      </w:rPr>
    </w:lvl>
    <w:lvl w:ilvl="4">
      <w:numFmt w:val="bullet"/>
      <w:lvlText w:val="•"/>
      <w:lvlJc w:val="left"/>
      <w:start w:val="1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start w:val="1"/>
      <w:pPr>
        <w:ind w:left="4772" w:hanging="360"/>
      </w:pPr>
      <w:rPr>
        <w:rFonts w:hint="default"/>
      </w:rPr>
    </w:lvl>
    <w:lvl w:ilvl="6">
      <w:numFmt w:val="bullet"/>
      <w:lvlText w:val="•"/>
      <w:lvlJc w:val="left"/>
      <w:start w:val="1"/>
      <w:pPr>
        <w:ind w:left="5810" w:hanging="360"/>
      </w:pPr>
      <w:rPr>
        <w:rFonts w:hint="default"/>
      </w:rPr>
    </w:lvl>
    <w:lvl w:ilvl="7">
      <w:numFmt w:val="bullet"/>
      <w:lvlText w:val="•"/>
      <w:lvlJc w:val="left"/>
      <w:start w:val="1"/>
      <w:pPr>
        <w:ind w:left="6847" w:hanging="360"/>
      </w:pPr>
      <w:rPr>
        <w:rFonts w:hint="default"/>
      </w:rPr>
    </w:lvl>
    <w:lvl w:ilvl="8">
      <w:numFmt w:val="bullet"/>
      <w:lvlText w:val="•"/>
      <w:lvlJc w:val="left"/>
      <w:start w:val="1"/>
      <w:pPr>
        <w:ind w:left="7885" w:hanging="360"/>
      </w:pPr>
      <w:rPr>
        <w:rFonts w:hint="default"/>
      </w:rPr>
    </w:lvl>
  </w:abstractNum>
  <w:abstractNum w:abstractNumId="1">
    <w:multiLevelType w:val="multilevel"/>
    <w:lvl w:ilvl="0">
      <w:numFmt w:val="bullet"/>
      <w:lvlText w:val="●"/>
      <w:lvlJc w:val="left"/>
      <w:start w:val="1"/>
      <w:pPr>
        <w:ind w:left="927" w:hanging="360"/>
      </w:pPr>
      <w:rPr>
        <w:b w:val="0"/>
        <w:rFonts w:ascii="Noto Sans Symbols" w:cs="Noto Sans Symbols" w:eastAsia="Noto Sans Symbols" w:hAnsi="Noto Sans Symbols"/>
      </w:rPr>
    </w:lvl>
    <w:lvl w:ilvl="1">
      <w:numFmt w:val="bullet"/>
      <w:lvlText w:val="o"/>
      <w:lvlJc w:val="left"/>
      <w:start w:val="1"/>
      <w:pPr>
        <w:ind w:left="1647" w:hanging="360"/>
      </w:pPr>
      <w:rPr>
        <w:rFonts w:ascii="Courier New" w:cs="Courier New" w:eastAsia="Courier New" w:hAnsi="Courier New"/>
      </w:rPr>
    </w:lvl>
    <w:lvl w:ilvl="2">
      <w:numFmt w:val="bullet"/>
      <w:lvlText w:val="▪"/>
      <w:lvlJc w:val="left"/>
      <w:start w:val="1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numFmt w:val="bullet"/>
      <w:lvlText w:val="●"/>
      <w:lvlJc w:val="left"/>
      <w:start w:val="1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numFmt w:val="bullet"/>
      <w:lvlText w:val="o"/>
      <w:lvlJc w:val="left"/>
      <w:start w:val="1"/>
      <w:pPr>
        <w:ind w:left="3807" w:hanging="360"/>
      </w:pPr>
      <w:rPr>
        <w:rFonts w:ascii="Courier New" w:cs="Courier New" w:eastAsia="Courier New" w:hAnsi="Courier New"/>
      </w:rPr>
    </w:lvl>
    <w:lvl w:ilvl="5">
      <w:numFmt w:val="bullet"/>
      <w:lvlText w:val="▪"/>
      <w:lvlJc w:val="left"/>
      <w:start w:val="1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numFmt w:val="bullet"/>
      <w:lvlText w:val="●"/>
      <w:lvlJc w:val="left"/>
      <w:start w:val="1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numFmt w:val="bullet"/>
      <w:lvlText w:val="o"/>
      <w:lvlJc w:val="left"/>
      <w:start w:val="1"/>
      <w:pPr>
        <w:ind w:left="5967" w:hanging="360"/>
      </w:pPr>
      <w:rPr>
        <w:rFonts w:ascii="Courier New" w:cs="Courier New" w:eastAsia="Courier New" w:hAnsi="Courier New"/>
      </w:rPr>
    </w:lvl>
    <w:lvl w:ilvl="8">
      <w:numFmt w:val="bullet"/>
      <w:lvlText w:val="▪"/>
      <w:lvlJc w:val="left"/>
      <w:start w:val="1"/>
      <w:pPr>
        <w:ind w:left="66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6B78"/>
    <w:rsid w:val="00033B73"/>
    <w:rsid w:val="00041287"/>
    <w:rsid w:val="00043D24"/>
    <w:rsid w:val="0008215C"/>
    <w:rsid w:val="00083454"/>
    <w:rsid w:val="00086EEF"/>
    <w:rsid w:val="000A0006"/>
    <w:rsid w:val="000B44D5"/>
    <w:rsid w:val="000C78E1"/>
    <w:rsid w:val="00120EB7"/>
    <w:rsid w:val="001A1C52"/>
    <w:rsid w:val="001B456D"/>
    <w:rsid w:val="00200F83"/>
    <w:rsid w:val="00200FC0"/>
    <w:rsid w:val="00213A11"/>
    <w:rsid w:val="0022007C"/>
    <w:rsid w:val="00226F31"/>
    <w:rsid w:val="00260F02"/>
    <w:rsid w:val="00262254"/>
    <w:rsid w:val="0029002D"/>
    <w:rsid w:val="002B05D2"/>
    <w:rsid w:val="002B5066"/>
    <w:rsid w:val="002F44B3"/>
    <w:rsid w:val="003269BF"/>
    <w:rsid w:val="00342CE5"/>
    <w:rsid w:val="00363CA0"/>
    <w:rsid w:val="003765E1"/>
    <w:rsid w:val="003A24E4"/>
    <w:rsid w:val="003B48DA"/>
    <w:rsid w:val="003B48ED"/>
    <w:rsid w:val="003B7AE5"/>
    <w:rsid w:val="003E2B81"/>
    <w:rsid w:val="00404B83"/>
    <w:rsid w:val="004753AD"/>
    <w:rsid w:val="004769C0"/>
    <w:rsid w:val="00491322"/>
    <w:rsid w:val="004D1CC8"/>
    <w:rsid w:val="004F0791"/>
    <w:rsid w:val="004F765A"/>
    <w:rsid w:val="00506ED8"/>
    <w:rsid w:val="00512CCF"/>
    <w:rsid w:val="00556C38"/>
    <w:rsid w:val="00573CB3"/>
    <w:rsid w:val="0058739D"/>
    <w:rsid w:val="00591D5E"/>
    <w:rsid w:val="005B646F"/>
    <w:rsid w:val="005D070A"/>
    <w:rsid w:val="005D607C"/>
    <w:rsid w:val="005E2A20"/>
    <w:rsid w:val="006157B9"/>
    <w:rsid w:val="00617C48"/>
    <w:rsid w:val="00622227"/>
    <w:rsid w:val="00627354"/>
    <w:rsid w:val="006A1BCC"/>
    <w:rsid w:val="006B570D"/>
    <w:rsid w:val="006C726B"/>
    <w:rsid w:val="00707881"/>
    <w:rsid w:val="00722B27"/>
    <w:rsid w:val="00726D15"/>
    <w:rsid w:val="00751BA8"/>
    <w:rsid w:val="007610F9"/>
    <w:rsid w:val="007B411E"/>
    <w:rsid w:val="007D400B"/>
    <w:rsid w:val="00817C4B"/>
    <w:rsid w:val="008443C7"/>
    <w:rsid w:val="008448D6"/>
    <w:rsid w:val="00870287"/>
    <w:rsid w:val="00871101"/>
    <w:rsid w:val="008712A1"/>
    <w:rsid w:val="0087529A"/>
    <w:rsid w:val="00893174"/>
    <w:rsid w:val="008B058D"/>
    <w:rsid w:val="008B56FC"/>
    <w:rsid w:val="008E1475"/>
    <w:rsid w:val="008F7A9C"/>
    <w:rsid w:val="00920536"/>
    <w:rsid w:val="00960E56"/>
    <w:rsid w:val="00965646"/>
    <w:rsid w:val="00967A48"/>
    <w:rsid w:val="009816A4"/>
    <w:rsid w:val="009A5075"/>
    <w:rsid w:val="009A5E31"/>
    <w:rsid w:val="009D7AD1"/>
    <w:rsid w:val="009E4B1D"/>
    <w:rsid w:val="009F591E"/>
    <w:rsid w:val="00A2695E"/>
    <w:rsid w:val="00A41B98"/>
    <w:rsid w:val="00A42D0D"/>
    <w:rsid w:val="00A57752"/>
    <w:rsid w:val="00A71F96"/>
    <w:rsid w:val="00A8545D"/>
    <w:rsid w:val="00A91393"/>
    <w:rsid w:val="00AA55B4"/>
    <w:rsid w:val="00AB3A91"/>
    <w:rsid w:val="00AC0528"/>
    <w:rsid w:val="00AF0ADA"/>
    <w:rsid w:val="00B26B78"/>
    <w:rsid w:val="00B30E89"/>
    <w:rsid w:val="00B74661"/>
    <w:rsid w:val="00B768C0"/>
    <w:rsid w:val="00B90535"/>
    <w:rsid w:val="00BA16FC"/>
    <w:rsid w:val="00BA1714"/>
    <w:rsid w:val="00BD075B"/>
    <w:rsid w:val="00BF123B"/>
    <w:rsid w:val="00C10587"/>
    <w:rsid w:val="00C36181"/>
    <w:rsid w:val="00C7178A"/>
    <w:rsid w:val="00C71A53"/>
    <w:rsid w:val="00C831C5"/>
    <w:rsid w:val="00C869ED"/>
    <w:rsid w:val="00CA2836"/>
    <w:rsid w:val="00CF2BA4"/>
    <w:rsid w:val="00D07CEE"/>
    <w:rsid w:val="00D11CBE"/>
    <w:rsid w:val="00D13177"/>
    <w:rsid w:val="00D16D64"/>
    <w:rsid w:val="00D1775B"/>
    <w:rsid w:val="00D32244"/>
    <w:rsid w:val="00D53DDB"/>
    <w:rsid w:val="00DC7159"/>
    <w:rsid w:val="00DF6CE9"/>
    <w:rsid w:val="00E05645"/>
    <w:rsid w:val="00E117BE"/>
    <w:rsid w:val="00E16A11"/>
    <w:rsid w:val="00E172C1"/>
    <w:rsid w:val="00E2127B"/>
    <w:rsid w:val="00E3303C"/>
    <w:rsid w:val="00E636AF"/>
    <w:rsid w:val="00E74232"/>
    <w:rsid w:val="00E9609A"/>
    <w:rsid w:val="00E975E3"/>
    <w:rsid w:val="00EF5230"/>
    <w:rsid w:val="00F177F8"/>
    <w:rsid w:val="00F23FFA"/>
    <w:rsid w:val="00F26F75"/>
    <w:rsid w:val="00F410E4"/>
    <w:rsid w:val="00F45F76"/>
    <w:rsid w:val="00F5089F"/>
    <w:rsid w:val="00F60D9D"/>
    <w:rsid w:val="00FB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Calibri" w:cs="Times New Roman" w:eastAsia="Calibri" w:hAnsi="Calibri"/>
        <w:lang w:val="pt-br" w:bidi="ar-sa" w:eastAsia="pt-br"/>
      </w:rPr>
    </w:rPrDefault>
    <w:pPrDefault/>
  </w:docDefaults>
  <w:style w:type="paragraph" w:default="1" w:styleId="Normal">
    <w:name w:val="Normal"/>
    <w:qFormat/>
    <w:rPr>
      <w:sz w:val="22.0"/>
      <w:szCs w:val="22.0"/>
      <w:lang w:eastAsia="en-us"/>
    </w:rPr>
    <w:pPr>
      <w:spacing w:after="160" w:line="259" w:lineRule="auto"/>
      <w:rPr>
        <w:sz w:val="22.0"/>
        <w:szCs w:val="22.0"/>
        <w:lang w:eastAsia="en-us"/>
      </w:rPr>
    </w:pPr>
  </w:style>
  <w:style w:type="paragraph" w:styleId="Ttulo1">
    <w:name w:val="heading 1"/>
    <w:link w:val="Ttulo1Char"/>
    <w:basedOn w:val="SemEspaamento"/>
    <w:uiPriority w:val="9"/>
    <w:qFormat/>
    <w:rPr>
      <w:b w:val="1"/>
    </w:rPr>
    <w:pPr>
      <w:numPr>
        <w:ilvl w:val="0"/>
        <w:numId w:val="1"/>
      </w:numPr>
      <w:outlineLvl w:val="0"/>
      <w:rPr>
        <w:b w:val="1"/>
      </w:rPr>
    </w:pPr>
  </w:style>
  <w:style w:type="paragraph" w:styleId="Ttulo2">
    <w:name w:val="heading 2"/>
    <w:link w:val="Ttulo2Char"/>
    <w:basedOn w:val="SemEspaamento"/>
    <w:qFormat/>
    <w:pPr>
      <w:numPr>
        <w:ilvl w:val="1"/>
        <w:numId w:val="1"/>
      </w:numPr>
      <w:outlineLvl w:val="1"/>
    </w:pPr>
  </w:style>
  <w:style w:type="paragraph" w:styleId="Ttulo3">
    <w:name w:val="heading 3"/>
    <w:link w:val="Ttulo3Char"/>
    <w:basedOn w:val="Normal"/>
    <w:qFormat/>
    <w:rPr>
      <w:b w:val="1"/>
      <w:rFonts w:ascii="Arial" w:cs="Arial" w:hAnsi="Arial"/>
    </w:rPr>
    <w:pPr>
      <w:jc w:val="center"/>
      <w:keepNext w:val="true"/>
      <w:keepLines w:val="true"/>
      <w:outlineLvl w:val="2"/>
      <w:spacing w:after="0" w:before="200"/>
      <w:rPr>
        <w:b w:val="1"/>
        <w:rFonts w:ascii="Arial" w:cs="Arial" w:hAnsi="Arial"/>
      </w:rPr>
    </w:pPr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emlista">
    <w:name w:val="No List"/>
    <w:uiPriority w:val="99"/>
  </w:style>
  <w:style w:type="paragraph" w:styleId="Cabealho">
    <w:name w:val="header"/>
    <w:link w:val="CabealhoChar"/>
    <w:basedOn w:val="Normal"/>
    <w:uiPriority w:val="99"/>
    <w:rPr>
      <w:sz w:val="20.0"/>
      <w:szCs w:val="20.0"/>
    </w:rPr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Pr>
      <w:rFonts w:cs="Times New Roman"/>
    </w:rPr>
  </w:style>
  <w:style w:type="paragraph" w:styleId="Rodap">
    <w:name w:val="footer"/>
    <w:link w:val="RodapChar"/>
    <w:basedOn w:val="Normal"/>
    <w:uiPriority w:val="99"/>
    <w:rPr>
      <w:sz w:val="20.0"/>
      <w:szCs w:val="20.0"/>
    </w:rPr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Pr>
      <w:rFonts w:cs="Times New Roman"/>
    </w:rPr>
  </w:style>
  <w:style w:type="paragraph" w:styleId="Textodenotaderodap">
    <w:name w:val="footnote text"/>
    <w:link w:val="TextodenotaderodapChar"/>
    <w:basedOn w:val="Normal"/>
    <w:uiPriority w:val="99"/>
    <w:rPr>
      <w:sz w:val="20.0"/>
      <w:szCs w:val="20.0"/>
      <w:rFonts w:ascii="Calibri"/>
    </w:rPr>
    <w:pPr>
      <w:spacing w:after="0" w:line="240" w:lineRule="auto"/>
    </w:pPr>
  </w:style>
  <w:style w:type="character" w:customStyle="1" w:styleId="TextodenotaderodapChar">
    <w:name w:val="Texto de nota de rodapé Char"/>
    <w:link w:val="Textodenotaderodap"/>
    <w:basedOn w:val="Fontepargpadro"/>
    <w:uiPriority w:val="99"/>
    <w:rPr>
      <w:rFonts w:ascii="Calibri"/>
      <w:lang w:eastAsia="en-us"/>
    </w:rPr>
  </w:style>
  <w:style w:type="character" w:styleId="Refdenotaderodap">
    <w:name w:val="footnote reference"/>
    <w:uiPriority w:val="99"/>
    <w:rPr>
      <w:vertAlign w:val="superscript"/>
    </w:rPr>
  </w:style>
  <w:style w:type="paragraph" w:styleId="Ttulo">
    <w:name w:val="Title"/>
    <w:link w:val="TtuloChar"/>
    <w:basedOn w:val="Normal"/>
    <w:uiPriority w:val="10"/>
    <w:qFormat/>
    <w:rPr>
      <w:b w:val="1"/>
      <w:sz w:val="24.0"/>
      <w:szCs w:val="24.0"/>
      <w:rFonts w:ascii="Arial" w:cs="Arial" w:eastAsia="SimSun" w:hAnsi="Arial"/>
      <w:lang w:bidi="hi-in" w:eastAsia="zh-cn"/>
      <w:kern w:val="1"/>
    </w:rPr>
    <w:pPr>
      <w:jc w:val="center"/>
      <w:spacing w:after="200" w:line="360" w:lineRule="auto"/>
      <w:rPr>
        <w:b w:val="1"/>
        <w:sz w:val="24.0"/>
        <w:szCs w:val="24.0"/>
        <w:rFonts w:ascii="Arial" w:cs="Arial" w:eastAsia="SimSun" w:hAnsi="Arial"/>
        <w:lang w:bidi="hi-in" w:eastAsia="zh-cn"/>
        <w:kern w:val="1"/>
      </w:rPr>
    </w:pPr>
  </w:style>
  <w:style w:type="character" w:customStyle="1" w:styleId="TtuloChar">
    <w:name w:val="Título Char"/>
    <w:link w:val="Ttulo"/>
    <w:basedOn w:val="Fontepargpadro"/>
    <w:uiPriority w:val="10"/>
    <w:rPr>
      <w:b w:val="1"/>
      <w:sz w:val="24.0"/>
      <w:szCs w:val="24.0"/>
      <w:rFonts w:ascii="Arial" w:cs="Arial" w:eastAsia="SimSun" w:hAnsi="Arial"/>
      <w:lang w:bidi="hi-in" w:eastAsia="zh-cn"/>
      <w:kern w:val="1"/>
    </w:rPr>
  </w:style>
  <w:style w:type="character" w:customStyle="1" w:styleId="Ttulo1Char">
    <w:name w:val="Título 1 Char"/>
    <w:link w:val="Ttulo1"/>
    <w:basedOn w:val="Fontepargpadro"/>
    <w:uiPriority w:val="9"/>
    <w:rPr>
      <w:b w:val="1"/>
      <w:sz w:val="24.0"/>
      <w:szCs w:val="22.0"/>
      <w:rFonts w:ascii="Arial" w:cs="Arial" w:hAnsi="Arial"/>
      <w:lang w:eastAsia="en-us"/>
    </w:rPr>
  </w:style>
  <w:style w:type="paragraph" w:styleId="SemEspaamento">
    <w:name w:val="No Spacing"/>
    <w:uiPriority w:val="1"/>
    <w:qFormat/>
    <w:rPr>
      <w:sz w:val="24.0"/>
      <w:szCs w:val="24.0"/>
      <w:rFonts w:ascii="Arial" w:cs="Arial" w:hAnsi="Arial"/>
      <w:lang w:eastAsia="en-us"/>
    </w:rPr>
    <w:pPr>
      <w:jc w:val="both"/>
      <w:ind w:firstLine="709"/>
      <w:rPr>
        <w:sz w:val="24.0"/>
        <w:szCs w:val="24.0"/>
        <w:rFonts w:ascii="Arial" w:cs="Arial" w:hAnsi="Arial"/>
        <w:lang w:eastAsia="en-us"/>
      </w:rPr>
    </w:pPr>
  </w:style>
  <w:style w:type="paragraph" w:styleId="Citao">
    <w:name w:val="Quote"/>
    <w:link w:val="CitaoChar"/>
    <w:basedOn w:val="SemEspaamento"/>
    <w:uiPriority w:val="29"/>
    <w:qFormat/>
    <w:rPr>
      <w:sz w:val="20.0"/>
    </w:rPr>
    <w:pPr>
      <w:ind w:left="2268" w:firstLine="0"/>
      <w:rPr>
        <w:sz w:val="20.0"/>
      </w:rPr>
    </w:pPr>
  </w:style>
  <w:style w:type="character" w:customStyle="1" w:styleId="CitaoChar">
    <w:name w:val="Citação Char"/>
    <w:link w:val="Citao"/>
    <w:basedOn w:val="Fontepargpadro"/>
    <w:uiPriority w:val="29"/>
    <w:rPr>
      <w:szCs w:val="24.0"/>
      <w:rFonts w:ascii="Arial" w:cs="Arial" w:hAnsi="Arial"/>
      <w:lang w:eastAsia="en-us"/>
    </w:rPr>
  </w:style>
  <w:style w:type="character" w:customStyle="1" w:styleId="Ttulo2Char">
    <w:name w:val="Título 2 Char"/>
    <w:link w:val="Ttulo2"/>
    <w:basedOn w:val="Fontepargpadro"/>
    <w:rPr>
      <w:sz w:val="24.0"/>
      <w:szCs w:val="24.0"/>
      <w:rFonts w:ascii="Arial" w:cs="Arial" w:hAnsi="Arial"/>
      <w:lang w:eastAsia="en-us"/>
    </w:rPr>
  </w:style>
  <w:style w:type="character" w:customStyle="1" w:styleId="Ttulo3Char">
    <w:name w:val="Título 3 Char"/>
    <w:link w:val="Ttulo3"/>
    <w:basedOn w:val="Fontepargpadro"/>
    <w:rPr>
      <w:b w:val="1"/>
      <w:sz w:val="22.0"/>
      <w:szCs w:val="22.0"/>
      <w:rFonts w:ascii="Arial" w:cs="Arial" w:hAnsi="Arial"/>
      <w:lang w:eastAsia="en-us"/>
    </w:rPr>
  </w:style>
  <w:style w:type="paragraph" w:styleId="Textodebalo">
    <w:name w:val="Balloon Text"/>
    <w:link w:val="Textodebalo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TextodebaloChar">
    <w:name w:val="Texto de balão Char"/>
    <w:link w:val="Textodebalo"/>
    <w:basedOn w:val="Fontepargpadro"/>
    <w:uiPriority w:val="99"/>
    <w:rPr>
      <w:sz w:val="16.0"/>
      <w:szCs w:val="16.0"/>
      <w:rFonts w:ascii="Tahoma" w:cs="Tahoma" w:hAnsi="Tahoma"/>
      <w:lang w:eastAsia="en-us"/>
    </w:rPr>
  </w:style>
  <w:style w:type="character" w:styleId="Hyperlink">
    <w:name w:val="Hyperlink"/>
    <w:basedOn w:val="Fontepargpadro"/>
    <w:uiPriority w:val="99"/>
    <w:rPr>
      <w:u w:val="single"/>
      <w:color w:val="0000FF"/>
    </w:rPr>
  </w:style>
  <w:style w:type="paragraph" w:styleId="Textodenotadefim">
    <w:name w:val="endnote text"/>
    <w:link w:val="TextodenotadefimChar"/>
    <w:basedOn w:val="Normal"/>
    <w:uiPriority w:val="99"/>
    <w:rPr>
      <w:sz w:val="20.0"/>
      <w:szCs w:val="20.0"/>
    </w:rPr>
    <w:pPr>
      <w:spacing w:after="0" w:line="240" w:lineRule="auto"/>
    </w:pPr>
  </w:style>
  <w:style w:type="character" w:customStyle="1" w:styleId="TextodenotadefimChar">
    <w:name w:val="Texto de nota de fim Char"/>
    <w:link w:val="Textodenotadefim"/>
    <w:basedOn w:val="Fontepargpadro"/>
    <w:uiPriority w:val="99"/>
    <w:rPr>
      <w:lang w:eastAsia="en-us"/>
    </w:rPr>
  </w:style>
  <w:style w:type="character" w:styleId="Refdenotadefim">
    <w:name w:val="endnote reference"/>
    <w:basedOn w:val="Fontepargpadro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venturasnahistoria.uol.com.br/noticias/galeria/bronx-em-chamas.p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dealista.pt/news/imobiliario/internacional/2016/07/19/31134-quando-o-bronx-era-zona-de-guerra-a-selvagem-nova-iorque-dos-anos-19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3" Type="http://schemas.openxmlformats.org/officeDocument/2006/relationships/hyperlink" Target="mailto:felixbastos@gmail.com" TargetMode="External"/><Relationship Id="rId2" Type="http://schemas.openxmlformats.org/officeDocument/2006/relationships/hyperlink" Target="mailto:josemarcelogs@gmail.com" TargetMode="External"/><Relationship Id="rId1" Type="http://schemas.openxmlformats.org/officeDocument/2006/relationships/hyperlink" Target="mailto:tiagodejesuscristo@gmail.com" TargetMode="External"/></Relationships>
</file>

<file path=word/_rels/header1.xml.rels><?xml version="1.0" encoding="UTF-8" standalone="yes"?>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78D5-6B9C-42C7-AAFF-58ABE67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60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Marcelo Gabriel</cp:lastModifiedBy>
  <cp:revision>8</cp:revision>
  <dcterms:created xsi:type="dcterms:W3CDTF">2019-11-02T13:32:00Z</dcterms:created>
  <dcterms:modified xsi:type="dcterms:W3CDTF">2019-11-06T03:26:00Z</dcterms:modified>
</cp:coreProperties>
</file>