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4sbjbyjnblx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APINHAMENTO DENTAL COMO FATOR CONTRIBUINTE PARA O DESENVOLVIMENTO DE GENGIVITE INDUZIDA POR BIOFILME: RELATO DE CASO</w:t>
      </w:r>
      <w:r w:rsidDel="00000000" w:rsidR="00000000" w:rsidRPr="00000000">
        <w:rPr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Maria Rita da Silva OLIVEIRA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720" w:firstLine="0"/>
        <w:jc w:val="right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Ana Luiza de Alencar Maia LUZ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Marcondes Cavalcante Santana NETO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Thais Oliveira CORDEIRO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0" w:right="665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</w:t>
      </w:r>
    </w:p>
    <w:p w:rsidR="00000000" w:rsidDel="00000000" w:rsidP="00000000" w:rsidRDefault="00000000" w:rsidRPr="00000000" w14:paraId="0000000A">
      <w:pPr>
        <w:spacing w:after="120" w:lineRule="auto"/>
        <w:ind w:left="0" w:right="665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O apinhamento dentário, por dificultar a higienização adequada, favorece o acúmulo de biofilme e o desenvolvimento de gengivite. Essa condição inflamatória dos tecidos gengivais tende a persistir em áreas de difícil acesso, sendo fator de risco para a progressão de doenças periodontais.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RELATO DE CASO:</w:t>
      </w:r>
      <w:r w:rsidDel="00000000" w:rsidR="00000000" w:rsidRPr="00000000">
        <w:rPr>
          <w:rFonts w:ascii="Arial" w:cs="Arial" w:eastAsia="Arial" w:hAnsi="Arial"/>
          <w:rtl w:val="0"/>
        </w:rPr>
        <w:t xml:space="preserve"> Paciente do sexo feminino, 29 anos, normossistêmica, apresentou sangramento gengival e insatisfação estética na região anterior da mandíbula. O exame clínico revelou apinhamento severo dos incisivos inferiores, presença de biofilme, cálculo supragengival e gengiva edemaciada com sangramento à sondagem, além de afrouxamento das papilas interdentais. A paciente não havia realizado tratamento ortodôntico prévio e apresentava higiene oral deficiente. Foi diagnosticada com gengivite localizada, associada à dificuldade de higienização decorrente do apinhamento dentário. Previamente , foram realizados procedimentos como periograma, raspagem e alisamento coronorradicular, além de encaminhamento para tratamento ortodôntico e orientações sobre higiene bucal, com um plano de acompanhamento periódico estabelecido.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</w:t>
      </w:r>
      <w:r w:rsidDel="00000000" w:rsidR="00000000" w:rsidRPr="00000000">
        <w:rPr>
          <w:rFonts w:ascii="Arial" w:cs="Arial" w:eastAsia="Arial" w:hAnsi="Arial"/>
          <w:rtl w:val="0"/>
        </w:rPr>
        <w:t xml:space="preserve">: O caso clínico evidencia a correlação entre má oclusão, especificamente o apinhamento dentário, e o comprometimento da saúde periodontal. A irregularidade no posicionamento dentário dificultou o acesso à higienização mecânica eficaz, favorecendo o acúmulo de biofilme e o desenvolvimento de gengivite localizada. </w:t>
      </w:r>
    </w:p>
    <w:p w:rsidR="00000000" w:rsidDel="00000000" w:rsidP="00000000" w:rsidRDefault="00000000" w:rsidRPr="00000000" w14:paraId="0000000B">
      <w:pPr>
        <w:spacing w:after="120" w:lineRule="auto"/>
        <w:ind w:left="0" w:right="665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Apinhamento;Gengivite localizada;Higiene bucal precária.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1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2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 mariaritaodonto@gmail.com*.  </w:t>
      </w:r>
    </w:p>
  </w:footnote>
  <w:footnote w:id="2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Orientador(a). Professor(a)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curso de graduação em Odontologia no Centro Universitário Santo Agostinho (UNIFSA).  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4D10B9"/>
    <w:pPr>
      <w:spacing w:after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 w:val="1"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cs="Arial" w:hAnsi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E9qIOsySJPKVwDW7BLmXSMyHg==">CgMxLjAyDmguNHNiamJ5am5ibHh3OAByITF6WGlyUTZycVZ4enZOUEF1cDlZLWQ2M1NzazNwZEhPNQ==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2025-05-16T21:29:00Z</dcterms:created>
  <dc:creator>KELMA GALLAS</dc:creator>
</cp:coreProperties>
</file>