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349" w:rsidRDefault="00864E0A" w:rsidP="00190349">
      <w:pPr>
        <w:pStyle w:val="Corpodetexto"/>
        <w:spacing w:after="0" w:line="360" w:lineRule="auto"/>
        <w:jc w:val="center"/>
        <w:rPr>
          <w:rFonts w:ascii="TimesNewRomanPS-BoldMT" w:hAnsi="TimesNewRomanPS-BoldMT"/>
          <w:b/>
          <w:bCs/>
          <w:color w:val="000000"/>
        </w:rPr>
      </w:pPr>
      <w:r>
        <w:rPr>
          <w:rFonts w:ascii="Times New Roman" w:hAnsi="Times New Roman" w:cs="Times New Roman"/>
          <w:b/>
          <w:bCs/>
          <w:iCs/>
          <w:sz w:val="24"/>
          <w:szCs w:val="24"/>
          <w:lang w:eastAsia="en-US"/>
        </w:rPr>
        <w:t xml:space="preserve">DESENVOLVIMENTO DE </w:t>
      </w:r>
      <w:r w:rsidR="00190349">
        <w:rPr>
          <w:rFonts w:ascii="Times New Roman" w:hAnsi="Times New Roman" w:cs="Times New Roman"/>
          <w:b/>
          <w:bCs/>
          <w:iCs/>
          <w:sz w:val="24"/>
          <w:szCs w:val="24"/>
          <w:lang w:eastAsia="en-US"/>
        </w:rPr>
        <w:t xml:space="preserve">UM </w:t>
      </w:r>
      <w:r w:rsidR="00190349" w:rsidRPr="00190349">
        <w:rPr>
          <w:rFonts w:ascii="Times New Roman" w:hAnsi="Times New Roman" w:cs="Times New Roman"/>
          <w:b/>
          <w:bCs/>
          <w:iCs/>
          <w:sz w:val="24"/>
          <w:szCs w:val="24"/>
          <w:lang w:eastAsia="en-US"/>
        </w:rPr>
        <w:t>PANORAMA DE EMBARCAÇÕES TRANSPORTADORAS DE PETRÓLEO E DERIVADOS</w:t>
      </w:r>
    </w:p>
    <w:p w:rsidR="00D164A1" w:rsidRDefault="00D164A1" w:rsidP="00D164A1">
      <w:pPr>
        <w:pStyle w:val="Corpodetexto"/>
        <w:spacing w:before="0" w:beforeAutospacing="0" w:after="120" w:afterAutospacing="0" w:line="360" w:lineRule="auto"/>
        <w:jc w:val="right"/>
        <w:rPr>
          <w:rFonts w:ascii="Times New Roman" w:hAnsi="Times New Roman" w:cs="Times New Roman"/>
          <w:sz w:val="24"/>
          <w:szCs w:val="24"/>
        </w:rPr>
      </w:pPr>
      <w:r>
        <w:rPr>
          <w:rFonts w:ascii="Times New Roman" w:hAnsi="Times New Roman" w:cs="Times New Roman"/>
          <w:sz w:val="24"/>
          <w:szCs w:val="24"/>
        </w:rPr>
        <w:t>Pablo Vargas Silva, (UFC</w:t>
      </w:r>
      <w:proofErr w:type="gramStart"/>
      <w:r>
        <w:rPr>
          <w:rFonts w:ascii="Times New Roman" w:hAnsi="Times New Roman" w:cs="Times New Roman"/>
          <w:sz w:val="24"/>
          <w:szCs w:val="24"/>
        </w:rPr>
        <w:t>)</w:t>
      </w:r>
      <w:proofErr w:type="gramEnd"/>
    </w:p>
    <w:p w:rsidR="00D164A1" w:rsidRPr="00D164A1" w:rsidRDefault="00D164A1" w:rsidP="00D164A1">
      <w:pPr>
        <w:jc w:val="right"/>
        <w:rPr>
          <w:rStyle w:val="Hyperlink"/>
          <w:rFonts w:cs="Times New Roman"/>
          <w:color w:val="auto"/>
          <w:szCs w:val="24"/>
          <w:u w:val="none"/>
        </w:rPr>
      </w:pPr>
      <w:r>
        <w:rPr>
          <w:rStyle w:val="Hyperlink"/>
          <w:rFonts w:cs="Times New Roman"/>
          <w:color w:val="auto"/>
          <w:szCs w:val="24"/>
          <w:u w:val="none"/>
        </w:rPr>
        <w:t xml:space="preserve">          </w:t>
      </w:r>
      <w:hyperlink r:id="rId9" w:history="1">
        <w:r w:rsidRPr="00D164A1">
          <w:rPr>
            <w:rStyle w:val="Hyperlink"/>
            <w:rFonts w:cs="Times New Roman"/>
            <w:color w:val="auto"/>
            <w:szCs w:val="24"/>
            <w:u w:val="none"/>
          </w:rPr>
          <w:t>pablo.vargas.silva@hotmail.com</w:t>
        </w:r>
      </w:hyperlink>
    </w:p>
    <w:p w:rsidR="00D164A1" w:rsidRDefault="00D164A1" w:rsidP="00D164A1">
      <w:pPr>
        <w:pStyle w:val="Corpodetexto"/>
        <w:spacing w:before="0" w:beforeAutospacing="0" w:after="120" w:afterAutospacing="0" w:line="360" w:lineRule="auto"/>
        <w:jc w:val="right"/>
        <w:rPr>
          <w:rFonts w:ascii="Times New Roman" w:hAnsi="Times New Roman" w:cs="Times New Roman"/>
          <w:sz w:val="24"/>
          <w:szCs w:val="24"/>
        </w:rPr>
      </w:pPr>
      <w:r>
        <w:rPr>
          <w:rFonts w:ascii="Times New Roman" w:hAnsi="Times New Roman" w:cs="Times New Roman"/>
          <w:sz w:val="24"/>
          <w:szCs w:val="24"/>
        </w:rPr>
        <w:t>Heráclito Lopes Jaguaribe Pontes, (UFC</w:t>
      </w:r>
      <w:proofErr w:type="gramStart"/>
      <w:r>
        <w:rPr>
          <w:rFonts w:ascii="Times New Roman" w:hAnsi="Times New Roman" w:cs="Times New Roman"/>
          <w:sz w:val="24"/>
          <w:szCs w:val="24"/>
        </w:rPr>
        <w:t>)</w:t>
      </w:r>
      <w:proofErr w:type="gramEnd"/>
    </w:p>
    <w:p w:rsidR="00D164A1" w:rsidRPr="000B3119" w:rsidRDefault="00D275FF" w:rsidP="00D164A1">
      <w:pPr>
        <w:ind w:left="6480" w:firstLine="720"/>
        <w:rPr>
          <w:rFonts w:cs="Times New Roman"/>
          <w:szCs w:val="24"/>
        </w:rPr>
      </w:pPr>
      <w:hyperlink r:id="rId10" w:history="1">
        <w:r w:rsidR="00D164A1" w:rsidRPr="000B3119">
          <w:rPr>
            <w:rStyle w:val="Hyperlink"/>
            <w:rFonts w:cs="Times New Roman"/>
            <w:color w:val="auto"/>
            <w:szCs w:val="24"/>
            <w:u w:val="none"/>
          </w:rPr>
          <w:t>hjaguaribe@ufc.br</w:t>
        </w:r>
      </w:hyperlink>
    </w:p>
    <w:p w:rsidR="00D164A1" w:rsidRDefault="00D164A1" w:rsidP="00D164A1">
      <w:pPr>
        <w:pStyle w:val="Corpodetexto"/>
        <w:spacing w:before="0" w:beforeAutospacing="0" w:after="120" w:afterAutospacing="0" w:line="360" w:lineRule="auto"/>
        <w:jc w:val="right"/>
        <w:rPr>
          <w:rFonts w:ascii="Times New Roman" w:hAnsi="Times New Roman" w:cs="Times New Roman"/>
          <w:sz w:val="24"/>
          <w:szCs w:val="24"/>
        </w:rPr>
      </w:pPr>
      <w:r>
        <w:rPr>
          <w:rFonts w:ascii="Times New Roman" w:hAnsi="Times New Roman" w:cs="Times New Roman"/>
          <w:sz w:val="24"/>
          <w:szCs w:val="24"/>
        </w:rPr>
        <w:t xml:space="preserve">Marcos Ronaldo </w:t>
      </w:r>
      <w:proofErr w:type="spellStart"/>
      <w:r>
        <w:rPr>
          <w:rFonts w:ascii="Times New Roman" w:hAnsi="Times New Roman" w:cs="Times New Roman"/>
          <w:sz w:val="24"/>
          <w:szCs w:val="24"/>
        </w:rPr>
        <w:t>Albertin</w:t>
      </w:r>
      <w:proofErr w:type="spellEnd"/>
      <w:r>
        <w:rPr>
          <w:rFonts w:ascii="Times New Roman" w:hAnsi="Times New Roman" w:cs="Times New Roman"/>
          <w:sz w:val="24"/>
          <w:szCs w:val="24"/>
        </w:rPr>
        <w:t>, (UFC</w:t>
      </w:r>
      <w:proofErr w:type="gramStart"/>
      <w:r>
        <w:rPr>
          <w:rFonts w:ascii="Times New Roman" w:hAnsi="Times New Roman" w:cs="Times New Roman"/>
          <w:sz w:val="24"/>
          <w:szCs w:val="24"/>
        </w:rPr>
        <w:t>)</w:t>
      </w:r>
      <w:proofErr w:type="gramEnd"/>
    </w:p>
    <w:p w:rsidR="00D164A1" w:rsidRDefault="00D275FF" w:rsidP="00D164A1">
      <w:pPr>
        <w:ind w:left="6480" w:firstLine="720"/>
        <w:rPr>
          <w:rStyle w:val="Hyperlink"/>
          <w:rFonts w:cs="Times New Roman"/>
          <w:color w:val="auto"/>
          <w:szCs w:val="24"/>
          <w:u w:val="none"/>
        </w:rPr>
      </w:pPr>
      <w:hyperlink r:id="rId11" w:history="1">
        <w:r w:rsidR="00D164A1" w:rsidRPr="00D164A1">
          <w:rPr>
            <w:rStyle w:val="Hyperlink"/>
            <w:rFonts w:cs="Times New Roman"/>
            <w:color w:val="auto"/>
            <w:szCs w:val="24"/>
            <w:u w:val="none"/>
          </w:rPr>
          <w:t>albertin@ot.ufc.br</w:t>
        </w:r>
      </w:hyperlink>
    </w:p>
    <w:p w:rsidR="00EC5643" w:rsidRPr="00D164A1" w:rsidRDefault="00EC5643" w:rsidP="00EC5643">
      <w:pPr>
        <w:spacing w:after="0" w:line="240" w:lineRule="auto"/>
        <w:ind w:left="6481" w:firstLine="720"/>
        <w:rPr>
          <w:rFonts w:cs="Times New Roman"/>
          <w:szCs w:val="24"/>
        </w:rPr>
      </w:pPr>
    </w:p>
    <w:p w:rsidR="00190349" w:rsidRPr="00C570D4" w:rsidRDefault="00050E48" w:rsidP="00C570D4">
      <w:r w:rsidRPr="00BC5AB8">
        <w:rPr>
          <w:b/>
        </w:rPr>
        <w:t>Resumo</w:t>
      </w:r>
      <w:r>
        <w:t>:</w:t>
      </w:r>
      <w:r w:rsidR="00C570D4" w:rsidRPr="00C570D4">
        <w:t xml:space="preserve"> </w:t>
      </w:r>
      <w:r w:rsidR="00190349" w:rsidRPr="00190349">
        <w:t>O presente trabalho buscou avaliar quantitativamente as embarcações transportadoras de petróleo e derivados no mundo, sejam Navios-petroleiros (</w:t>
      </w:r>
      <w:proofErr w:type="spellStart"/>
      <w:r w:rsidR="00190349" w:rsidRPr="00190349">
        <w:rPr>
          <w:i/>
        </w:rPr>
        <w:t>Oil</w:t>
      </w:r>
      <w:proofErr w:type="spellEnd"/>
      <w:r w:rsidR="00190349" w:rsidRPr="00190349">
        <w:rPr>
          <w:i/>
        </w:rPr>
        <w:t xml:space="preserve"> </w:t>
      </w:r>
      <w:proofErr w:type="spellStart"/>
      <w:r w:rsidR="00190349" w:rsidRPr="00190349">
        <w:rPr>
          <w:i/>
        </w:rPr>
        <w:t>Products</w:t>
      </w:r>
      <w:proofErr w:type="spellEnd"/>
      <w:r w:rsidR="00190349" w:rsidRPr="00190349">
        <w:rPr>
          <w:i/>
        </w:rPr>
        <w:t xml:space="preserve"> </w:t>
      </w:r>
      <w:proofErr w:type="spellStart"/>
      <w:r w:rsidR="00190349" w:rsidRPr="00190349">
        <w:rPr>
          <w:i/>
        </w:rPr>
        <w:t>Tanker</w:t>
      </w:r>
      <w:proofErr w:type="spellEnd"/>
      <w:r w:rsidR="00190349" w:rsidRPr="00190349">
        <w:t xml:space="preserve">), Navios transportadores de GLP (Gás Liquefeito de Petróleo) (LPG </w:t>
      </w:r>
      <w:proofErr w:type="spellStart"/>
      <w:r w:rsidR="00190349" w:rsidRPr="00190349">
        <w:rPr>
          <w:i/>
        </w:rPr>
        <w:t>Tanker</w:t>
      </w:r>
      <w:proofErr w:type="spellEnd"/>
      <w:r w:rsidR="00190349" w:rsidRPr="00190349">
        <w:t>), Navios-petroleiros químicos (</w:t>
      </w:r>
      <w:proofErr w:type="spellStart"/>
      <w:r w:rsidR="00190349" w:rsidRPr="00190349">
        <w:rPr>
          <w:i/>
        </w:rPr>
        <w:t>Oil</w:t>
      </w:r>
      <w:proofErr w:type="spellEnd"/>
      <w:r w:rsidR="00190349" w:rsidRPr="00190349">
        <w:rPr>
          <w:i/>
        </w:rPr>
        <w:t>/</w:t>
      </w:r>
      <w:proofErr w:type="spellStart"/>
      <w:r w:rsidR="00190349" w:rsidRPr="00190349">
        <w:rPr>
          <w:i/>
        </w:rPr>
        <w:t>Chemical</w:t>
      </w:r>
      <w:proofErr w:type="spellEnd"/>
      <w:r w:rsidR="00190349" w:rsidRPr="00190349">
        <w:rPr>
          <w:i/>
        </w:rPr>
        <w:t xml:space="preserve"> </w:t>
      </w:r>
      <w:proofErr w:type="spellStart"/>
      <w:r w:rsidR="00190349" w:rsidRPr="00190349">
        <w:rPr>
          <w:i/>
        </w:rPr>
        <w:t>Tanker</w:t>
      </w:r>
      <w:proofErr w:type="spellEnd"/>
      <w:r w:rsidR="00190349" w:rsidRPr="00190349">
        <w:t>), Navios-petroleiros de óleo cru (</w:t>
      </w:r>
      <w:proofErr w:type="spellStart"/>
      <w:r w:rsidR="00190349" w:rsidRPr="00190349">
        <w:rPr>
          <w:i/>
        </w:rPr>
        <w:t>Crude</w:t>
      </w:r>
      <w:proofErr w:type="spellEnd"/>
      <w:r w:rsidR="00190349" w:rsidRPr="00190349">
        <w:rPr>
          <w:i/>
        </w:rPr>
        <w:t xml:space="preserve"> </w:t>
      </w:r>
      <w:proofErr w:type="spellStart"/>
      <w:r w:rsidR="00190349" w:rsidRPr="00190349">
        <w:rPr>
          <w:i/>
        </w:rPr>
        <w:t>Oil</w:t>
      </w:r>
      <w:proofErr w:type="spellEnd"/>
      <w:r w:rsidR="00190349" w:rsidRPr="00190349">
        <w:rPr>
          <w:i/>
        </w:rPr>
        <w:t xml:space="preserve"> </w:t>
      </w:r>
      <w:proofErr w:type="spellStart"/>
      <w:r w:rsidR="00190349" w:rsidRPr="00190349">
        <w:rPr>
          <w:i/>
        </w:rPr>
        <w:t>Tanker</w:t>
      </w:r>
      <w:proofErr w:type="spellEnd"/>
      <w:r w:rsidR="00190349" w:rsidRPr="00190349">
        <w:t>), Navios-petroleiros interior (</w:t>
      </w:r>
      <w:proofErr w:type="spellStart"/>
      <w:r w:rsidR="00190349" w:rsidRPr="00190349">
        <w:rPr>
          <w:i/>
        </w:rPr>
        <w:t>Inland</w:t>
      </w:r>
      <w:proofErr w:type="spellEnd"/>
      <w:r w:rsidR="00190349" w:rsidRPr="00190349">
        <w:rPr>
          <w:i/>
        </w:rPr>
        <w:t xml:space="preserve"> </w:t>
      </w:r>
      <w:proofErr w:type="spellStart"/>
      <w:r w:rsidR="00190349" w:rsidRPr="00190349">
        <w:rPr>
          <w:i/>
        </w:rPr>
        <w:t>Tanker</w:t>
      </w:r>
      <w:proofErr w:type="spellEnd"/>
      <w:r w:rsidR="00190349" w:rsidRPr="00190349">
        <w:t xml:space="preserve">), entre outros tipos. A pesquisa se limitou a embarcações transportadoras de petróleo e derivados durante a última semana de agosto de 2017. Para coleta das informações foi utilizado o software </w:t>
      </w:r>
      <w:r w:rsidR="00190349" w:rsidRPr="00190349">
        <w:rPr>
          <w:i/>
        </w:rPr>
        <w:t xml:space="preserve">Marine </w:t>
      </w:r>
      <w:proofErr w:type="spellStart"/>
      <w:r w:rsidR="00190349" w:rsidRPr="00190349">
        <w:rPr>
          <w:i/>
        </w:rPr>
        <w:t>Traffic</w:t>
      </w:r>
      <w:proofErr w:type="spellEnd"/>
      <w:r w:rsidR="00190349" w:rsidRPr="00190349">
        <w:t xml:space="preserve">, uma das maiores plataformas de monitoramento de embarcações no mundo, bem como o auxílio de outros dois </w:t>
      </w:r>
      <w:proofErr w:type="spellStart"/>
      <w:proofErr w:type="gramStart"/>
      <w:r w:rsidR="00190349" w:rsidRPr="00190349">
        <w:rPr>
          <w:i/>
        </w:rPr>
        <w:t>FleetMon</w:t>
      </w:r>
      <w:proofErr w:type="spellEnd"/>
      <w:proofErr w:type="gramEnd"/>
      <w:r w:rsidR="00190349" w:rsidRPr="00190349">
        <w:t xml:space="preserve"> e </w:t>
      </w:r>
      <w:proofErr w:type="spellStart"/>
      <w:r w:rsidR="00190349" w:rsidRPr="00190349">
        <w:rPr>
          <w:i/>
        </w:rPr>
        <w:t>VesselFinder</w:t>
      </w:r>
      <w:proofErr w:type="spellEnd"/>
      <w:r w:rsidR="00190349" w:rsidRPr="00190349">
        <w:t xml:space="preserve">, de mesma função. Na edição e tratamento dos dados estatísticos foram utilizados os softwares </w:t>
      </w:r>
      <w:r w:rsidR="00190349" w:rsidRPr="00190349">
        <w:rPr>
          <w:i/>
        </w:rPr>
        <w:t>Microsoft Excel</w:t>
      </w:r>
      <w:r w:rsidR="00190349" w:rsidRPr="00190349">
        <w:t xml:space="preserve"> e </w:t>
      </w:r>
      <w:proofErr w:type="spellStart"/>
      <w:r w:rsidR="00190349" w:rsidRPr="00190349">
        <w:rPr>
          <w:i/>
        </w:rPr>
        <w:t>Minitab</w:t>
      </w:r>
      <w:proofErr w:type="spellEnd"/>
      <w:r w:rsidR="00190349" w:rsidRPr="00190349">
        <w:t>. Foi então apresentado um panorama mundial de embarcações transportadoras de petróleo e derivados nos seguintes requisitos: Tipos de embarcações, Nacionalidade, Capacidade de carga, Comprimento das embarcações, Posicionamento durante a pesquisa e Destino. Todos os dados foram filtrados e editados para melhor entendimento neste trabalho, pois foram analisadas 13.157 embarcações transportadoras de petróleo e derivados.</w:t>
      </w:r>
    </w:p>
    <w:p w:rsidR="00800B44" w:rsidRPr="00190349" w:rsidRDefault="007A0EAF" w:rsidP="00190349">
      <w:pPr>
        <w:rPr>
          <w:bCs/>
          <w:iCs/>
        </w:rPr>
      </w:pPr>
      <w:r w:rsidRPr="007A0EAF">
        <w:rPr>
          <w:b/>
        </w:rPr>
        <w:t>Palavras-chave</w:t>
      </w:r>
      <w:r>
        <w:t xml:space="preserve">: </w:t>
      </w:r>
      <w:r w:rsidR="00190349">
        <w:rPr>
          <w:bCs/>
          <w:iCs/>
        </w:rPr>
        <w:t xml:space="preserve">Petróleo e </w:t>
      </w:r>
      <w:r w:rsidR="00D275FF">
        <w:rPr>
          <w:bCs/>
          <w:iCs/>
        </w:rPr>
        <w:t>D</w:t>
      </w:r>
      <w:bookmarkStart w:id="0" w:name="_GoBack"/>
      <w:bookmarkEnd w:id="0"/>
      <w:r w:rsidR="00190349">
        <w:rPr>
          <w:bCs/>
          <w:iCs/>
        </w:rPr>
        <w:t>erivados, Transporte,</w:t>
      </w:r>
      <w:r w:rsidR="00190349" w:rsidRPr="00190349">
        <w:rPr>
          <w:bCs/>
          <w:iCs/>
        </w:rPr>
        <w:t xml:space="preserve"> Embarcações</w:t>
      </w:r>
      <w:r w:rsidR="00190349">
        <w:rPr>
          <w:bCs/>
          <w:iCs/>
        </w:rPr>
        <w:t>,</w:t>
      </w:r>
      <w:r w:rsidR="00190349" w:rsidRPr="00190349">
        <w:rPr>
          <w:bCs/>
          <w:iCs/>
        </w:rPr>
        <w:t xml:space="preserve"> </w:t>
      </w:r>
      <w:r w:rsidR="00D275FF">
        <w:rPr>
          <w:bCs/>
          <w:i/>
          <w:iCs/>
        </w:rPr>
        <w:t>Software</w:t>
      </w:r>
      <w:r w:rsidR="00190349" w:rsidRPr="00190349">
        <w:rPr>
          <w:bCs/>
          <w:i/>
          <w:iCs/>
        </w:rPr>
        <w:t xml:space="preserve"> Marine </w:t>
      </w:r>
      <w:proofErr w:type="spellStart"/>
      <w:r w:rsidR="00190349" w:rsidRPr="00190349">
        <w:rPr>
          <w:bCs/>
          <w:i/>
          <w:iCs/>
        </w:rPr>
        <w:t>Traffic</w:t>
      </w:r>
      <w:proofErr w:type="spellEnd"/>
      <w:r w:rsidR="00190349" w:rsidRPr="00190349">
        <w:rPr>
          <w:bCs/>
          <w:iCs/>
        </w:rPr>
        <w:t>.</w:t>
      </w:r>
    </w:p>
    <w:p w:rsidR="003C0B49" w:rsidRDefault="00800B44" w:rsidP="009C5417">
      <w:pPr>
        <w:pStyle w:val="Ttulo2"/>
        <w:keepNext w:val="0"/>
        <w:spacing w:before="0" w:after="0"/>
        <w:rPr>
          <w:rFonts w:ascii="Times New Roman" w:hAnsi="Times New Roman"/>
          <w:i w:val="0"/>
          <w:sz w:val="24"/>
          <w:szCs w:val="24"/>
        </w:rPr>
      </w:pPr>
      <w:r w:rsidRPr="00AB2CAB">
        <w:rPr>
          <w:rFonts w:ascii="Times New Roman" w:hAnsi="Times New Roman"/>
          <w:bCs w:val="0"/>
          <w:i w:val="0"/>
          <w:iCs w:val="0"/>
          <w:sz w:val="24"/>
          <w:szCs w:val="24"/>
        </w:rPr>
        <w:t>1.</w:t>
      </w:r>
      <w:r>
        <w:rPr>
          <w:rFonts w:ascii="Times New Roman" w:hAnsi="Times New Roman"/>
          <w:i w:val="0"/>
          <w:sz w:val="24"/>
          <w:szCs w:val="24"/>
        </w:rPr>
        <w:t xml:space="preserve"> </w:t>
      </w:r>
      <w:r w:rsidR="003C0B49" w:rsidRPr="00800B44">
        <w:rPr>
          <w:rFonts w:ascii="Times New Roman" w:hAnsi="Times New Roman"/>
          <w:i w:val="0"/>
          <w:sz w:val="24"/>
          <w:szCs w:val="24"/>
        </w:rPr>
        <w:t>Introdução</w:t>
      </w:r>
    </w:p>
    <w:p w:rsidR="00800B44" w:rsidRPr="00800B44" w:rsidRDefault="00800B44" w:rsidP="00864E0A">
      <w:pPr>
        <w:spacing w:after="0" w:line="240" w:lineRule="auto"/>
      </w:pPr>
    </w:p>
    <w:p w:rsidR="00360351" w:rsidRPr="00360351" w:rsidRDefault="00360351" w:rsidP="00360351">
      <w:pPr>
        <w:pStyle w:val="Corpodetexto"/>
        <w:spacing w:before="0" w:beforeAutospacing="0" w:after="120" w:afterAutospacing="0" w:line="360" w:lineRule="auto"/>
        <w:jc w:val="both"/>
        <w:rPr>
          <w:rFonts w:ascii="Times New Roman" w:hAnsi="Times New Roman" w:cs="Times New Roman"/>
          <w:sz w:val="24"/>
          <w:szCs w:val="24"/>
        </w:rPr>
      </w:pPr>
      <w:r w:rsidRPr="00360351">
        <w:rPr>
          <w:rFonts w:ascii="Times New Roman" w:hAnsi="Times New Roman" w:cs="Times New Roman"/>
          <w:sz w:val="24"/>
          <w:szCs w:val="24"/>
        </w:rPr>
        <w:t xml:space="preserve">O transporte marítimo de petróleo e derivados é de suma importância para a movimentação global, pois os tipos de energia para mover máquinas, equipamentos e veículos, e, na visão de </w:t>
      </w:r>
      <w:r w:rsidRPr="00360351">
        <w:rPr>
          <w:rFonts w:ascii="Times New Roman" w:hAnsi="Times New Roman" w:cs="Times New Roman"/>
          <w:sz w:val="24"/>
          <w:szCs w:val="24"/>
        </w:rPr>
        <w:lastRenderedPageBreak/>
        <w:t xml:space="preserve">Souza (2013), fabricar uma grande quantidade de subprodutos (cosméticos, borracha sintética, lubrificantes, remédios, produtos de limpeza, asfalto, tecidos sintéticos, comida, plástico e combustível), entre outros, vem desta fonte de hidrocarbonetos. </w:t>
      </w:r>
    </w:p>
    <w:p w:rsidR="00360351" w:rsidRPr="00360351" w:rsidRDefault="00360351" w:rsidP="00360351">
      <w:pPr>
        <w:pStyle w:val="Corpodetexto"/>
        <w:spacing w:before="0" w:beforeAutospacing="0" w:after="120" w:afterAutospacing="0" w:line="360" w:lineRule="auto"/>
        <w:jc w:val="both"/>
        <w:rPr>
          <w:rFonts w:ascii="Times New Roman" w:hAnsi="Times New Roman" w:cs="Times New Roman"/>
          <w:sz w:val="24"/>
          <w:szCs w:val="24"/>
        </w:rPr>
      </w:pPr>
      <w:r w:rsidRPr="00360351">
        <w:rPr>
          <w:rFonts w:ascii="Times New Roman" w:hAnsi="Times New Roman" w:cs="Times New Roman"/>
          <w:sz w:val="24"/>
          <w:szCs w:val="24"/>
        </w:rPr>
        <w:t xml:space="preserve">Segundo o relatório mundial de energia da British </w:t>
      </w:r>
      <w:proofErr w:type="spellStart"/>
      <w:r w:rsidRPr="00360351">
        <w:rPr>
          <w:rFonts w:ascii="Times New Roman" w:hAnsi="Times New Roman" w:cs="Times New Roman"/>
          <w:sz w:val="24"/>
          <w:szCs w:val="24"/>
        </w:rPr>
        <w:t>Petroleum</w:t>
      </w:r>
      <w:proofErr w:type="spellEnd"/>
      <w:r w:rsidRPr="00360351">
        <w:rPr>
          <w:rFonts w:ascii="Times New Roman" w:hAnsi="Times New Roman" w:cs="Times New Roman"/>
          <w:sz w:val="24"/>
          <w:szCs w:val="24"/>
        </w:rPr>
        <w:t xml:space="preserve"> (2017), as principais movimentações do transporte de petróleo e derivados em 2016, em milhões de toneladas, encontram-se na F</w:t>
      </w:r>
      <w:r>
        <w:rPr>
          <w:rFonts w:ascii="Times New Roman" w:hAnsi="Times New Roman" w:cs="Times New Roman"/>
          <w:sz w:val="24"/>
          <w:szCs w:val="24"/>
        </w:rPr>
        <w:t xml:space="preserve">igura </w:t>
      </w:r>
      <w:r w:rsidRPr="00360351">
        <w:rPr>
          <w:rFonts w:ascii="Times New Roman" w:hAnsi="Times New Roman" w:cs="Times New Roman"/>
          <w:sz w:val="24"/>
          <w:szCs w:val="24"/>
        </w:rPr>
        <w:t>1.</w:t>
      </w:r>
    </w:p>
    <w:p w:rsidR="00360351" w:rsidRDefault="00360351" w:rsidP="00360351">
      <w:pPr>
        <w:spacing w:line="240" w:lineRule="auto"/>
        <w:ind w:firstLine="709"/>
        <w:rPr>
          <w:b/>
          <w:sz w:val="20"/>
        </w:rPr>
      </w:pPr>
    </w:p>
    <w:p w:rsidR="00360351" w:rsidRPr="00360351" w:rsidRDefault="00AF3041" w:rsidP="00360351">
      <w:pPr>
        <w:pStyle w:val="Figura0"/>
        <w:rPr>
          <w:b w:val="0"/>
        </w:rPr>
      </w:pPr>
      <w:bookmarkStart w:id="1" w:name="_Toc503091393"/>
      <w:r>
        <w:rPr>
          <w:b w:val="0"/>
        </w:rPr>
        <w:t xml:space="preserve">Figura </w:t>
      </w:r>
      <w:r w:rsidR="00360351" w:rsidRPr="00360351">
        <w:rPr>
          <w:b w:val="0"/>
        </w:rPr>
        <w:t>1 - Principais movimentações do transporte de petróleo e derivados em 2016</w:t>
      </w:r>
      <w:bookmarkEnd w:id="1"/>
    </w:p>
    <w:p w:rsidR="00360351" w:rsidRDefault="00360351" w:rsidP="00360351">
      <w:pPr>
        <w:spacing w:line="240" w:lineRule="auto"/>
        <w:jc w:val="center"/>
        <w:rPr>
          <w:lang w:val="en-US"/>
        </w:rPr>
      </w:pPr>
      <w:r>
        <w:rPr>
          <w:noProof/>
          <w:lang w:eastAsia="pt-BR"/>
        </w:rPr>
        <w:drawing>
          <wp:inline distT="0" distB="0" distL="0" distR="0" wp14:anchorId="3EB4F7ED" wp14:editId="3F981ABC">
            <wp:extent cx="5753100" cy="3257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257550"/>
                    </a:xfrm>
                    <a:prstGeom prst="rect">
                      <a:avLst/>
                    </a:prstGeom>
                    <a:noFill/>
                    <a:ln>
                      <a:noFill/>
                    </a:ln>
                  </pic:spPr>
                </pic:pic>
              </a:graphicData>
            </a:graphic>
          </wp:inline>
        </w:drawing>
      </w:r>
    </w:p>
    <w:p w:rsidR="00360351" w:rsidRPr="00360351" w:rsidRDefault="00360351" w:rsidP="00360351">
      <w:pPr>
        <w:spacing w:line="240" w:lineRule="auto"/>
        <w:ind w:firstLine="709"/>
        <w:jc w:val="center"/>
        <w:rPr>
          <w:sz w:val="20"/>
        </w:rPr>
      </w:pPr>
      <w:r w:rsidRPr="00360351">
        <w:rPr>
          <w:sz w:val="20"/>
        </w:rPr>
        <w:t xml:space="preserve">Fonte: </w:t>
      </w:r>
      <w:r>
        <w:rPr>
          <w:sz w:val="20"/>
        </w:rPr>
        <w:t xml:space="preserve">Adaptado de </w:t>
      </w:r>
      <w:r w:rsidRPr="00360351">
        <w:rPr>
          <w:sz w:val="20"/>
        </w:rPr>
        <w:t xml:space="preserve">British </w:t>
      </w:r>
      <w:proofErr w:type="spellStart"/>
      <w:r w:rsidRPr="00360351">
        <w:rPr>
          <w:sz w:val="20"/>
        </w:rPr>
        <w:t>Petroleum</w:t>
      </w:r>
      <w:proofErr w:type="spellEnd"/>
      <w:r w:rsidRPr="00360351">
        <w:rPr>
          <w:sz w:val="20"/>
        </w:rPr>
        <w:t xml:space="preserve"> (2017)</w:t>
      </w:r>
    </w:p>
    <w:p w:rsidR="00360351" w:rsidRPr="00A73292" w:rsidRDefault="00360351" w:rsidP="00360351">
      <w:pPr>
        <w:ind w:firstLine="709"/>
      </w:pPr>
    </w:p>
    <w:p w:rsidR="00360351" w:rsidRPr="00360351" w:rsidRDefault="00360351" w:rsidP="00360351">
      <w:pPr>
        <w:pStyle w:val="Corpodetexto"/>
        <w:spacing w:before="0" w:beforeAutospacing="0" w:after="120" w:afterAutospacing="0" w:line="360" w:lineRule="auto"/>
        <w:jc w:val="both"/>
        <w:rPr>
          <w:rFonts w:ascii="Times New Roman" w:hAnsi="Times New Roman" w:cs="Times New Roman"/>
          <w:sz w:val="24"/>
          <w:szCs w:val="24"/>
        </w:rPr>
      </w:pPr>
      <w:r w:rsidRPr="00360351">
        <w:rPr>
          <w:rFonts w:ascii="Times New Roman" w:hAnsi="Times New Roman" w:cs="Times New Roman"/>
          <w:sz w:val="24"/>
          <w:szCs w:val="24"/>
        </w:rPr>
        <w:t>Pela Figura 1 é possível observar que a movimentação de petróleo e derivados ao redor do mundo seria impossível sem a participação do transporte marítimo. Por isso é importante ter estudos científicos quanto a este fluxo de hidrocarbonetos em diversas áreas e subáreas da engenharia como: gestão, planejamento, projeto, especificação, orientação e serviços técnicos, estudo de viabilidade técnico-econômica e ambiental, pesquisa e desenvolvimento, controle de qualidade, operação e manutenção, entre outros.</w:t>
      </w:r>
    </w:p>
    <w:p w:rsidR="00360351" w:rsidRPr="00360351" w:rsidRDefault="00360351" w:rsidP="00360351">
      <w:pPr>
        <w:pStyle w:val="Corpodetexto"/>
        <w:spacing w:before="0" w:beforeAutospacing="0" w:after="120" w:afterAutospacing="0" w:line="360" w:lineRule="auto"/>
        <w:jc w:val="both"/>
        <w:rPr>
          <w:rFonts w:ascii="Times New Roman" w:hAnsi="Times New Roman" w:cs="Times New Roman"/>
          <w:sz w:val="24"/>
          <w:szCs w:val="24"/>
        </w:rPr>
      </w:pPr>
      <w:r w:rsidRPr="00360351">
        <w:rPr>
          <w:rFonts w:ascii="Times New Roman" w:hAnsi="Times New Roman" w:cs="Times New Roman"/>
          <w:sz w:val="24"/>
          <w:szCs w:val="24"/>
        </w:rPr>
        <w:t xml:space="preserve">O que impulsionou a realização deste trabalho foi </w:t>
      </w:r>
      <w:proofErr w:type="gramStart"/>
      <w:r w:rsidRPr="00360351">
        <w:rPr>
          <w:rFonts w:ascii="Times New Roman" w:hAnsi="Times New Roman" w:cs="Times New Roman"/>
          <w:sz w:val="24"/>
          <w:szCs w:val="24"/>
        </w:rPr>
        <w:t>a</w:t>
      </w:r>
      <w:proofErr w:type="gramEnd"/>
      <w:r w:rsidRPr="00360351">
        <w:rPr>
          <w:rFonts w:ascii="Times New Roman" w:hAnsi="Times New Roman" w:cs="Times New Roman"/>
          <w:sz w:val="24"/>
          <w:szCs w:val="24"/>
        </w:rPr>
        <w:t xml:space="preserve"> ausência de estudos específicos sobre as embarcações transportadoras de petróleo e derivados a nível mundial. Há na literatura </w:t>
      </w:r>
      <w:r w:rsidRPr="00360351">
        <w:rPr>
          <w:rFonts w:ascii="Times New Roman" w:hAnsi="Times New Roman" w:cs="Times New Roman"/>
          <w:sz w:val="24"/>
          <w:szCs w:val="24"/>
        </w:rPr>
        <w:lastRenderedPageBreak/>
        <w:t>informações sobre embarcações de maneira isolada, como a passagem destas embarcações por determinados portos em um período, porém há poucos estudos, artigos, e/ou livros sobre as embarcações transportadoras de petróleo e derivados do mundo.</w:t>
      </w:r>
    </w:p>
    <w:p w:rsidR="00360351" w:rsidRPr="00360351" w:rsidRDefault="00360351" w:rsidP="00360351">
      <w:pPr>
        <w:pStyle w:val="Corpodetexto"/>
        <w:spacing w:before="0" w:beforeAutospacing="0" w:after="120" w:afterAutospacing="0" w:line="360" w:lineRule="auto"/>
        <w:jc w:val="both"/>
        <w:rPr>
          <w:rFonts w:ascii="Times New Roman" w:hAnsi="Times New Roman" w:cs="Times New Roman"/>
          <w:sz w:val="24"/>
          <w:szCs w:val="24"/>
        </w:rPr>
      </w:pPr>
      <w:r w:rsidRPr="00360351">
        <w:rPr>
          <w:rFonts w:ascii="Times New Roman" w:hAnsi="Times New Roman" w:cs="Times New Roman"/>
          <w:sz w:val="24"/>
          <w:szCs w:val="24"/>
        </w:rPr>
        <w:t>Outra forte motivação deste estudo é que a má gestão do transporte marítimo de petróleo pode ocasionar inúmeros prejuízos político-financeiro-sociais, bem como impedimento de movimentos e funcionamento de milhões de equipamentos espalhados pelo globo, que estão aguardando as importações e exportações do petróleo e derivados. Com os dados que vão ser apresentados ao longo deste estudo, verifica-se então a necessária, precisa e eficiente gestão de transporte a nível nacional e mundial, haja vista a indispensabilidade diária por petróleo e derivados.</w:t>
      </w:r>
    </w:p>
    <w:p w:rsidR="00360351" w:rsidRPr="00360351" w:rsidRDefault="00360351" w:rsidP="00360351">
      <w:pPr>
        <w:pStyle w:val="Corpodetexto"/>
        <w:spacing w:before="0" w:beforeAutospacing="0" w:after="120" w:afterAutospacing="0" w:line="360" w:lineRule="auto"/>
        <w:jc w:val="both"/>
        <w:rPr>
          <w:rFonts w:ascii="Times New Roman" w:hAnsi="Times New Roman" w:cs="Times New Roman"/>
          <w:sz w:val="24"/>
          <w:szCs w:val="24"/>
        </w:rPr>
      </w:pPr>
      <w:r>
        <w:rPr>
          <w:rFonts w:ascii="Times New Roman" w:hAnsi="Times New Roman" w:cs="Times New Roman"/>
          <w:sz w:val="24"/>
          <w:szCs w:val="24"/>
        </w:rPr>
        <w:t>Com isso, o objetivo deste trabalho é i</w:t>
      </w:r>
      <w:r w:rsidRPr="00360351">
        <w:rPr>
          <w:rFonts w:ascii="Times New Roman" w:hAnsi="Times New Roman" w:cs="Times New Roman"/>
          <w:sz w:val="24"/>
          <w:szCs w:val="24"/>
        </w:rPr>
        <w:t>nvestigar e caracterizar as embarcações transportadoras de petróleo e derivados, nacionais e estrangeiras, no período de agosto de 2017, através de um software de monitoramento.</w:t>
      </w:r>
    </w:p>
    <w:p w:rsidR="00360351" w:rsidRPr="00360351" w:rsidRDefault="00360351" w:rsidP="00360351">
      <w:pPr>
        <w:pStyle w:val="Corpodetexto"/>
        <w:spacing w:before="0" w:beforeAutospacing="0" w:after="120" w:afterAutospacing="0" w:line="360" w:lineRule="auto"/>
        <w:jc w:val="both"/>
        <w:rPr>
          <w:rFonts w:ascii="Times New Roman" w:hAnsi="Times New Roman" w:cs="Times New Roman"/>
          <w:sz w:val="24"/>
          <w:szCs w:val="24"/>
        </w:rPr>
      </w:pPr>
      <w:r w:rsidRPr="00360351">
        <w:rPr>
          <w:rFonts w:ascii="Times New Roman" w:hAnsi="Times New Roman" w:cs="Times New Roman"/>
          <w:sz w:val="24"/>
          <w:szCs w:val="24"/>
        </w:rPr>
        <w:t xml:space="preserve">Com este trabalho será possível investigar e catalogar as embarcações nacionais e estrangeiras de transporte de petróleo e derivados em funcionamento na última semana de agosto de 2017, apresentando a quantidade e tipos, bem como avaliar um panorama geral de regiões no globo onde as embarcações se fazem mais presentes, justificando a demanda por este tipo de fonte de energia. </w:t>
      </w:r>
    </w:p>
    <w:p w:rsidR="00360351" w:rsidRPr="00360351" w:rsidRDefault="00360351" w:rsidP="00360351">
      <w:pPr>
        <w:pStyle w:val="Corpodetexto"/>
        <w:spacing w:before="0" w:beforeAutospacing="0" w:after="120" w:afterAutospacing="0" w:line="360" w:lineRule="auto"/>
        <w:jc w:val="both"/>
        <w:rPr>
          <w:rFonts w:ascii="Times New Roman" w:hAnsi="Times New Roman" w:cs="Times New Roman"/>
          <w:sz w:val="24"/>
          <w:szCs w:val="24"/>
        </w:rPr>
      </w:pPr>
      <w:r w:rsidRPr="00360351">
        <w:rPr>
          <w:rFonts w:ascii="Times New Roman" w:hAnsi="Times New Roman" w:cs="Times New Roman"/>
          <w:sz w:val="24"/>
          <w:szCs w:val="24"/>
        </w:rPr>
        <w:t>Portanto, este trabalho não se restringe ao ambiente acadêmico, como também às empresas e à sociedade, pois o transporte marítimo de petróleo e derivados exerce um papel fundamental para a economia e funcionamento mundial.</w:t>
      </w:r>
    </w:p>
    <w:p w:rsidR="00EA0A87" w:rsidRPr="00AE0608" w:rsidRDefault="00EA0A87" w:rsidP="00864E0A">
      <w:pPr>
        <w:spacing w:after="0" w:line="240" w:lineRule="auto"/>
      </w:pPr>
    </w:p>
    <w:p w:rsidR="003C0B49" w:rsidRDefault="003C0B49" w:rsidP="00EA0A87">
      <w:pPr>
        <w:pStyle w:val="Ttulo2"/>
        <w:keepNext w:val="0"/>
        <w:spacing w:before="0" w:after="0"/>
        <w:rPr>
          <w:rFonts w:ascii="Times New Roman" w:hAnsi="Times New Roman"/>
          <w:i w:val="0"/>
          <w:sz w:val="24"/>
          <w:szCs w:val="24"/>
        </w:rPr>
      </w:pPr>
      <w:r w:rsidRPr="00800B44">
        <w:rPr>
          <w:rFonts w:ascii="Times New Roman" w:hAnsi="Times New Roman"/>
          <w:i w:val="0"/>
          <w:sz w:val="24"/>
          <w:szCs w:val="24"/>
        </w:rPr>
        <w:t xml:space="preserve">2. </w:t>
      </w:r>
      <w:r w:rsidR="00AE0608">
        <w:rPr>
          <w:rFonts w:ascii="Times New Roman" w:hAnsi="Times New Roman"/>
          <w:i w:val="0"/>
          <w:sz w:val="24"/>
          <w:szCs w:val="24"/>
        </w:rPr>
        <w:t>Revisão Bibliográfica</w:t>
      </w:r>
    </w:p>
    <w:p w:rsidR="00360351" w:rsidRPr="00360351" w:rsidRDefault="00360351" w:rsidP="00EA0A87">
      <w:pPr>
        <w:pStyle w:val="Corpodetexto"/>
        <w:spacing w:before="0" w:beforeAutospacing="0" w:after="0" w:afterAutospacing="0"/>
        <w:jc w:val="both"/>
        <w:rPr>
          <w:rFonts w:ascii="Times New Roman" w:hAnsi="Times New Roman" w:cs="Times New Roman"/>
          <w:sz w:val="24"/>
          <w:szCs w:val="24"/>
        </w:rPr>
      </w:pPr>
    </w:p>
    <w:p w:rsidR="00AE0608" w:rsidRDefault="00AE0608" w:rsidP="00EA0A87">
      <w:pPr>
        <w:spacing w:after="0"/>
        <w:rPr>
          <w:rFonts w:eastAsia="Times New Roman" w:cs="Times New Roman"/>
          <w:b/>
          <w:szCs w:val="24"/>
        </w:rPr>
      </w:pPr>
      <w:proofErr w:type="gramStart"/>
      <w:r w:rsidRPr="00973D90">
        <w:rPr>
          <w:rFonts w:eastAsia="Times New Roman" w:cs="Times New Roman"/>
          <w:b/>
          <w:szCs w:val="24"/>
        </w:rPr>
        <w:t xml:space="preserve">2.1 </w:t>
      </w:r>
      <w:r w:rsidR="00360351">
        <w:rPr>
          <w:rFonts w:eastAsia="Times New Roman" w:cs="Times New Roman"/>
          <w:b/>
          <w:szCs w:val="24"/>
        </w:rPr>
        <w:t>Petróleo</w:t>
      </w:r>
      <w:proofErr w:type="gramEnd"/>
      <w:r w:rsidR="00360351">
        <w:rPr>
          <w:rFonts w:eastAsia="Times New Roman" w:cs="Times New Roman"/>
          <w:b/>
          <w:szCs w:val="24"/>
        </w:rPr>
        <w:t xml:space="preserve"> e derivados</w:t>
      </w:r>
    </w:p>
    <w:p w:rsidR="00AE0608" w:rsidRPr="00973D90" w:rsidRDefault="00AE0608" w:rsidP="00EA0A87">
      <w:pPr>
        <w:spacing w:after="0" w:line="240" w:lineRule="auto"/>
        <w:rPr>
          <w:rFonts w:eastAsia="Times New Roman" w:cs="Times New Roman"/>
          <w:b/>
          <w:szCs w:val="24"/>
        </w:rPr>
      </w:pPr>
    </w:p>
    <w:p w:rsidR="00360351" w:rsidRPr="00360351" w:rsidRDefault="00360351" w:rsidP="00360351">
      <w:pPr>
        <w:pStyle w:val="Corpodetexto"/>
        <w:spacing w:before="0" w:beforeAutospacing="0" w:after="120" w:afterAutospacing="0" w:line="360" w:lineRule="auto"/>
        <w:jc w:val="both"/>
        <w:rPr>
          <w:rFonts w:ascii="Times New Roman" w:hAnsi="Times New Roman" w:cs="Times New Roman"/>
          <w:sz w:val="24"/>
          <w:szCs w:val="24"/>
        </w:rPr>
      </w:pPr>
      <w:r w:rsidRPr="00360351">
        <w:rPr>
          <w:rFonts w:ascii="Times New Roman" w:hAnsi="Times New Roman" w:cs="Times New Roman"/>
          <w:sz w:val="24"/>
          <w:szCs w:val="24"/>
        </w:rPr>
        <w:t xml:space="preserve">Segundo Donato (2012), o petróleo é uma combinação complexa de vários compostos químicos encontrados na natureza, denominados hidrocarbonetos, podendo conter também pequenas quantidades de outros compostos como nitrogênio, oxigênio, compostos de enxofre, íons metálicos (níquel e vanádio), entre outros. Nas refinarias, o petróleo é submetido a </w:t>
      </w:r>
      <w:r w:rsidRPr="00360351">
        <w:rPr>
          <w:rFonts w:ascii="Times New Roman" w:hAnsi="Times New Roman" w:cs="Times New Roman"/>
          <w:sz w:val="24"/>
          <w:szCs w:val="24"/>
        </w:rPr>
        <w:lastRenderedPageBreak/>
        <w:t>diversos processos, e, entre eles, o primeiro é um processo físico, chamado destilação fracionada</w:t>
      </w:r>
      <w:r>
        <w:rPr>
          <w:rFonts w:ascii="Times New Roman" w:hAnsi="Times New Roman" w:cs="Times New Roman"/>
          <w:sz w:val="24"/>
          <w:szCs w:val="24"/>
        </w:rPr>
        <w:t>.</w:t>
      </w:r>
    </w:p>
    <w:p w:rsidR="00360351" w:rsidRPr="00360351" w:rsidRDefault="00360351" w:rsidP="00360351">
      <w:pPr>
        <w:pStyle w:val="Corpodetexto"/>
        <w:spacing w:before="0" w:beforeAutospacing="0" w:after="120" w:afterAutospacing="0" w:line="360" w:lineRule="auto"/>
        <w:jc w:val="both"/>
        <w:rPr>
          <w:rFonts w:ascii="Times New Roman" w:hAnsi="Times New Roman" w:cs="Times New Roman"/>
          <w:sz w:val="24"/>
          <w:szCs w:val="24"/>
        </w:rPr>
      </w:pPr>
      <w:r w:rsidRPr="00360351">
        <w:rPr>
          <w:rFonts w:ascii="Times New Roman" w:hAnsi="Times New Roman" w:cs="Times New Roman"/>
          <w:sz w:val="24"/>
          <w:szCs w:val="24"/>
        </w:rPr>
        <w:t>O petróleo é constituído, basicamente, por uma mistura de compostos químicos orgânicos (hidrocarbonetos). O petróleo é normalmente separado em frações de acordo com a faixa de ebulição dos compostos (THOMAS, 2004).</w:t>
      </w:r>
    </w:p>
    <w:p w:rsidR="00AE0608" w:rsidRPr="008C0612" w:rsidRDefault="00AE0608" w:rsidP="00864E0A">
      <w:pPr>
        <w:spacing w:after="0" w:line="240" w:lineRule="auto"/>
        <w:rPr>
          <w:rFonts w:eastAsia="Times New Roman" w:cs="Times New Roman"/>
          <w:szCs w:val="24"/>
        </w:rPr>
      </w:pPr>
    </w:p>
    <w:p w:rsidR="00AE0608" w:rsidRDefault="00AE0608" w:rsidP="00864E0A">
      <w:pPr>
        <w:spacing w:after="0" w:line="240" w:lineRule="auto"/>
        <w:rPr>
          <w:rFonts w:eastAsia="Times New Roman" w:cs="Times New Roman"/>
          <w:b/>
          <w:szCs w:val="24"/>
        </w:rPr>
      </w:pPr>
      <w:proofErr w:type="gramStart"/>
      <w:r w:rsidRPr="001642E2">
        <w:rPr>
          <w:rFonts w:eastAsia="Times New Roman" w:cs="Times New Roman"/>
          <w:b/>
          <w:szCs w:val="24"/>
        </w:rPr>
        <w:t xml:space="preserve">2.2 </w:t>
      </w:r>
      <w:proofErr w:type="spellStart"/>
      <w:r w:rsidR="00360351">
        <w:rPr>
          <w:rFonts w:eastAsia="Times New Roman" w:cs="Times New Roman"/>
          <w:b/>
          <w:szCs w:val="24"/>
        </w:rPr>
        <w:t>Panaroma</w:t>
      </w:r>
      <w:proofErr w:type="spellEnd"/>
      <w:r w:rsidR="00360351">
        <w:rPr>
          <w:rFonts w:eastAsia="Times New Roman" w:cs="Times New Roman"/>
          <w:b/>
          <w:szCs w:val="24"/>
        </w:rPr>
        <w:t xml:space="preserve"> energético do petróleo no mundo</w:t>
      </w:r>
      <w:proofErr w:type="gramEnd"/>
    </w:p>
    <w:p w:rsidR="00AE0608" w:rsidRPr="001642E2" w:rsidRDefault="00AE0608" w:rsidP="00864E0A">
      <w:pPr>
        <w:spacing w:after="0" w:line="240" w:lineRule="auto"/>
        <w:rPr>
          <w:rFonts w:eastAsia="Times New Roman" w:cs="Times New Roman"/>
          <w:b/>
          <w:szCs w:val="24"/>
        </w:rPr>
      </w:pPr>
    </w:p>
    <w:p w:rsidR="00AF3041" w:rsidRDefault="00AF3041" w:rsidP="00AF3041">
      <w:pPr>
        <w:pStyle w:val="Citaodiretarecuada"/>
        <w:spacing w:after="120"/>
        <w:ind w:left="0"/>
        <w:rPr>
          <w:rFonts w:eastAsia="Times New Roman"/>
          <w:kern w:val="0"/>
          <w:sz w:val="24"/>
          <w:lang w:eastAsia="pt-BR" w:bidi="ar-SA"/>
        </w:rPr>
      </w:pPr>
      <w:r w:rsidRPr="00AF3041">
        <w:rPr>
          <w:rFonts w:eastAsia="Times New Roman"/>
          <w:kern w:val="0"/>
          <w:sz w:val="24"/>
          <w:lang w:eastAsia="pt-BR" w:bidi="ar-SA"/>
        </w:rPr>
        <w:t>O petróleo está presente, em menor ou maior escala, em praticamente todas as matrizes energéticas do mundo e quase sempre representa a principal fonte energética de um país. O petróleo, gás natural e carvão mineral representam mais que a metade de toda a matriz energética mundial e, ao longo de vinte anos a dependência dos combustíveis fósseis não diminuiu, nem houve nenhuma mudança significativa em nenhuma outra fonte de energia durante esse tempo (FERRANDO, 2012).</w:t>
      </w:r>
    </w:p>
    <w:p w:rsidR="00AF3041" w:rsidRPr="00AF3041" w:rsidRDefault="00AF3041" w:rsidP="00AF3041">
      <w:pPr>
        <w:pStyle w:val="Citaodiretarecuada"/>
        <w:spacing w:after="120"/>
        <w:ind w:left="0"/>
        <w:rPr>
          <w:rFonts w:eastAsia="Times New Roman"/>
          <w:kern w:val="0"/>
          <w:sz w:val="24"/>
          <w:lang w:eastAsia="pt-BR" w:bidi="ar-SA"/>
        </w:rPr>
      </w:pPr>
      <w:r w:rsidRPr="00AF3041">
        <w:rPr>
          <w:rFonts w:eastAsia="Times New Roman"/>
          <w:kern w:val="0"/>
          <w:sz w:val="24"/>
          <w:lang w:eastAsia="pt-BR" w:bidi="ar-SA"/>
        </w:rPr>
        <w:t>Comprova-se tal afirmação do autor anterior com a F</w:t>
      </w:r>
      <w:r>
        <w:rPr>
          <w:rFonts w:eastAsia="Times New Roman"/>
          <w:kern w:val="0"/>
          <w:sz w:val="24"/>
          <w:lang w:eastAsia="pt-BR" w:bidi="ar-SA"/>
        </w:rPr>
        <w:t xml:space="preserve">igura </w:t>
      </w:r>
      <w:r w:rsidRPr="00AF3041">
        <w:rPr>
          <w:rFonts w:eastAsia="Times New Roman"/>
          <w:kern w:val="0"/>
          <w:sz w:val="24"/>
          <w:lang w:eastAsia="pt-BR" w:bidi="ar-SA"/>
        </w:rPr>
        <w:t xml:space="preserve">2 presente no relatório da </w:t>
      </w:r>
      <w:r w:rsidRPr="00AF3041">
        <w:rPr>
          <w:rFonts w:eastAsia="Times New Roman"/>
          <w:i/>
          <w:kern w:val="0"/>
          <w:sz w:val="24"/>
          <w:lang w:eastAsia="pt-BR" w:bidi="ar-SA"/>
        </w:rPr>
        <w:t xml:space="preserve">British </w:t>
      </w:r>
      <w:proofErr w:type="spellStart"/>
      <w:r w:rsidRPr="00AF3041">
        <w:rPr>
          <w:rFonts w:eastAsia="Times New Roman"/>
          <w:i/>
          <w:kern w:val="0"/>
          <w:sz w:val="24"/>
          <w:lang w:eastAsia="pt-BR" w:bidi="ar-SA"/>
        </w:rPr>
        <w:t>Petroleum</w:t>
      </w:r>
      <w:proofErr w:type="spellEnd"/>
      <w:r w:rsidRPr="00AF3041">
        <w:rPr>
          <w:rFonts w:eastAsia="Times New Roman"/>
          <w:kern w:val="0"/>
          <w:sz w:val="24"/>
          <w:lang w:eastAsia="pt-BR" w:bidi="ar-SA"/>
        </w:rPr>
        <w:t xml:space="preserve"> (2017), onde é possível observar o maior consumo po</w:t>
      </w:r>
      <w:r w:rsidR="007B2AAE">
        <w:rPr>
          <w:rFonts w:eastAsia="Times New Roman"/>
          <w:kern w:val="0"/>
          <w:sz w:val="24"/>
          <w:lang w:eastAsia="pt-BR" w:bidi="ar-SA"/>
        </w:rPr>
        <w:t>r petróleo, carvão e gás</w:t>
      </w:r>
      <w:r w:rsidRPr="00AF3041">
        <w:rPr>
          <w:rFonts w:eastAsia="Times New Roman"/>
          <w:kern w:val="0"/>
          <w:sz w:val="24"/>
          <w:lang w:eastAsia="pt-BR" w:bidi="ar-SA"/>
        </w:rPr>
        <w:t>.</w:t>
      </w:r>
    </w:p>
    <w:p w:rsidR="00AF3041" w:rsidRPr="00AF3041" w:rsidRDefault="00AF3041" w:rsidP="00AF3041">
      <w:pPr>
        <w:pStyle w:val="Figura0"/>
        <w:rPr>
          <w:b w:val="0"/>
        </w:rPr>
      </w:pPr>
      <w:bookmarkStart w:id="2" w:name="_Toc503091394"/>
      <w:r>
        <w:rPr>
          <w:b w:val="0"/>
        </w:rPr>
        <w:t xml:space="preserve">Figura </w:t>
      </w:r>
      <w:r w:rsidRPr="00AF3041">
        <w:rPr>
          <w:b w:val="0"/>
        </w:rPr>
        <w:t>2 - Consumo primário de energia mundial (1966-2016)</w:t>
      </w:r>
      <w:bookmarkEnd w:id="2"/>
    </w:p>
    <w:p w:rsidR="00AF3041" w:rsidRDefault="00AF3041" w:rsidP="00AF3041">
      <w:pPr>
        <w:spacing w:line="240" w:lineRule="auto"/>
      </w:pPr>
      <w:r>
        <w:rPr>
          <w:noProof/>
          <w:lang w:eastAsia="pt-BR"/>
        </w:rPr>
        <w:drawing>
          <wp:inline distT="0" distB="0" distL="0" distR="0" wp14:anchorId="5D256205" wp14:editId="7E2E335A">
            <wp:extent cx="5677200" cy="3002400"/>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7200" cy="3002400"/>
                    </a:xfrm>
                    <a:prstGeom prst="rect">
                      <a:avLst/>
                    </a:prstGeom>
                    <a:noFill/>
                    <a:ln>
                      <a:noFill/>
                    </a:ln>
                  </pic:spPr>
                </pic:pic>
              </a:graphicData>
            </a:graphic>
          </wp:inline>
        </w:drawing>
      </w:r>
    </w:p>
    <w:p w:rsidR="00AF3041" w:rsidRPr="00360351" w:rsidRDefault="00AF3041" w:rsidP="00AF3041">
      <w:pPr>
        <w:spacing w:line="240" w:lineRule="auto"/>
        <w:ind w:firstLine="709"/>
        <w:jc w:val="center"/>
        <w:rPr>
          <w:sz w:val="20"/>
        </w:rPr>
      </w:pPr>
      <w:r w:rsidRPr="00360351">
        <w:rPr>
          <w:sz w:val="20"/>
        </w:rPr>
        <w:t xml:space="preserve">Fonte: </w:t>
      </w:r>
      <w:r>
        <w:rPr>
          <w:sz w:val="20"/>
        </w:rPr>
        <w:t xml:space="preserve">Adaptado de </w:t>
      </w:r>
      <w:r w:rsidRPr="00360351">
        <w:rPr>
          <w:sz w:val="20"/>
        </w:rPr>
        <w:t xml:space="preserve">British </w:t>
      </w:r>
      <w:proofErr w:type="spellStart"/>
      <w:r w:rsidRPr="00360351">
        <w:rPr>
          <w:sz w:val="20"/>
        </w:rPr>
        <w:t>Petroleum</w:t>
      </w:r>
      <w:proofErr w:type="spellEnd"/>
      <w:r w:rsidRPr="00360351">
        <w:rPr>
          <w:sz w:val="20"/>
        </w:rPr>
        <w:t xml:space="preserve"> (2017)</w:t>
      </w:r>
    </w:p>
    <w:p w:rsidR="007B2AAE" w:rsidRDefault="007B2AAE" w:rsidP="007B2AAE">
      <w:pPr>
        <w:pStyle w:val="Citaodiretarecuada"/>
        <w:spacing w:line="240" w:lineRule="auto"/>
        <w:ind w:left="0"/>
        <w:rPr>
          <w:rFonts w:eastAsia="Times New Roman"/>
          <w:kern w:val="0"/>
          <w:sz w:val="24"/>
          <w:lang w:eastAsia="pt-BR" w:bidi="ar-SA"/>
        </w:rPr>
      </w:pPr>
    </w:p>
    <w:p w:rsidR="007B2AAE" w:rsidRPr="00AF3041" w:rsidRDefault="007B2AAE" w:rsidP="007B2AAE">
      <w:pPr>
        <w:pStyle w:val="Citaodiretarecuada"/>
        <w:spacing w:after="120"/>
        <w:ind w:left="0"/>
        <w:rPr>
          <w:rFonts w:eastAsia="Times New Roman"/>
          <w:kern w:val="0"/>
          <w:sz w:val="24"/>
          <w:lang w:eastAsia="pt-BR" w:bidi="ar-SA"/>
        </w:rPr>
      </w:pPr>
      <w:r w:rsidRPr="00AF3041">
        <w:rPr>
          <w:rFonts w:eastAsia="Times New Roman"/>
          <w:kern w:val="0"/>
          <w:sz w:val="24"/>
          <w:lang w:eastAsia="pt-BR" w:bidi="ar-SA"/>
        </w:rPr>
        <w:lastRenderedPageBreak/>
        <w:t>Nos dias atuais, o petróleo é responsável por uma infinidade de produtos, os quais ajudaram a criar a sociedade nos moldes que se tem hoje, dependente e acostumada a inúmeras facilidades, como os veículos, a energia elétrica, os bens de consumo industrializados em geral e os equipamentos de comunicação (PONTES, 2016).</w:t>
      </w:r>
    </w:p>
    <w:p w:rsidR="00AE0608" w:rsidRDefault="00AE0608" w:rsidP="009C5417">
      <w:pPr>
        <w:spacing w:after="0"/>
        <w:rPr>
          <w:rFonts w:eastAsia="Times New Roman" w:cs="Times New Roman"/>
          <w:b/>
          <w:szCs w:val="24"/>
        </w:rPr>
      </w:pPr>
      <w:proofErr w:type="gramStart"/>
      <w:r w:rsidRPr="003974B8">
        <w:rPr>
          <w:rFonts w:eastAsia="Times New Roman" w:cs="Times New Roman"/>
          <w:b/>
          <w:szCs w:val="24"/>
        </w:rPr>
        <w:t xml:space="preserve">2.3 </w:t>
      </w:r>
      <w:r w:rsidR="00AF3041">
        <w:rPr>
          <w:rFonts w:eastAsia="Times New Roman" w:cs="Times New Roman"/>
          <w:b/>
          <w:szCs w:val="24"/>
        </w:rPr>
        <w:t>Transporte</w:t>
      </w:r>
      <w:proofErr w:type="gramEnd"/>
      <w:r w:rsidR="00AF3041">
        <w:rPr>
          <w:rFonts w:eastAsia="Times New Roman" w:cs="Times New Roman"/>
          <w:b/>
          <w:szCs w:val="24"/>
        </w:rPr>
        <w:t xml:space="preserve"> marítimo</w:t>
      </w:r>
    </w:p>
    <w:p w:rsidR="00AE0608" w:rsidRDefault="00AE0608" w:rsidP="00EA0A87">
      <w:pPr>
        <w:spacing w:after="0" w:line="240" w:lineRule="auto"/>
        <w:rPr>
          <w:rFonts w:eastAsia="Times New Roman" w:cs="Times New Roman"/>
          <w:szCs w:val="24"/>
        </w:rPr>
      </w:pPr>
    </w:p>
    <w:p w:rsidR="00AF3041" w:rsidRDefault="00AF3041" w:rsidP="00AF3041">
      <w:pPr>
        <w:rPr>
          <w:rFonts w:eastAsia="Times New Roman" w:cs="Times New Roman"/>
          <w:szCs w:val="24"/>
          <w:lang w:eastAsia="pt-BR"/>
        </w:rPr>
      </w:pPr>
      <w:r w:rsidRPr="00AF3041">
        <w:rPr>
          <w:rFonts w:eastAsia="Times New Roman" w:cs="Times New Roman"/>
          <w:szCs w:val="24"/>
          <w:lang w:eastAsia="pt-BR"/>
        </w:rPr>
        <w:t>Segundo Alvarenga (2002), o transporte, na cadeia logística, tem por finalidade mover produtos de uma origem até um destino com segurança, no tempo e com a qualidade pré-determinados. Além de buscar, nessa movimentação, a redução dos custos e riscos de perdas, bem como danos a carga.</w:t>
      </w:r>
    </w:p>
    <w:p w:rsidR="00AF3041" w:rsidRDefault="00AF3041" w:rsidP="00AF3041">
      <w:pPr>
        <w:rPr>
          <w:rFonts w:cs="Times New Roman"/>
        </w:rPr>
      </w:pPr>
      <w:r>
        <w:rPr>
          <w:rFonts w:cs="Times New Roman"/>
        </w:rPr>
        <w:t xml:space="preserve">De acordo com </w:t>
      </w:r>
      <w:proofErr w:type="spellStart"/>
      <w:r>
        <w:rPr>
          <w:rFonts w:cs="Times New Roman"/>
        </w:rPr>
        <w:t>Ballou</w:t>
      </w:r>
      <w:proofErr w:type="spellEnd"/>
      <w:r>
        <w:rPr>
          <w:rFonts w:cs="Times New Roman"/>
        </w:rPr>
        <w:t xml:space="preserve"> (2006), o</w:t>
      </w:r>
      <w:r w:rsidRPr="00B157A3">
        <w:rPr>
          <w:rFonts w:cs="Times New Roman"/>
        </w:rPr>
        <w:t xml:space="preserve"> transporte representa </w:t>
      </w:r>
      <w:r>
        <w:rPr>
          <w:rFonts w:cs="Times New Roman"/>
        </w:rPr>
        <w:t>um dos</w:t>
      </w:r>
      <w:r w:rsidRPr="00B157A3">
        <w:rPr>
          <w:rFonts w:cs="Times New Roman"/>
        </w:rPr>
        <w:t xml:space="preserve"> elemento</w:t>
      </w:r>
      <w:r>
        <w:rPr>
          <w:rFonts w:cs="Times New Roman"/>
        </w:rPr>
        <w:t>s</w:t>
      </w:r>
      <w:r w:rsidRPr="00B157A3">
        <w:rPr>
          <w:rFonts w:cs="Times New Roman"/>
        </w:rPr>
        <w:t xml:space="preserve"> mais importante</w:t>
      </w:r>
      <w:r>
        <w:rPr>
          <w:rFonts w:cs="Times New Roman"/>
        </w:rPr>
        <w:t>s</w:t>
      </w:r>
      <w:r w:rsidRPr="00B157A3">
        <w:rPr>
          <w:rFonts w:cs="Times New Roman"/>
        </w:rPr>
        <w:t xml:space="preserve"> </w:t>
      </w:r>
      <w:r>
        <w:rPr>
          <w:rFonts w:cs="Times New Roman"/>
        </w:rPr>
        <w:t>nos</w:t>
      </w:r>
      <w:r w:rsidRPr="00B157A3">
        <w:rPr>
          <w:rFonts w:cs="Times New Roman"/>
        </w:rPr>
        <w:t xml:space="preserve"> custos logísticos para inúmeras empresas</w:t>
      </w:r>
      <w:r>
        <w:rPr>
          <w:rFonts w:cs="Times New Roman"/>
        </w:rPr>
        <w:t xml:space="preserve"> e, especificamente, a</w:t>
      </w:r>
      <w:r w:rsidRPr="00B157A3">
        <w:rPr>
          <w:rFonts w:cs="Times New Roman"/>
        </w:rPr>
        <w:t xml:space="preserve"> movimentação de cargas </w:t>
      </w:r>
      <w:r>
        <w:rPr>
          <w:rFonts w:cs="Times New Roman"/>
        </w:rPr>
        <w:t>compõe</w:t>
      </w:r>
      <w:r w:rsidRPr="00B157A3">
        <w:rPr>
          <w:rFonts w:cs="Times New Roman"/>
        </w:rPr>
        <w:t xml:space="preserve"> </w:t>
      </w:r>
      <w:r>
        <w:rPr>
          <w:rFonts w:cs="Times New Roman"/>
        </w:rPr>
        <w:t xml:space="preserve">de </w:t>
      </w:r>
      <w:r w:rsidRPr="00B157A3">
        <w:rPr>
          <w:rFonts w:cs="Times New Roman"/>
        </w:rPr>
        <w:t>um a dois terços dos custos logísticos totais.</w:t>
      </w:r>
      <w:r>
        <w:rPr>
          <w:rFonts w:cs="Times New Roman"/>
        </w:rPr>
        <w:t xml:space="preserve"> Cita ainda que basta comparar nações desenvolvidas e em desenvolvimento e verificar a eficiência do transporte, averiguando que nações desenvolvidas possuem maior competência no sistema de transportes.</w:t>
      </w:r>
    </w:p>
    <w:p w:rsidR="00AF3041" w:rsidRPr="00AF3041" w:rsidRDefault="00AF3041" w:rsidP="00AF3041">
      <w:pPr>
        <w:rPr>
          <w:rFonts w:eastAsia="Times New Roman" w:cs="Times New Roman"/>
          <w:szCs w:val="24"/>
          <w:lang w:eastAsia="pt-BR"/>
        </w:rPr>
      </w:pPr>
      <w:r w:rsidRPr="00AF3041">
        <w:rPr>
          <w:rFonts w:eastAsia="Times New Roman" w:cs="Times New Roman"/>
          <w:szCs w:val="24"/>
          <w:lang w:eastAsia="pt-BR"/>
        </w:rPr>
        <w:t xml:space="preserve">Em seu estudo, Maya (2010) afirma que a principal vantagem do modal marítimo é a sua capacidade individual, maior que qualquer outro modal, de transportar, em grandes quantidades, quaisquer cargas, </w:t>
      </w:r>
      <w:proofErr w:type="gramStart"/>
      <w:r w:rsidRPr="00AF3041">
        <w:rPr>
          <w:rFonts w:eastAsia="Times New Roman" w:cs="Times New Roman"/>
          <w:szCs w:val="24"/>
          <w:lang w:eastAsia="pt-BR"/>
        </w:rPr>
        <w:t>sejam</w:t>
      </w:r>
      <w:proofErr w:type="gramEnd"/>
      <w:r w:rsidRPr="00AF3041">
        <w:rPr>
          <w:rFonts w:eastAsia="Times New Roman" w:cs="Times New Roman"/>
          <w:szCs w:val="24"/>
          <w:lang w:eastAsia="pt-BR"/>
        </w:rPr>
        <w:t xml:space="preserve"> sólidas ou líquidas, embaladas, a granel, o que proporciona uma elevada economia de escala quando são cobertas grandes distâncias. A indústria naval desenvolveu navios especializados para o transporte de cada tipo de carga, </w:t>
      </w:r>
      <w:proofErr w:type="gramStart"/>
      <w:r w:rsidRPr="00AF3041">
        <w:rPr>
          <w:rFonts w:eastAsia="Times New Roman" w:cs="Times New Roman"/>
          <w:szCs w:val="24"/>
          <w:lang w:eastAsia="pt-BR"/>
        </w:rPr>
        <w:t>otimizando</w:t>
      </w:r>
      <w:proofErr w:type="gramEnd"/>
      <w:r w:rsidRPr="00AF3041">
        <w:rPr>
          <w:rFonts w:eastAsia="Times New Roman" w:cs="Times New Roman"/>
          <w:szCs w:val="24"/>
          <w:lang w:eastAsia="pt-BR"/>
        </w:rPr>
        <w:t xml:space="preserve"> sua operação na cadeia logística, além deste tipo de modal apresentar alta eficiência energética.</w:t>
      </w:r>
    </w:p>
    <w:p w:rsidR="00AF3041" w:rsidRPr="00AF3041" w:rsidRDefault="00AF3041" w:rsidP="00AF3041">
      <w:pPr>
        <w:rPr>
          <w:rFonts w:eastAsia="Times New Roman" w:cs="Times New Roman"/>
          <w:szCs w:val="24"/>
          <w:lang w:eastAsia="pt-BR"/>
        </w:rPr>
      </w:pPr>
      <w:r w:rsidRPr="00AF3041">
        <w:rPr>
          <w:rFonts w:eastAsia="Times New Roman" w:cs="Times New Roman"/>
          <w:szCs w:val="24"/>
          <w:lang w:eastAsia="pt-BR"/>
        </w:rPr>
        <w:t>Longo Curso é a navegação internacional realizada através dos oceanos, abrangendo navios regulares (</w:t>
      </w:r>
      <w:proofErr w:type="spellStart"/>
      <w:r w:rsidRPr="00AF3041">
        <w:rPr>
          <w:rFonts w:eastAsia="Times New Roman" w:cs="Times New Roman"/>
          <w:i/>
          <w:szCs w:val="24"/>
          <w:lang w:eastAsia="pt-BR"/>
        </w:rPr>
        <w:t>liners</w:t>
      </w:r>
      <w:proofErr w:type="spellEnd"/>
      <w:r w:rsidRPr="00AF3041">
        <w:rPr>
          <w:rFonts w:eastAsia="Times New Roman" w:cs="Times New Roman"/>
          <w:szCs w:val="24"/>
          <w:lang w:eastAsia="pt-BR"/>
        </w:rPr>
        <w:t>) e os de rotas irregulares (</w:t>
      </w:r>
      <w:proofErr w:type="spellStart"/>
      <w:r w:rsidRPr="00AF3041">
        <w:rPr>
          <w:rFonts w:eastAsia="Times New Roman" w:cs="Times New Roman"/>
          <w:i/>
          <w:szCs w:val="24"/>
          <w:lang w:eastAsia="pt-BR"/>
        </w:rPr>
        <w:t>tramps</w:t>
      </w:r>
      <w:proofErr w:type="spellEnd"/>
      <w:r w:rsidRPr="00AF3041">
        <w:rPr>
          <w:rFonts w:eastAsia="Times New Roman" w:cs="Times New Roman"/>
          <w:szCs w:val="24"/>
          <w:lang w:eastAsia="pt-BR"/>
        </w:rPr>
        <w:t>) (PEREIRA e LENDZION, 2013).</w:t>
      </w:r>
    </w:p>
    <w:p w:rsidR="00AF3041" w:rsidRPr="00AF3041" w:rsidRDefault="00AF3041" w:rsidP="00AF3041">
      <w:pPr>
        <w:rPr>
          <w:rFonts w:eastAsia="Times New Roman" w:cs="Times New Roman"/>
          <w:szCs w:val="24"/>
          <w:lang w:eastAsia="pt-BR"/>
        </w:rPr>
      </w:pPr>
      <w:r w:rsidRPr="00AF3041">
        <w:rPr>
          <w:rFonts w:eastAsia="Times New Roman" w:cs="Times New Roman"/>
          <w:szCs w:val="24"/>
          <w:lang w:eastAsia="pt-BR"/>
        </w:rPr>
        <w:t xml:space="preserve">Ribeiro e Campos (2011) afirmam que o transporte marítimo pode ser realizado tanto por navios petroleiros quanto através de dutos marítimos, sendo estes de grande relevância no transporte de petróleo e derivados dos navios petroleiros para as refinarias e pontos de armazenamento, como de maneira inversa. </w:t>
      </w:r>
    </w:p>
    <w:p w:rsidR="00AF3041" w:rsidRPr="00AF3041" w:rsidRDefault="00AF3041" w:rsidP="00AF3041">
      <w:pPr>
        <w:rPr>
          <w:rFonts w:eastAsia="Times New Roman" w:cs="Times New Roman"/>
          <w:szCs w:val="24"/>
          <w:lang w:eastAsia="pt-BR"/>
        </w:rPr>
      </w:pPr>
      <w:r w:rsidRPr="00AF3041">
        <w:rPr>
          <w:rFonts w:eastAsia="Times New Roman" w:cs="Times New Roman"/>
          <w:szCs w:val="24"/>
          <w:lang w:eastAsia="pt-BR"/>
        </w:rPr>
        <w:lastRenderedPageBreak/>
        <w:t>O transporte marítimo realizado pelos navios petroleiros constitui-se no principal modal, atuando, principalmente, na navegação de longo curso, muito embora também participe da navegação de cabotagem ao longo da costa brasileira (RIBEIRO e CAMPOS, 2011).</w:t>
      </w:r>
    </w:p>
    <w:p w:rsidR="00AF3041" w:rsidRDefault="00AF3041" w:rsidP="00EA0A87">
      <w:pPr>
        <w:spacing w:after="0" w:line="240" w:lineRule="auto"/>
        <w:rPr>
          <w:rFonts w:eastAsia="Times New Roman" w:cs="Times New Roman"/>
          <w:szCs w:val="24"/>
          <w:lang w:eastAsia="pt-BR"/>
        </w:rPr>
      </w:pPr>
    </w:p>
    <w:p w:rsidR="00AF3041" w:rsidRDefault="00AF3041" w:rsidP="00EA0A87">
      <w:pPr>
        <w:spacing w:after="0" w:line="240" w:lineRule="auto"/>
        <w:rPr>
          <w:rFonts w:eastAsia="Times New Roman" w:cs="Times New Roman"/>
          <w:b/>
          <w:szCs w:val="24"/>
        </w:rPr>
      </w:pPr>
      <w:r w:rsidRPr="003974B8">
        <w:rPr>
          <w:rFonts w:eastAsia="Times New Roman" w:cs="Times New Roman"/>
          <w:b/>
          <w:szCs w:val="24"/>
        </w:rPr>
        <w:t>2.</w:t>
      </w:r>
      <w:r>
        <w:rPr>
          <w:rFonts w:eastAsia="Times New Roman" w:cs="Times New Roman"/>
          <w:b/>
          <w:szCs w:val="24"/>
        </w:rPr>
        <w:t>4</w:t>
      </w:r>
      <w:r w:rsidRPr="003974B8">
        <w:rPr>
          <w:rFonts w:eastAsia="Times New Roman" w:cs="Times New Roman"/>
          <w:b/>
          <w:szCs w:val="24"/>
        </w:rPr>
        <w:t xml:space="preserve"> </w:t>
      </w:r>
      <w:r>
        <w:rPr>
          <w:rFonts w:eastAsia="Times New Roman" w:cs="Times New Roman"/>
          <w:b/>
          <w:szCs w:val="24"/>
        </w:rPr>
        <w:t>Principais embarcações transportadoras de petróleo e derivados</w:t>
      </w:r>
    </w:p>
    <w:p w:rsidR="00AF3041" w:rsidRDefault="00AF3041" w:rsidP="00EA0A87">
      <w:pPr>
        <w:spacing w:after="0" w:line="240" w:lineRule="auto"/>
        <w:rPr>
          <w:rFonts w:eastAsia="Times New Roman" w:cs="Times New Roman"/>
          <w:szCs w:val="24"/>
          <w:lang w:eastAsia="pt-BR"/>
        </w:rPr>
      </w:pPr>
    </w:p>
    <w:p w:rsidR="00AF3041" w:rsidRPr="00AF3041" w:rsidRDefault="00AF3041" w:rsidP="00AF3041">
      <w:pPr>
        <w:rPr>
          <w:rFonts w:eastAsia="Times New Roman" w:cs="Times New Roman"/>
          <w:szCs w:val="24"/>
          <w:lang w:eastAsia="pt-BR"/>
        </w:rPr>
      </w:pPr>
      <w:r>
        <w:rPr>
          <w:rFonts w:eastAsia="Times New Roman" w:cs="Times New Roman"/>
          <w:szCs w:val="24"/>
          <w:lang w:eastAsia="pt-BR"/>
        </w:rPr>
        <w:t xml:space="preserve">O </w:t>
      </w:r>
      <w:r w:rsidRPr="00AF3041">
        <w:rPr>
          <w:rFonts w:eastAsia="Times New Roman" w:cs="Times New Roman"/>
          <w:szCs w:val="24"/>
          <w:lang w:eastAsia="pt-BR"/>
        </w:rPr>
        <w:t xml:space="preserve">petroleiro é um navio especialmente construído para o transporte </w:t>
      </w:r>
      <w:proofErr w:type="gramStart"/>
      <w:r w:rsidRPr="00AF3041">
        <w:rPr>
          <w:rFonts w:eastAsia="Times New Roman" w:cs="Times New Roman"/>
          <w:szCs w:val="24"/>
          <w:lang w:eastAsia="pt-BR"/>
        </w:rPr>
        <w:t>à</w:t>
      </w:r>
      <w:proofErr w:type="gramEnd"/>
      <w:r w:rsidRPr="00AF3041">
        <w:rPr>
          <w:rFonts w:eastAsia="Times New Roman" w:cs="Times New Roman"/>
          <w:szCs w:val="24"/>
          <w:lang w:eastAsia="pt-BR"/>
        </w:rPr>
        <w:t xml:space="preserve"> granel de petróleo e seus derivados líquidos.</w:t>
      </w:r>
      <w:r>
        <w:rPr>
          <w:rFonts w:eastAsia="Times New Roman" w:cs="Times New Roman"/>
          <w:szCs w:val="24"/>
          <w:lang w:eastAsia="pt-BR"/>
        </w:rPr>
        <w:t xml:space="preserve"> </w:t>
      </w:r>
      <w:r w:rsidRPr="00AF3041">
        <w:rPr>
          <w:rFonts w:eastAsia="Times New Roman" w:cs="Times New Roman"/>
          <w:szCs w:val="24"/>
          <w:lang w:eastAsia="pt-BR"/>
        </w:rPr>
        <w:t>Embora os petroleiros possam, em princípio, transportar a maioria dos derivados de petróleo, o transporte marítimo dos gases liquefeitos de petróleo (GLP) e dos gases naturais de petróleo (GNP) somente pode ser efetuado em navios especialmente construídos para tal fim, em face das características dessas cargas (BARREIRA e SOUZA, 2004).</w:t>
      </w:r>
    </w:p>
    <w:p w:rsidR="00AF3041" w:rsidRPr="00AF3041" w:rsidRDefault="00AF3041" w:rsidP="00AF3041">
      <w:pPr>
        <w:rPr>
          <w:rFonts w:eastAsia="Times New Roman" w:cs="Times New Roman"/>
          <w:szCs w:val="24"/>
          <w:lang w:eastAsia="pt-BR"/>
        </w:rPr>
      </w:pPr>
      <w:r w:rsidRPr="00AF3041">
        <w:rPr>
          <w:rFonts w:eastAsia="Times New Roman" w:cs="Times New Roman"/>
          <w:szCs w:val="24"/>
          <w:lang w:eastAsia="pt-BR"/>
        </w:rPr>
        <w:t xml:space="preserve">Segundo Pereira e </w:t>
      </w:r>
      <w:proofErr w:type="spellStart"/>
      <w:r w:rsidRPr="00AF3041">
        <w:rPr>
          <w:rFonts w:eastAsia="Times New Roman" w:cs="Times New Roman"/>
          <w:szCs w:val="24"/>
          <w:lang w:eastAsia="pt-BR"/>
        </w:rPr>
        <w:t>Lendzion</w:t>
      </w:r>
      <w:proofErr w:type="spellEnd"/>
      <w:r w:rsidRPr="00AF3041">
        <w:rPr>
          <w:rFonts w:eastAsia="Times New Roman" w:cs="Times New Roman"/>
          <w:szCs w:val="24"/>
          <w:lang w:eastAsia="pt-BR"/>
        </w:rPr>
        <w:t xml:space="preserve"> (2013), em virtude da grande diversidade de cargas que foram utilizadas no transporte e comercialização ao longo do tempo, foram sendo criados e construídos pela engenharia naval diversos tipos de embarcações.</w:t>
      </w:r>
    </w:p>
    <w:p w:rsidR="00AF3041" w:rsidRPr="00AF3041" w:rsidRDefault="00AF3041" w:rsidP="00AF3041">
      <w:pPr>
        <w:rPr>
          <w:rFonts w:eastAsia="Times New Roman" w:cs="Times New Roman"/>
          <w:szCs w:val="24"/>
          <w:lang w:eastAsia="pt-BR"/>
        </w:rPr>
      </w:pPr>
      <w:r w:rsidRPr="00AF3041">
        <w:rPr>
          <w:rFonts w:eastAsia="Times New Roman" w:cs="Times New Roman"/>
          <w:szCs w:val="24"/>
          <w:lang w:eastAsia="pt-BR"/>
        </w:rPr>
        <w:t xml:space="preserve">Segundo o software de monitoramento Marine </w:t>
      </w:r>
      <w:proofErr w:type="spellStart"/>
      <w:r w:rsidRPr="00AF3041">
        <w:rPr>
          <w:rFonts w:eastAsia="Times New Roman" w:cs="Times New Roman"/>
          <w:szCs w:val="24"/>
          <w:lang w:eastAsia="pt-BR"/>
        </w:rPr>
        <w:t>Traffic</w:t>
      </w:r>
      <w:proofErr w:type="spellEnd"/>
      <w:r w:rsidRPr="00AF3041">
        <w:rPr>
          <w:rFonts w:eastAsia="Times New Roman" w:cs="Times New Roman"/>
          <w:szCs w:val="24"/>
          <w:lang w:eastAsia="pt-BR"/>
        </w:rPr>
        <w:t>, dentre os tipos de navios que são especializados no transporte de petróleo e derivados, tem-se:</w:t>
      </w:r>
    </w:p>
    <w:p w:rsidR="00AF3041" w:rsidRPr="00AF3041" w:rsidRDefault="00AF3041" w:rsidP="00AF3041">
      <w:pPr>
        <w:rPr>
          <w:rFonts w:eastAsia="Times New Roman" w:cs="Times New Roman"/>
          <w:szCs w:val="24"/>
          <w:lang w:eastAsia="pt-BR"/>
        </w:rPr>
      </w:pPr>
      <w:r>
        <w:rPr>
          <w:rFonts w:eastAsia="Times New Roman" w:cs="Times New Roman"/>
          <w:szCs w:val="24"/>
          <w:lang w:eastAsia="pt-BR"/>
        </w:rPr>
        <w:t xml:space="preserve">1. </w:t>
      </w:r>
      <w:r w:rsidRPr="00AF3041">
        <w:rPr>
          <w:rFonts w:eastAsia="Times New Roman" w:cs="Times New Roman"/>
          <w:b/>
          <w:szCs w:val="24"/>
          <w:lang w:eastAsia="pt-BR"/>
        </w:rPr>
        <w:t>Navio de armazenamento e transporte (</w:t>
      </w:r>
      <w:r w:rsidRPr="00AF3041">
        <w:rPr>
          <w:rFonts w:eastAsia="Times New Roman" w:cs="Times New Roman"/>
          <w:b/>
          <w:i/>
          <w:szCs w:val="24"/>
          <w:lang w:eastAsia="pt-BR"/>
        </w:rPr>
        <w:t xml:space="preserve">Floating </w:t>
      </w:r>
      <w:proofErr w:type="spellStart"/>
      <w:r w:rsidRPr="00AF3041">
        <w:rPr>
          <w:rFonts w:eastAsia="Times New Roman" w:cs="Times New Roman"/>
          <w:b/>
          <w:i/>
          <w:szCs w:val="24"/>
          <w:lang w:eastAsia="pt-BR"/>
        </w:rPr>
        <w:t>and</w:t>
      </w:r>
      <w:proofErr w:type="spellEnd"/>
      <w:r w:rsidRPr="00AF3041">
        <w:rPr>
          <w:rFonts w:eastAsia="Times New Roman" w:cs="Times New Roman"/>
          <w:b/>
          <w:i/>
          <w:szCs w:val="24"/>
          <w:lang w:eastAsia="pt-BR"/>
        </w:rPr>
        <w:t xml:space="preserve"> </w:t>
      </w:r>
      <w:proofErr w:type="spellStart"/>
      <w:r w:rsidRPr="00AF3041">
        <w:rPr>
          <w:rFonts w:eastAsia="Times New Roman" w:cs="Times New Roman"/>
          <w:b/>
          <w:i/>
          <w:szCs w:val="24"/>
          <w:lang w:eastAsia="pt-BR"/>
        </w:rPr>
        <w:t>Storage</w:t>
      </w:r>
      <w:proofErr w:type="spellEnd"/>
      <w:r w:rsidRPr="00AF3041">
        <w:rPr>
          <w:rFonts w:eastAsia="Times New Roman" w:cs="Times New Roman"/>
          <w:b/>
          <w:i/>
          <w:szCs w:val="24"/>
          <w:lang w:eastAsia="pt-BR"/>
        </w:rPr>
        <w:t>/</w:t>
      </w:r>
      <w:proofErr w:type="spellStart"/>
      <w:r w:rsidRPr="00AF3041">
        <w:rPr>
          <w:rFonts w:eastAsia="Times New Roman" w:cs="Times New Roman"/>
          <w:b/>
          <w:i/>
          <w:szCs w:val="24"/>
          <w:lang w:eastAsia="pt-BR"/>
        </w:rPr>
        <w:t>Production</w:t>
      </w:r>
      <w:proofErr w:type="spellEnd"/>
      <w:r w:rsidRPr="00AF3041">
        <w:rPr>
          <w:rFonts w:eastAsia="Times New Roman" w:cs="Times New Roman"/>
          <w:b/>
          <w:szCs w:val="24"/>
          <w:lang w:eastAsia="pt-BR"/>
        </w:rPr>
        <w:t>):</w:t>
      </w:r>
      <w:r w:rsidRPr="00AF3041">
        <w:rPr>
          <w:rFonts w:eastAsia="Times New Roman" w:cs="Times New Roman"/>
          <w:szCs w:val="24"/>
          <w:lang w:eastAsia="pt-BR"/>
        </w:rPr>
        <w:t xml:space="preserve"> armazena e transporta a produção de petróleo.</w:t>
      </w:r>
    </w:p>
    <w:p w:rsidR="00AF3041" w:rsidRDefault="00AF3041" w:rsidP="00AF3041">
      <w:pPr>
        <w:rPr>
          <w:rFonts w:eastAsia="Times New Roman" w:cs="Times New Roman"/>
          <w:szCs w:val="24"/>
          <w:lang w:eastAsia="pt-BR"/>
        </w:rPr>
      </w:pPr>
      <w:r>
        <w:rPr>
          <w:rFonts w:eastAsia="Times New Roman" w:cs="Times New Roman"/>
          <w:szCs w:val="24"/>
          <w:lang w:eastAsia="pt-BR"/>
        </w:rPr>
        <w:t xml:space="preserve">2. </w:t>
      </w:r>
      <w:r w:rsidRPr="00AF3041">
        <w:rPr>
          <w:rFonts w:eastAsia="Times New Roman" w:cs="Times New Roman"/>
          <w:b/>
          <w:szCs w:val="24"/>
          <w:lang w:eastAsia="pt-BR"/>
        </w:rPr>
        <w:t>Navio armazenador de combustível (</w:t>
      </w:r>
      <w:proofErr w:type="spellStart"/>
      <w:r w:rsidRPr="00AF3041">
        <w:rPr>
          <w:rFonts w:eastAsia="Times New Roman" w:cs="Times New Roman"/>
          <w:b/>
          <w:i/>
          <w:szCs w:val="24"/>
          <w:lang w:eastAsia="pt-BR"/>
        </w:rPr>
        <w:t>Bunkering</w:t>
      </w:r>
      <w:proofErr w:type="spellEnd"/>
      <w:r w:rsidRPr="00AF3041">
        <w:rPr>
          <w:rFonts w:eastAsia="Times New Roman" w:cs="Times New Roman"/>
          <w:b/>
          <w:i/>
          <w:szCs w:val="24"/>
          <w:lang w:eastAsia="pt-BR"/>
        </w:rPr>
        <w:t xml:space="preserve"> </w:t>
      </w:r>
      <w:proofErr w:type="spellStart"/>
      <w:r w:rsidRPr="00AF3041">
        <w:rPr>
          <w:rFonts w:eastAsia="Times New Roman" w:cs="Times New Roman"/>
          <w:b/>
          <w:i/>
          <w:szCs w:val="24"/>
          <w:lang w:eastAsia="pt-BR"/>
        </w:rPr>
        <w:t>Tanker</w:t>
      </w:r>
      <w:proofErr w:type="spellEnd"/>
      <w:r w:rsidRPr="00AF3041">
        <w:rPr>
          <w:rFonts w:eastAsia="Times New Roman" w:cs="Times New Roman"/>
          <w:b/>
          <w:szCs w:val="24"/>
          <w:lang w:eastAsia="pt-BR"/>
        </w:rPr>
        <w:t>):</w:t>
      </w:r>
      <w:r w:rsidRPr="00AF3041">
        <w:rPr>
          <w:rFonts w:eastAsia="Times New Roman" w:cs="Times New Roman"/>
          <w:szCs w:val="24"/>
          <w:lang w:eastAsia="pt-BR"/>
        </w:rPr>
        <w:t xml:space="preserve"> utilizado para transportar combustível para outros navios.</w:t>
      </w:r>
    </w:p>
    <w:p w:rsidR="00AF3041" w:rsidRPr="00AF3041" w:rsidRDefault="00AF3041" w:rsidP="00AF3041">
      <w:pPr>
        <w:rPr>
          <w:rFonts w:eastAsia="Times New Roman" w:cs="Times New Roman"/>
          <w:szCs w:val="24"/>
          <w:lang w:eastAsia="pt-BR"/>
        </w:rPr>
      </w:pPr>
      <w:r w:rsidRPr="00AF3041">
        <w:rPr>
          <w:rFonts w:eastAsia="Times New Roman" w:cs="Times New Roman"/>
          <w:b/>
          <w:szCs w:val="24"/>
          <w:lang w:eastAsia="pt-BR"/>
        </w:rPr>
        <w:t>3. Navio de Controle de Poluição (</w:t>
      </w:r>
      <w:proofErr w:type="spellStart"/>
      <w:r w:rsidRPr="00AF3041">
        <w:rPr>
          <w:rFonts w:eastAsia="Times New Roman" w:cs="Times New Roman"/>
          <w:b/>
          <w:i/>
          <w:szCs w:val="24"/>
          <w:lang w:eastAsia="pt-BR"/>
        </w:rPr>
        <w:t>Pollution</w:t>
      </w:r>
      <w:proofErr w:type="spellEnd"/>
      <w:r w:rsidRPr="00AF3041">
        <w:rPr>
          <w:rFonts w:eastAsia="Times New Roman" w:cs="Times New Roman"/>
          <w:b/>
          <w:i/>
          <w:szCs w:val="24"/>
          <w:lang w:eastAsia="pt-BR"/>
        </w:rPr>
        <w:t xml:space="preserve"> </w:t>
      </w:r>
      <w:proofErr w:type="spellStart"/>
      <w:r w:rsidRPr="00AF3041">
        <w:rPr>
          <w:rFonts w:eastAsia="Times New Roman" w:cs="Times New Roman"/>
          <w:b/>
          <w:i/>
          <w:szCs w:val="24"/>
          <w:lang w:eastAsia="pt-BR"/>
        </w:rPr>
        <w:t>Control</w:t>
      </w:r>
      <w:proofErr w:type="spellEnd"/>
      <w:r w:rsidRPr="00AF3041">
        <w:rPr>
          <w:rFonts w:eastAsia="Times New Roman" w:cs="Times New Roman"/>
          <w:b/>
          <w:i/>
          <w:szCs w:val="24"/>
          <w:lang w:eastAsia="pt-BR"/>
        </w:rPr>
        <w:t xml:space="preserve"> </w:t>
      </w:r>
      <w:proofErr w:type="spellStart"/>
      <w:r w:rsidRPr="00AF3041">
        <w:rPr>
          <w:rFonts w:eastAsia="Times New Roman" w:cs="Times New Roman"/>
          <w:b/>
          <w:i/>
          <w:szCs w:val="24"/>
          <w:lang w:eastAsia="pt-BR"/>
        </w:rPr>
        <w:t>Vessel</w:t>
      </w:r>
      <w:proofErr w:type="spellEnd"/>
      <w:r w:rsidRPr="00AF3041">
        <w:rPr>
          <w:rFonts w:eastAsia="Times New Roman" w:cs="Times New Roman"/>
          <w:b/>
          <w:szCs w:val="24"/>
          <w:lang w:eastAsia="pt-BR"/>
        </w:rPr>
        <w:t>):</w:t>
      </w:r>
      <w:r w:rsidRPr="00AF3041">
        <w:rPr>
          <w:rFonts w:eastAsia="Times New Roman" w:cs="Times New Roman"/>
          <w:szCs w:val="24"/>
          <w:lang w:eastAsia="pt-BR"/>
        </w:rPr>
        <w:t xml:space="preserve"> utilizado para combater poluição marítima em casos de derramamento de petróleo.</w:t>
      </w:r>
    </w:p>
    <w:p w:rsidR="00AF3041" w:rsidRPr="00AF3041" w:rsidRDefault="00AF3041" w:rsidP="00AF3041">
      <w:pPr>
        <w:rPr>
          <w:rFonts w:eastAsia="Times New Roman" w:cs="Times New Roman"/>
          <w:szCs w:val="24"/>
          <w:lang w:eastAsia="pt-BR"/>
        </w:rPr>
      </w:pPr>
      <w:r w:rsidRPr="00AF3041">
        <w:rPr>
          <w:rFonts w:eastAsia="Times New Roman" w:cs="Times New Roman"/>
          <w:b/>
          <w:szCs w:val="24"/>
          <w:lang w:eastAsia="pt-BR"/>
        </w:rPr>
        <w:t>4. Navio-petroleiro químico (</w:t>
      </w:r>
      <w:proofErr w:type="spellStart"/>
      <w:r w:rsidRPr="00AF3041">
        <w:rPr>
          <w:rFonts w:eastAsia="Times New Roman" w:cs="Times New Roman"/>
          <w:b/>
          <w:i/>
          <w:szCs w:val="24"/>
          <w:lang w:eastAsia="pt-BR"/>
        </w:rPr>
        <w:t>Oil</w:t>
      </w:r>
      <w:proofErr w:type="spellEnd"/>
      <w:r w:rsidRPr="00AF3041">
        <w:rPr>
          <w:rFonts w:eastAsia="Times New Roman" w:cs="Times New Roman"/>
          <w:b/>
          <w:i/>
          <w:szCs w:val="24"/>
          <w:lang w:eastAsia="pt-BR"/>
        </w:rPr>
        <w:t>/</w:t>
      </w:r>
      <w:proofErr w:type="spellStart"/>
      <w:r w:rsidRPr="00AF3041">
        <w:rPr>
          <w:rFonts w:eastAsia="Times New Roman" w:cs="Times New Roman"/>
          <w:b/>
          <w:i/>
          <w:szCs w:val="24"/>
          <w:lang w:eastAsia="pt-BR"/>
        </w:rPr>
        <w:t>Chemical</w:t>
      </w:r>
      <w:proofErr w:type="spellEnd"/>
      <w:r w:rsidRPr="00AF3041">
        <w:rPr>
          <w:rFonts w:eastAsia="Times New Roman" w:cs="Times New Roman"/>
          <w:b/>
          <w:i/>
          <w:szCs w:val="24"/>
          <w:lang w:eastAsia="pt-BR"/>
        </w:rPr>
        <w:t xml:space="preserve"> </w:t>
      </w:r>
      <w:proofErr w:type="spellStart"/>
      <w:r w:rsidRPr="00AF3041">
        <w:rPr>
          <w:rFonts w:eastAsia="Times New Roman" w:cs="Times New Roman"/>
          <w:b/>
          <w:i/>
          <w:szCs w:val="24"/>
          <w:lang w:eastAsia="pt-BR"/>
        </w:rPr>
        <w:t>Tanker</w:t>
      </w:r>
      <w:proofErr w:type="spellEnd"/>
      <w:r w:rsidRPr="00AF3041">
        <w:rPr>
          <w:rFonts w:eastAsia="Times New Roman" w:cs="Times New Roman"/>
          <w:b/>
          <w:szCs w:val="24"/>
          <w:lang w:eastAsia="pt-BR"/>
        </w:rPr>
        <w:t>):</w:t>
      </w:r>
      <w:r w:rsidRPr="00AF3041">
        <w:rPr>
          <w:rFonts w:eastAsia="Times New Roman" w:cs="Times New Roman"/>
          <w:szCs w:val="24"/>
          <w:lang w:eastAsia="pt-BR"/>
        </w:rPr>
        <w:t xml:space="preserve"> transporta produtos químicos derivados do petróleo.</w:t>
      </w:r>
    </w:p>
    <w:p w:rsidR="00AF3041" w:rsidRPr="00AF3041" w:rsidRDefault="00AF3041" w:rsidP="00AF3041">
      <w:pPr>
        <w:rPr>
          <w:rFonts w:eastAsia="Times New Roman" w:cs="Times New Roman"/>
          <w:szCs w:val="24"/>
          <w:lang w:eastAsia="pt-BR"/>
        </w:rPr>
      </w:pPr>
      <w:r w:rsidRPr="00AF3041">
        <w:rPr>
          <w:rFonts w:eastAsia="Times New Roman" w:cs="Times New Roman"/>
          <w:b/>
          <w:szCs w:val="24"/>
          <w:lang w:eastAsia="pt-BR"/>
        </w:rPr>
        <w:t>5. Navio transportador de GLP (</w:t>
      </w:r>
      <w:r w:rsidRPr="00AF3041">
        <w:rPr>
          <w:rFonts w:eastAsia="Times New Roman" w:cs="Times New Roman"/>
          <w:b/>
          <w:i/>
          <w:szCs w:val="24"/>
          <w:lang w:eastAsia="pt-BR"/>
        </w:rPr>
        <w:t xml:space="preserve">LPG </w:t>
      </w:r>
      <w:proofErr w:type="spellStart"/>
      <w:r w:rsidRPr="00AF3041">
        <w:rPr>
          <w:rFonts w:eastAsia="Times New Roman" w:cs="Times New Roman"/>
          <w:b/>
          <w:i/>
          <w:szCs w:val="24"/>
          <w:lang w:eastAsia="pt-BR"/>
        </w:rPr>
        <w:t>Tanker</w:t>
      </w:r>
      <w:proofErr w:type="spellEnd"/>
      <w:r w:rsidRPr="00AF3041">
        <w:rPr>
          <w:rFonts w:eastAsia="Times New Roman" w:cs="Times New Roman"/>
          <w:b/>
          <w:szCs w:val="24"/>
          <w:lang w:eastAsia="pt-BR"/>
        </w:rPr>
        <w:t>):</w:t>
      </w:r>
      <w:r w:rsidRPr="00AF3041">
        <w:rPr>
          <w:rFonts w:eastAsia="Times New Roman" w:cs="Times New Roman"/>
          <w:szCs w:val="24"/>
          <w:lang w:eastAsia="pt-BR"/>
        </w:rPr>
        <w:t xml:space="preserve"> transporta gás liquefeito de petróleo.</w:t>
      </w:r>
    </w:p>
    <w:p w:rsidR="00AF3041" w:rsidRPr="00AF3041" w:rsidRDefault="00AF3041" w:rsidP="00AF3041">
      <w:pPr>
        <w:rPr>
          <w:rFonts w:eastAsia="Times New Roman" w:cs="Times New Roman"/>
          <w:szCs w:val="24"/>
          <w:lang w:eastAsia="pt-BR"/>
        </w:rPr>
      </w:pPr>
      <w:r w:rsidRPr="00AF3041">
        <w:rPr>
          <w:rFonts w:eastAsia="Times New Roman" w:cs="Times New Roman"/>
          <w:b/>
          <w:szCs w:val="24"/>
          <w:lang w:eastAsia="pt-BR"/>
        </w:rPr>
        <w:t>6. Navio-petroleiro (</w:t>
      </w:r>
      <w:proofErr w:type="spellStart"/>
      <w:r w:rsidRPr="00AF3041">
        <w:rPr>
          <w:rFonts w:eastAsia="Times New Roman" w:cs="Times New Roman"/>
          <w:b/>
          <w:i/>
          <w:szCs w:val="24"/>
          <w:lang w:eastAsia="pt-BR"/>
        </w:rPr>
        <w:t>Oil</w:t>
      </w:r>
      <w:proofErr w:type="spellEnd"/>
      <w:r w:rsidRPr="00AF3041">
        <w:rPr>
          <w:rFonts w:eastAsia="Times New Roman" w:cs="Times New Roman"/>
          <w:b/>
          <w:i/>
          <w:szCs w:val="24"/>
          <w:lang w:eastAsia="pt-BR"/>
        </w:rPr>
        <w:t xml:space="preserve"> </w:t>
      </w:r>
      <w:proofErr w:type="spellStart"/>
      <w:r w:rsidRPr="00AF3041">
        <w:rPr>
          <w:rFonts w:eastAsia="Times New Roman" w:cs="Times New Roman"/>
          <w:b/>
          <w:i/>
          <w:szCs w:val="24"/>
          <w:lang w:eastAsia="pt-BR"/>
        </w:rPr>
        <w:t>Products</w:t>
      </w:r>
      <w:proofErr w:type="spellEnd"/>
      <w:r w:rsidRPr="00AF3041">
        <w:rPr>
          <w:rFonts w:eastAsia="Times New Roman" w:cs="Times New Roman"/>
          <w:b/>
          <w:i/>
          <w:szCs w:val="24"/>
          <w:lang w:eastAsia="pt-BR"/>
        </w:rPr>
        <w:t xml:space="preserve"> </w:t>
      </w:r>
      <w:proofErr w:type="spellStart"/>
      <w:r w:rsidRPr="00AF3041">
        <w:rPr>
          <w:rFonts w:eastAsia="Times New Roman" w:cs="Times New Roman"/>
          <w:b/>
          <w:i/>
          <w:szCs w:val="24"/>
          <w:lang w:eastAsia="pt-BR"/>
        </w:rPr>
        <w:t>Tanker</w:t>
      </w:r>
      <w:proofErr w:type="spellEnd"/>
      <w:r w:rsidRPr="00AF3041">
        <w:rPr>
          <w:rFonts w:eastAsia="Times New Roman" w:cs="Times New Roman"/>
          <w:b/>
          <w:szCs w:val="24"/>
          <w:lang w:eastAsia="pt-BR"/>
        </w:rPr>
        <w:t>):</w:t>
      </w:r>
      <w:r w:rsidRPr="00AF3041">
        <w:rPr>
          <w:rFonts w:eastAsia="Times New Roman" w:cs="Times New Roman"/>
          <w:szCs w:val="24"/>
          <w:lang w:eastAsia="pt-BR"/>
        </w:rPr>
        <w:t xml:space="preserve"> transporta petróleo bruto, sendo considerado um dos principais navios no transporte de petróleo.</w:t>
      </w:r>
    </w:p>
    <w:p w:rsidR="00AF3041" w:rsidRPr="00AF3041" w:rsidRDefault="00AF3041" w:rsidP="00AF3041">
      <w:pPr>
        <w:rPr>
          <w:rFonts w:eastAsia="Times New Roman" w:cs="Times New Roman"/>
          <w:szCs w:val="24"/>
          <w:lang w:eastAsia="pt-BR"/>
        </w:rPr>
      </w:pPr>
      <w:r w:rsidRPr="00AF3041">
        <w:rPr>
          <w:rFonts w:eastAsia="Times New Roman" w:cs="Times New Roman"/>
          <w:b/>
          <w:szCs w:val="24"/>
          <w:lang w:eastAsia="pt-BR"/>
        </w:rPr>
        <w:t>7. Navio-petroleiro de asfalto/betume (</w:t>
      </w:r>
      <w:proofErr w:type="spellStart"/>
      <w:r w:rsidRPr="00AF3041">
        <w:rPr>
          <w:rFonts w:eastAsia="Times New Roman" w:cs="Times New Roman"/>
          <w:b/>
          <w:i/>
          <w:szCs w:val="24"/>
          <w:lang w:eastAsia="pt-BR"/>
        </w:rPr>
        <w:t>Asphalt</w:t>
      </w:r>
      <w:proofErr w:type="spellEnd"/>
      <w:r w:rsidRPr="00AF3041">
        <w:rPr>
          <w:rFonts w:eastAsia="Times New Roman" w:cs="Times New Roman"/>
          <w:b/>
          <w:i/>
          <w:szCs w:val="24"/>
          <w:lang w:eastAsia="pt-BR"/>
        </w:rPr>
        <w:t>/</w:t>
      </w:r>
      <w:proofErr w:type="spellStart"/>
      <w:r w:rsidRPr="00AF3041">
        <w:rPr>
          <w:rFonts w:eastAsia="Times New Roman" w:cs="Times New Roman"/>
          <w:b/>
          <w:i/>
          <w:szCs w:val="24"/>
          <w:lang w:eastAsia="pt-BR"/>
        </w:rPr>
        <w:t>Bitumen</w:t>
      </w:r>
      <w:proofErr w:type="spellEnd"/>
      <w:r w:rsidRPr="00AF3041">
        <w:rPr>
          <w:rFonts w:eastAsia="Times New Roman" w:cs="Times New Roman"/>
          <w:b/>
          <w:i/>
          <w:szCs w:val="24"/>
          <w:lang w:eastAsia="pt-BR"/>
        </w:rPr>
        <w:t xml:space="preserve"> </w:t>
      </w:r>
      <w:proofErr w:type="spellStart"/>
      <w:r w:rsidRPr="00AF3041">
        <w:rPr>
          <w:rFonts w:eastAsia="Times New Roman" w:cs="Times New Roman"/>
          <w:b/>
          <w:i/>
          <w:szCs w:val="24"/>
          <w:lang w:eastAsia="pt-BR"/>
        </w:rPr>
        <w:t>Tanker</w:t>
      </w:r>
      <w:proofErr w:type="spellEnd"/>
      <w:r w:rsidRPr="00AF3041">
        <w:rPr>
          <w:rFonts w:eastAsia="Times New Roman" w:cs="Times New Roman"/>
          <w:b/>
          <w:szCs w:val="24"/>
          <w:lang w:eastAsia="pt-BR"/>
        </w:rPr>
        <w:t>):</w:t>
      </w:r>
      <w:r w:rsidRPr="00AF3041">
        <w:rPr>
          <w:rFonts w:eastAsia="Times New Roman" w:cs="Times New Roman"/>
          <w:szCs w:val="24"/>
          <w:lang w:eastAsia="pt-BR"/>
        </w:rPr>
        <w:t xml:space="preserve"> transporta derivados de petróleo como asfalto e betume.</w:t>
      </w:r>
    </w:p>
    <w:p w:rsidR="00AF3041" w:rsidRPr="00AF3041" w:rsidRDefault="00AF3041" w:rsidP="00AF3041">
      <w:pPr>
        <w:rPr>
          <w:rFonts w:eastAsia="Times New Roman" w:cs="Times New Roman"/>
          <w:szCs w:val="24"/>
          <w:lang w:eastAsia="pt-BR"/>
        </w:rPr>
      </w:pPr>
      <w:r w:rsidRPr="00AF3041">
        <w:rPr>
          <w:rFonts w:eastAsia="Times New Roman" w:cs="Times New Roman"/>
          <w:b/>
          <w:szCs w:val="24"/>
          <w:lang w:eastAsia="pt-BR"/>
        </w:rPr>
        <w:lastRenderedPageBreak/>
        <w:t>8. Navio-petroleiro de óleo cru (</w:t>
      </w:r>
      <w:proofErr w:type="spellStart"/>
      <w:r w:rsidRPr="00AF3041">
        <w:rPr>
          <w:rFonts w:eastAsia="Times New Roman" w:cs="Times New Roman"/>
          <w:b/>
          <w:i/>
          <w:szCs w:val="24"/>
          <w:lang w:eastAsia="pt-BR"/>
        </w:rPr>
        <w:t>Crude</w:t>
      </w:r>
      <w:proofErr w:type="spellEnd"/>
      <w:r w:rsidRPr="00AF3041">
        <w:rPr>
          <w:rFonts w:eastAsia="Times New Roman" w:cs="Times New Roman"/>
          <w:b/>
          <w:i/>
          <w:szCs w:val="24"/>
          <w:lang w:eastAsia="pt-BR"/>
        </w:rPr>
        <w:t xml:space="preserve"> </w:t>
      </w:r>
      <w:proofErr w:type="spellStart"/>
      <w:r w:rsidRPr="00AF3041">
        <w:rPr>
          <w:rFonts w:eastAsia="Times New Roman" w:cs="Times New Roman"/>
          <w:b/>
          <w:i/>
          <w:szCs w:val="24"/>
          <w:lang w:eastAsia="pt-BR"/>
        </w:rPr>
        <w:t>Oil</w:t>
      </w:r>
      <w:proofErr w:type="spellEnd"/>
      <w:r w:rsidRPr="00AF3041">
        <w:rPr>
          <w:rFonts w:eastAsia="Times New Roman" w:cs="Times New Roman"/>
          <w:b/>
          <w:i/>
          <w:szCs w:val="24"/>
          <w:lang w:eastAsia="pt-BR"/>
        </w:rPr>
        <w:t xml:space="preserve"> </w:t>
      </w:r>
      <w:proofErr w:type="spellStart"/>
      <w:r w:rsidRPr="00AF3041">
        <w:rPr>
          <w:rFonts w:eastAsia="Times New Roman" w:cs="Times New Roman"/>
          <w:b/>
          <w:i/>
          <w:szCs w:val="24"/>
          <w:lang w:eastAsia="pt-BR"/>
        </w:rPr>
        <w:t>Tanker</w:t>
      </w:r>
      <w:proofErr w:type="spellEnd"/>
      <w:r w:rsidRPr="00AF3041">
        <w:rPr>
          <w:rFonts w:eastAsia="Times New Roman" w:cs="Times New Roman"/>
          <w:b/>
          <w:szCs w:val="24"/>
          <w:lang w:eastAsia="pt-BR"/>
        </w:rPr>
        <w:t xml:space="preserve">): </w:t>
      </w:r>
      <w:r w:rsidRPr="00AF3041">
        <w:rPr>
          <w:rFonts w:eastAsia="Times New Roman" w:cs="Times New Roman"/>
          <w:szCs w:val="24"/>
          <w:lang w:eastAsia="pt-BR"/>
        </w:rPr>
        <w:t>transporta óleo cru.</w:t>
      </w:r>
    </w:p>
    <w:p w:rsidR="00AF3041" w:rsidRPr="00AF3041" w:rsidRDefault="00AF3041" w:rsidP="00AF3041">
      <w:pPr>
        <w:rPr>
          <w:rFonts w:eastAsia="Times New Roman" w:cs="Times New Roman"/>
          <w:szCs w:val="24"/>
          <w:lang w:eastAsia="pt-BR"/>
        </w:rPr>
      </w:pPr>
      <w:r w:rsidRPr="00AF3041">
        <w:rPr>
          <w:rFonts w:eastAsia="Times New Roman" w:cs="Times New Roman"/>
          <w:b/>
          <w:szCs w:val="24"/>
          <w:lang w:eastAsia="pt-BR"/>
        </w:rPr>
        <w:t>9. Navio-petroleiro interior (</w:t>
      </w:r>
      <w:proofErr w:type="spellStart"/>
      <w:r w:rsidRPr="00AF3041">
        <w:rPr>
          <w:rFonts w:eastAsia="Times New Roman" w:cs="Times New Roman"/>
          <w:b/>
          <w:i/>
          <w:szCs w:val="24"/>
          <w:lang w:eastAsia="pt-BR"/>
        </w:rPr>
        <w:t>Inland</w:t>
      </w:r>
      <w:proofErr w:type="spellEnd"/>
      <w:r w:rsidRPr="00AF3041">
        <w:rPr>
          <w:rFonts w:eastAsia="Times New Roman" w:cs="Times New Roman"/>
          <w:b/>
          <w:i/>
          <w:szCs w:val="24"/>
          <w:lang w:eastAsia="pt-BR"/>
        </w:rPr>
        <w:t xml:space="preserve"> </w:t>
      </w:r>
      <w:proofErr w:type="spellStart"/>
      <w:r w:rsidRPr="00AF3041">
        <w:rPr>
          <w:rFonts w:eastAsia="Times New Roman" w:cs="Times New Roman"/>
          <w:b/>
          <w:i/>
          <w:szCs w:val="24"/>
          <w:lang w:eastAsia="pt-BR"/>
        </w:rPr>
        <w:t>Tanker</w:t>
      </w:r>
      <w:proofErr w:type="spellEnd"/>
      <w:r w:rsidRPr="00AF3041">
        <w:rPr>
          <w:rFonts w:eastAsia="Times New Roman" w:cs="Times New Roman"/>
          <w:b/>
          <w:szCs w:val="24"/>
          <w:lang w:eastAsia="pt-BR"/>
        </w:rPr>
        <w:t>):</w:t>
      </w:r>
      <w:r w:rsidRPr="00AF3041">
        <w:rPr>
          <w:rFonts w:eastAsia="Times New Roman" w:cs="Times New Roman"/>
          <w:szCs w:val="24"/>
          <w:lang w:eastAsia="pt-BR"/>
        </w:rPr>
        <w:t xml:space="preserve"> seu deslocamento ocorre geralmente em rios. </w:t>
      </w:r>
    </w:p>
    <w:p w:rsidR="00AF3041" w:rsidRDefault="00AF3041" w:rsidP="00AF3041">
      <w:pPr>
        <w:rPr>
          <w:rFonts w:eastAsia="Times New Roman" w:cs="Times New Roman"/>
          <w:szCs w:val="24"/>
          <w:lang w:eastAsia="pt-BR"/>
        </w:rPr>
      </w:pPr>
      <w:r w:rsidRPr="00AF3041">
        <w:rPr>
          <w:rFonts w:eastAsia="Times New Roman" w:cs="Times New Roman"/>
          <w:b/>
          <w:szCs w:val="24"/>
          <w:lang w:eastAsia="pt-BR"/>
        </w:rPr>
        <w:t>10. Navio-tanque (</w:t>
      </w:r>
      <w:proofErr w:type="spellStart"/>
      <w:r w:rsidRPr="00AF3041">
        <w:rPr>
          <w:rFonts w:eastAsia="Times New Roman" w:cs="Times New Roman"/>
          <w:b/>
          <w:i/>
          <w:szCs w:val="24"/>
          <w:lang w:eastAsia="pt-BR"/>
        </w:rPr>
        <w:t>Tanker</w:t>
      </w:r>
      <w:proofErr w:type="spellEnd"/>
      <w:r w:rsidRPr="00AF3041">
        <w:rPr>
          <w:rFonts w:eastAsia="Times New Roman" w:cs="Times New Roman"/>
          <w:b/>
          <w:szCs w:val="24"/>
          <w:lang w:eastAsia="pt-BR"/>
        </w:rPr>
        <w:t xml:space="preserve">): </w:t>
      </w:r>
      <w:r w:rsidRPr="00AF3041">
        <w:rPr>
          <w:rFonts w:eastAsia="Times New Roman" w:cs="Times New Roman"/>
          <w:szCs w:val="24"/>
          <w:lang w:eastAsia="pt-BR"/>
        </w:rPr>
        <w:t>podem transportar petróleo, produtos químicos ou metano (gás natural liquefeito).</w:t>
      </w:r>
    </w:p>
    <w:p w:rsidR="00EC5643" w:rsidRPr="00AF3041" w:rsidRDefault="00EC5643" w:rsidP="00EC5643">
      <w:pPr>
        <w:spacing w:after="0" w:line="240" w:lineRule="auto"/>
        <w:rPr>
          <w:rFonts w:eastAsia="Times New Roman" w:cs="Times New Roman"/>
          <w:szCs w:val="24"/>
          <w:lang w:eastAsia="pt-BR"/>
        </w:rPr>
      </w:pPr>
    </w:p>
    <w:p w:rsidR="0063636F" w:rsidRPr="0063636F" w:rsidRDefault="0063636F" w:rsidP="00EA0A87">
      <w:pPr>
        <w:spacing w:after="0" w:line="240" w:lineRule="auto"/>
        <w:rPr>
          <w:rFonts w:eastAsia="Times New Roman" w:cs="Times New Roman"/>
          <w:b/>
          <w:szCs w:val="24"/>
        </w:rPr>
      </w:pPr>
      <w:bookmarkStart w:id="3" w:name="_Toc503091442"/>
      <w:proofErr w:type="gramStart"/>
      <w:r w:rsidRPr="0063636F">
        <w:rPr>
          <w:rFonts w:eastAsia="Times New Roman" w:cs="Times New Roman"/>
          <w:b/>
          <w:szCs w:val="24"/>
        </w:rPr>
        <w:t>2.</w:t>
      </w:r>
      <w:r>
        <w:rPr>
          <w:rFonts w:eastAsia="Times New Roman" w:cs="Times New Roman"/>
          <w:b/>
          <w:szCs w:val="24"/>
        </w:rPr>
        <w:t xml:space="preserve">5 </w:t>
      </w:r>
      <w:r w:rsidRPr="0063636F">
        <w:rPr>
          <w:rFonts w:eastAsia="Times New Roman" w:cs="Times New Roman"/>
          <w:b/>
          <w:szCs w:val="24"/>
        </w:rPr>
        <w:t>Identificação</w:t>
      </w:r>
      <w:proofErr w:type="gramEnd"/>
      <w:r w:rsidRPr="0063636F">
        <w:rPr>
          <w:rFonts w:eastAsia="Times New Roman" w:cs="Times New Roman"/>
          <w:b/>
          <w:szCs w:val="24"/>
        </w:rPr>
        <w:t xml:space="preserve"> das embarcações transportadoras de petróleo e derivados</w:t>
      </w:r>
      <w:bookmarkEnd w:id="3"/>
    </w:p>
    <w:p w:rsidR="0063636F" w:rsidRDefault="0063636F" w:rsidP="00864E0A">
      <w:pPr>
        <w:spacing w:after="0" w:line="240" w:lineRule="auto"/>
        <w:rPr>
          <w:rFonts w:cs="Times New Roman"/>
        </w:rPr>
      </w:pPr>
    </w:p>
    <w:p w:rsidR="0063636F" w:rsidRPr="0042499F" w:rsidRDefault="0063636F" w:rsidP="0063636F">
      <w:pPr>
        <w:rPr>
          <w:rFonts w:cs="Times New Roman"/>
        </w:rPr>
      </w:pPr>
      <w:r w:rsidRPr="0042499F">
        <w:rPr>
          <w:rFonts w:cs="Times New Roman"/>
        </w:rPr>
        <w:t>IMO (2017)</w:t>
      </w:r>
      <w:r>
        <w:rPr>
          <w:rFonts w:cs="Times New Roman"/>
        </w:rPr>
        <w:t xml:space="preserve">, </w:t>
      </w:r>
      <w:proofErr w:type="spellStart"/>
      <w:r w:rsidRPr="0042499F">
        <w:rPr>
          <w:i/>
        </w:rPr>
        <w:t>International</w:t>
      </w:r>
      <w:proofErr w:type="spellEnd"/>
      <w:r w:rsidRPr="0042499F">
        <w:rPr>
          <w:i/>
        </w:rPr>
        <w:t xml:space="preserve"> </w:t>
      </w:r>
      <w:proofErr w:type="spellStart"/>
      <w:r w:rsidRPr="0042499F">
        <w:rPr>
          <w:i/>
        </w:rPr>
        <w:t>Maritime</w:t>
      </w:r>
      <w:proofErr w:type="spellEnd"/>
      <w:r w:rsidRPr="0042499F">
        <w:rPr>
          <w:i/>
        </w:rPr>
        <w:t xml:space="preserve"> </w:t>
      </w:r>
      <w:proofErr w:type="spellStart"/>
      <w:r w:rsidRPr="0042499F">
        <w:rPr>
          <w:i/>
        </w:rPr>
        <w:t>Organization</w:t>
      </w:r>
      <w:proofErr w:type="spellEnd"/>
      <w:r>
        <w:t>,</w:t>
      </w:r>
      <w:r w:rsidRPr="0042499F">
        <w:rPr>
          <w:rFonts w:cs="Times New Roman"/>
        </w:rPr>
        <w:t xml:space="preserve"> </w:t>
      </w:r>
      <w:r w:rsidRPr="00E77510">
        <w:t>é uma</w:t>
      </w:r>
      <w:r>
        <w:t xml:space="preserve"> Organização Marítima </w:t>
      </w:r>
      <w:r w:rsidRPr="00E77510">
        <w:t>Internacional</w:t>
      </w:r>
      <w:r>
        <w:t>, pertencente às Nações Unidas,</w:t>
      </w:r>
      <w:r w:rsidRPr="00E77510">
        <w:t xml:space="preserve"> </w:t>
      </w:r>
      <w:r>
        <w:t>que tem como</w:t>
      </w:r>
      <w:r w:rsidRPr="00E77510">
        <w:t xml:space="preserve"> responsabilidade a proteção e segurança da navegação e a prevenção da poluição marinha por navios. </w:t>
      </w:r>
    </w:p>
    <w:p w:rsidR="0063636F" w:rsidRDefault="0063636F" w:rsidP="0063636F">
      <w:r w:rsidRPr="00E77510">
        <w:t>O transporte marítimo</w:t>
      </w:r>
      <w:r>
        <w:t>, por se tratar</w:t>
      </w:r>
      <w:r w:rsidRPr="00E77510">
        <w:t xml:space="preserve"> </w:t>
      </w:r>
      <w:r>
        <w:t>de uma das</w:t>
      </w:r>
      <w:r w:rsidRPr="00E77510">
        <w:t xml:space="preserve"> indústrias </w:t>
      </w:r>
      <w:r>
        <w:t>mais internacionais do mundo</w:t>
      </w:r>
      <w:r w:rsidRPr="00E77510">
        <w:t xml:space="preserve">, levando grandes quantidades de carga </w:t>
      </w:r>
      <w:r>
        <w:t>a todos os lugares do globo, requer normas internacionais para regular o transporte, haja vista que muitos navios se deslocam em diferentes jurisdições</w:t>
      </w:r>
      <w:r w:rsidRPr="00E77510">
        <w:t>.</w:t>
      </w:r>
      <w:r>
        <w:t xml:space="preserve"> Em virtude das distâncias da nacionalidade de registro das embarcações, diferentes regras nacionais, bem como desastres ocorridos em séculos passados, </w:t>
      </w:r>
      <w:proofErr w:type="gramStart"/>
      <w:r>
        <w:t>foi criado, em 1912,</w:t>
      </w:r>
      <w:proofErr w:type="gramEnd"/>
      <w:r>
        <w:t xml:space="preserve"> a SOLAS (</w:t>
      </w:r>
      <w:r w:rsidRPr="00A80119">
        <w:rPr>
          <w:i/>
        </w:rPr>
        <w:t xml:space="preserve">The </w:t>
      </w:r>
      <w:proofErr w:type="spellStart"/>
      <w:r w:rsidRPr="00A80119">
        <w:rPr>
          <w:i/>
        </w:rPr>
        <w:t>International</w:t>
      </w:r>
      <w:proofErr w:type="spellEnd"/>
      <w:r w:rsidRPr="00A80119">
        <w:rPr>
          <w:i/>
        </w:rPr>
        <w:t xml:space="preserve"> </w:t>
      </w:r>
      <w:proofErr w:type="spellStart"/>
      <w:r w:rsidRPr="00A80119">
        <w:rPr>
          <w:i/>
        </w:rPr>
        <w:t>Convention</w:t>
      </w:r>
      <w:proofErr w:type="spellEnd"/>
      <w:r w:rsidRPr="00A80119">
        <w:rPr>
          <w:i/>
        </w:rPr>
        <w:t xml:space="preserve"> for </w:t>
      </w:r>
      <w:proofErr w:type="spellStart"/>
      <w:r w:rsidRPr="00A80119">
        <w:rPr>
          <w:i/>
        </w:rPr>
        <w:t>the</w:t>
      </w:r>
      <w:proofErr w:type="spellEnd"/>
      <w:r w:rsidRPr="00A80119">
        <w:rPr>
          <w:i/>
        </w:rPr>
        <w:t xml:space="preserve"> </w:t>
      </w:r>
      <w:proofErr w:type="spellStart"/>
      <w:r w:rsidRPr="00C7419F">
        <w:rPr>
          <w:i/>
        </w:rPr>
        <w:t>Safety</w:t>
      </w:r>
      <w:proofErr w:type="spellEnd"/>
      <w:r w:rsidRPr="00C7419F">
        <w:rPr>
          <w:i/>
        </w:rPr>
        <w:t xml:space="preserve"> </w:t>
      </w:r>
      <w:proofErr w:type="spellStart"/>
      <w:r w:rsidRPr="00C7419F">
        <w:rPr>
          <w:i/>
        </w:rPr>
        <w:t>of</w:t>
      </w:r>
      <w:proofErr w:type="spellEnd"/>
      <w:r w:rsidRPr="00C7419F">
        <w:rPr>
          <w:i/>
        </w:rPr>
        <w:t xml:space="preserve"> Life </w:t>
      </w:r>
      <w:proofErr w:type="spellStart"/>
      <w:r w:rsidRPr="00C7419F">
        <w:rPr>
          <w:i/>
        </w:rPr>
        <w:t>at</w:t>
      </w:r>
      <w:proofErr w:type="spellEnd"/>
      <w:r w:rsidRPr="00C7419F">
        <w:rPr>
          <w:i/>
        </w:rPr>
        <w:t xml:space="preserve"> </w:t>
      </w:r>
      <w:proofErr w:type="spellStart"/>
      <w:r w:rsidRPr="00C7419F">
        <w:rPr>
          <w:i/>
        </w:rPr>
        <w:t>Sea</w:t>
      </w:r>
      <w:proofErr w:type="spellEnd"/>
      <w:r>
        <w:t xml:space="preserve">), </w:t>
      </w:r>
      <w:r w:rsidRPr="00E77510">
        <w:t>Convenção Internacional para a Salvaguarda da Vida Humana no Mar</w:t>
      </w:r>
      <w:r>
        <w:t>. Este tratado estabelece regras de navegação marítima que podem ser adotadas e aceitas por todos.</w:t>
      </w:r>
    </w:p>
    <w:p w:rsidR="0063636F" w:rsidRPr="0063636F" w:rsidRDefault="0063636F" w:rsidP="0063636F">
      <w:pPr>
        <w:rPr>
          <w:rFonts w:cs="Times New Roman"/>
          <w:szCs w:val="24"/>
          <w:shd w:val="clear" w:color="auto" w:fill="FFFFFF"/>
        </w:rPr>
      </w:pPr>
      <w:r w:rsidRPr="0063636F">
        <w:rPr>
          <w:rFonts w:cs="Times New Roman"/>
          <w:szCs w:val="24"/>
          <w:shd w:val="clear" w:color="auto" w:fill="FFFFFF"/>
        </w:rPr>
        <w:t xml:space="preserve">Segundo </w:t>
      </w:r>
      <w:proofErr w:type="gramStart"/>
      <w:r w:rsidRPr="0063636F">
        <w:rPr>
          <w:rFonts w:cs="Times New Roman"/>
          <w:szCs w:val="24"/>
          <w:shd w:val="clear" w:color="auto" w:fill="FFFFFF"/>
        </w:rPr>
        <w:t>a CCA-IMO (2017), que é a Comissão Coordenadora dos Assuntos da Organização</w:t>
      </w:r>
      <w:proofErr w:type="gramEnd"/>
      <w:r w:rsidRPr="0063636F">
        <w:rPr>
          <w:rFonts w:cs="Times New Roman"/>
          <w:szCs w:val="24"/>
          <w:shd w:val="clear" w:color="auto" w:fill="FFFFFF"/>
        </w:rPr>
        <w:t xml:space="preserve"> Marítima Internacional, pertencente à Marinha do Brasil, a Convenção SOLAS foi o primeiro, e até hoje é o mais importante tratado internacional relacionado à segurança marítima.</w:t>
      </w:r>
    </w:p>
    <w:p w:rsidR="0063636F" w:rsidRPr="0063636F" w:rsidRDefault="0063636F" w:rsidP="0063636F">
      <w:pPr>
        <w:pStyle w:val="Citaodiretarecuada"/>
        <w:spacing w:after="120"/>
        <w:ind w:left="0"/>
        <w:rPr>
          <w:sz w:val="24"/>
          <w:shd w:val="clear" w:color="auto" w:fill="FFFFFF"/>
        </w:rPr>
      </w:pPr>
      <w:r w:rsidRPr="0063636F">
        <w:rPr>
          <w:sz w:val="24"/>
          <w:shd w:val="clear" w:color="auto" w:fill="FFFFFF"/>
        </w:rPr>
        <w:t>A Convenção Internacional para a Salvaguarda da Vida Humana no Mar tem por propósito estabelecer os padrões mínimos para a construção de navios, para a dotação de equipamentos de segurança e proteção, para os procedimentos de emergência e para as inspeções e emissão de certificados (CCA-IMO, 2017).</w:t>
      </w:r>
    </w:p>
    <w:p w:rsidR="0063636F" w:rsidRPr="00E77510" w:rsidRDefault="0063636F" w:rsidP="0063636F">
      <w:r w:rsidRPr="00E77510">
        <w:t>IMO (2017)</w:t>
      </w:r>
      <w:r>
        <w:t xml:space="preserve"> define a identificação da embarcação como</w:t>
      </w:r>
      <w:r w:rsidRPr="00E77510">
        <w:t xml:space="preserve"> o Número IMO</w:t>
      </w:r>
      <w:r>
        <w:t>. Este</w:t>
      </w:r>
      <w:r w:rsidRPr="00E77510">
        <w:t xml:space="preserve"> permanece vinculad</w:t>
      </w:r>
      <w:r>
        <w:t>o</w:t>
      </w:r>
      <w:r w:rsidRPr="00E77510">
        <w:t xml:space="preserve"> ao casco d</w:t>
      </w:r>
      <w:r>
        <w:t>as embarcações</w:t>
      </w:r>
      <w:r w:rsidRPr="00E77510">
        <w:t xml:space="preserve"> </w:t>
      </w:r>
      <w:r>
        <w:t>durante todo o período</w:t>
      </w:r>
      <w:r w:rsidRPr="00E77510">
        <w:t xml:space="preserve"> </w:t>
      </w:r>
      <w:r>
        <w:t>de atividade</w:t>
      </w:r>
      <w:r w:rsidRPr="00E77510">
        <w:t>, independentemente de mudança</w:t>
      </w:r>
      <w:r>
        <w:t>s</w:t>
      </w:r>
      <w:r w:rsidRPr="00E77510">
        <w:t xml:space="preserve"> no nome, </w:t>
      </w:r>
      <w:r>
        <w:t>nacionalidade</w:t>
      </w:r>
      <w:r w:rsidRPr="00E77510">
        <w:t xml:space="preserve"> ou proprietário. O número da embarcação é composto de três letras "IMO", seguido por sete dígitos.</w:t>
      </w:r>
      <w:r>
        <w:t xml:space="preserve"> Como exemplos: </w:t>
      </w:r>
      <w:r w:rsidRPr="0008492A">
        <w:t>IMO 5124162</w:t>
      </w:r>
      <w:r>
        <w:t xml:space="preserve">, </w:t>
      </w:r>
      <w:r w:rsidRPr="003B0060">
        <w:t>IMO 9388390</w:t>
      </w:r>
      <w:r>
        <w:t>.</w:t>
      </w:r>
    </w:p>
    <w:p w:rsidR="00AE0608" w:rsidRPr="00BC61D3" w:rsidRDefault="00AE0608" w:rsidP="00864E0A">
      <w:pPr>
        <w:pStyle w:val="Corpodetexto"/>
        <w:spacing w:before="0" w:beforeAutospacing="0" w:after="0" w:afterAutospacing="0"/>
        <w:jc w:val="both"/>
        <w:rPr>
          <w:rFonts w:ascii="Times New Roman" w:hAnsi="Times New Roman" w:cs="Times New Roman"/>
          <w:sz w:val="24"/>
          <w:szCs w:val="24"/>
        </w:rPr>
      </w:pPr>
    </w:p>
    <w:p w:rsidR="003C0B49" w:rsidRPr="0063636F" w:rsidRDefault="003C0B49" w:rsidP="00EA0A87">
      <w:pPr>
        <w:pStyle w:val="Ttulo2"/>
        <w:keepNext w:val="0"/>
        <w:spacing w:before="0" w:after="0" w:line="240" w:lineRule="auto"/>
        <w:rPr>
          <w:rFonts w:ascii="Times New Roman" w:hAnsi="Times New Roman"/>
          <w:i w:val="0"/>
          <w:sz w:val="24"/>
          <w:szCs w:val="24"/>
        </w:rPr>
      </w:pPr>
      <w:r w:rsidRPr="0063636F">
        <w:rPr>
          <w:rFonts w:ascii="Times New Roman" w:hAnsi="Times New Roman"/>
          <w:i w:val="0"/>
          <w:sz w:val="24"/>
          <w:szCs w:val="24"/>
        </w:rPr>
        <w:lastRenderedPageBreak/>
        <w:t xml:space="preserve">3. </w:t>
      </w:r>
      <w:r w:rsidR="00BC61D3" w:rsidRPr="0063636F">
        <w:rPr>
          <w:rFonts w:ascii="Times New Roman" w:hAnsi="Times New Roman"/>
          <w:i w:val="0"/>
          <w:sz w:val="24"/>
          <w:szCs w:val="24"/>
        </w:rPr>
        <w:t>Metodologia do Trabalho</w:t>
      </w:r>
    </w:p>
    <w:p w:rsidR="00800B44" w:rsidRPr="0063636F" w:rsidRDefault="00800B44" w:rsidP="00EA0A87">
      <w:pPr>
        <w:spacing w:after="0" w:line="240" w:lineRule="auto"/>
        <w:rPr>
          <w:rFonts w:cs="Times New Roman"/>
          <w:szCs w:val="24"/>
        </w:rPr>
      </w:pPr>
    </w:p>
    <w:p w:rsidR="0063636F" w:rsidRDefault="0063636F" w:rsidP="0063636F">
      <w:pPr>
        <w:rPr>
          <w:rFonts w:cs="Times New Roman"/>
          <w:szCs w:val="24"/>
        </w:rPr>
      </w:pPr>
      <w:r w:rsidRPr="0063636F">
        <w:rPr>
          <w:rFonts w:cs="Times New Roman"/>
          <w:szCs w:val="24"/>
        </w:rPr>
        <w:t xml:space="preserve">Barros e </w:t>
      </w:r>
      <w:proofErr w:type="spellStart"/>
      <w:r w:rsidRPr="0063636F">
        <w:rPr>
          <w:rFonts w:cs="Times New Roman"/>
          <w:szCs w:val="24"/>
        </w:rPr>
        <w:t>Lehfeld</w:t>
      </w:r>
      <w:proofErr w:type="spellEnd"/>
      <w:r w:rsidRPr="0063636F">
        <w:rPr>
          <w:rFonts w:cs="Times New Roman"/>
          <w:szCs w:val="24"/>
        </w:rPr>
        <w:t xml:space="preserve"> (2007) especificam as etapas metodológicas, que neste trabalho serão adaptadas e seguirão estes passos:</w:t>
      </w:r>
    </w:p>
    <w:p w:rsidR="00EC5643" w:rsidRPr="0063636F" w:rsidRDefault="00EC5643" w:rsidP="00EC5643">
      <w:pPr>
        <w:spacing w:after="0" w:line="240" w:lineRule="auto"/>
        <w:rPr>
          <w:rFonts w:cs="Times New Roman"/>
          <w:szCs w:val="24"/>
        </w:rPr>
      </w:pPr>
    </w:p>
    <w:p w:rsidR="0063636F" w:rsidRPr="0063636F" w:rsidRDefault="00191429" w:rsidP="0063636F">
      <w:pPr>
        <w:pStyle w:val="Pargrafoda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3.</w:t>
      </w:r>
      <w:r w:rsidR="0063636F">
        <w:rPr>
          <w:rFonts w:ascii="Times New Roman" w:hAnsi="Times New Roman" w:cs="Times New Roman"/>
          <w:b/>
          <w:sz w:val="24"/>
          <w:szCs w:val="24"/>
        </w:rPr>
        <w:t xml:space="preserve">1 </w:t>
      </w:r>
      <w:r w:rsidR="0063636F" w:rsidRPr="0063636F">
        <w:rPr>
          <w:rFonts w:ascii="Times New Roman" w:hAnsi="Times New Roman" w:cs="Times New Roman"/>
          <w:b/>
          <w:sz w:val="24"/>
          <w:szCs w:val="24"/>
        </w:rPr>
        <w:t>Estudos exploratórios</w:t>
      </w:r>
    </w:p>
    <w:p w:rsidR="0063636F" w:rsidRPr="0063636F" w:rsidRDefault="0063636F" w:rsidP="0063636F">
      <w:pPr>
        <w:rPr>
          <w:rFonts w:cs="Times New Roman"/>
          <w:szCs w:val="24"/>
        </w:rPr>
      </w:pPr>
      <w:r w:rsidRPr="0063636F">
        <w:rPr>
          <w:rFonts w:cs="Times New Roman"/>
          <w:szCs w:val="24"/>
        </w:rPr>
        <w:t xml:space="preserve">Na Figura </w:t>
      </w:r>
      <w:r>
        <w:rPr>
          <w:rFonts w:cs="Times New Roman"/>
          <w:szCs w:val="24"/>
        </w:rPr>
        <w:t>3</w:t>
      </w:r>
      <w:r w:rsidRPr="0063636F">
        <w:rPr>
          <w:rFonts w:cs="Times New Roman"/>
          <w:szCs w:val="24"/>
        </w:rPr>
        <w:t xml:space="preserve"> é possível observar a tela do site </w:t>
      </w:r>
      <w:r w:rsidRPr="0063636F">
        <w:rPr>
          <w:rFonts w:cs="Times New Roman"/>
          <w:i/>
          <w:szCs w:val="24"/>
        </w:rPr>
        <w:t xml:space="preserve">Marine </w:t>
      </w:r>
      <w:proofErr w:type="spellStart"/>
      <w:r w:rsidRPr="0063636F">
        <w:rPr>
          <w:rFonts w:cs="Times New Roman"/>
          <w:i/>
          <w:szCs w:val="24"/>
        </w:rPr>
        <w:t>Traffic</w:t>
      </w:r>
      <w:proofErr w:type="spellEnd"/>
      <w:r w:rsidRPr="0063636F">
        <w:rPr>
          <w:rFonts w:cs="Times New Roman"/>
          <w:szCs w:val="24"/>
        </w:rPr>
        <w:t xml:space="preserve">, com um mapa destacando o Brasil e o Oceano Atlântico, onde </w:t>
      </w:r>
      <w:proofErr w:type="gramStart"/>
      <w:r w:rsidRPr="0063636F">
        <w:rPr>
          <w:rFonts w:cs="Times New Roman"/>
          <w:szCs w:val="24"/>
        </w:rPr>
        <w:t>nota</w:t>
      </w:r>
      <w:proofErr w:type="gramEnd"/>
      <w:r w:rsidRPr="0063636F">
        <w:rPr>
          <w:rFonts w:cs="Times New Roman"/>
          <w:szCs w:val="24"/>
        </w:rPr>
        <w:t>-se diversos objetos coloridos, cada um representando uma embarcação marítima em movimento. Vale salientar que o mapa apresenta todas as embarcações existentes na região, e não somente as de transporte de petróleo e derivados.</w:t>
      </w:r>
    </w:p>
    <w:p w:rsidR="002B1ADB" w:rsidRDefault="002B1ADB" w:rsidP="00191429">
      <w:pPr>
        <w:pStyle w:val="Figura0"/>
        <w:spacing w:after="120"/>
        <w:ind w:firstLine="0"/>
        <w:jc w:val="both"/>
        <w:rPr>
          <w:rFonts w:cs="Times New Roman"/>
          <w:b w:val="0"/>
        </w:rPr>
      </w:pPr>
      <w:bookmarkStart w:id="4" w:name="_Toc503091399"/>
    </w:p>
    <w:p w:rsidR="0063636F" w:rsidRPr="0063636F" w:rsidRDefault="0063636F" w:rsidP="0063636F">
      <w:pPr>
        <w:pStyle w:val="Figura0"/>
        <w:spacing w:after="120" w:line="360" w:lineRule="auto"/>
        <w:ind w:firstLine="0"/>
        <w:rPr>
          <w:rFonts w:cs="Times New Roman"/>
          <w:b w:val="0"/>
        </w:rPr>
      </w:pPr>
      <w:r>
        <w:rPr>
          <w:rFonts w:cs="Times New Roman"/>
          <w:b w:val="0"/>
        </w:rPr>
        <w:t>Figura 3</w:t>
      </w:r>
      <w:r w:rsidRPr="0063636F">
        <w:rPr>
          <w:rFonts w:cs="Times New Roman"/>
          <w:b w:val="0"/>
        </w:rPr>
        <w:t xml:space="preserve"> - Tela da plataforma </w:t>
      </w:r>
      <w:r w:rsidRPr="0063636F">
        <w:rPr>
          <w:rFonts w:cs="Times New Roman"/>
          <w:b w:val="0"/>
          <w:i/>
        </w:rPr>
        <w:t xml:space="preserve">Marine </w:t>
      </w:r>
      <w:proofErr w:type="spellStart"/>
      <w:r w:rsidRPr="0063636F">
        <w:rPr>
          <w:rFonts w:cs="Times New Roman"/>
          <w:b w:val="0"/>
          <w:i/>
        </w:rPr>
        <w:t>Traffic</w:t>
      </w:r>
      <w:bookmarkEnd w:id="4"/>
      <w:proofErr w:type="spellEnd"/>
    </w:p>
    <w:p w:rsidR="0063636F" w:rsidRPr="0063636F" w:rsidRDefault="0063636F" w:rsidP="0063636F">
      <w:pPr>
        <w:spacing w:line="240" w:lineRule="auto"/>
        <w:rPr>
          <w:rFonts w:cs="Times New Roman"/>
          <w:szCs w:val="24"/>
        </w:rPr>
      </w:pPr>
      <w:r w:rsidRPr="0063636F">
        <w:rPr>
          <w:rFonts w:cs="Times New Roman"/>
          <w:noProof/>
          <w:szCs w:val="24"/>
          <w:lang w:eastAsia="pt-BR"/>
        </w:rPr>
        <w:drawing>
          <wp:inline distT="0" distB="0" distL="0" distR="0" wp14:anchorId="57491776" wp14:editId="2A15FB16">
            <wp:extent cx="5829300" cy="25527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3850" cy="2554692"/>
                    </a:xfrm>
                    <a:prstGeom prst="rect">
                      <a:avLst/>
                    </a:prstGeom>
                    <a:noFill/>
                    <a:ln>
                      <a:noFill/>
                    </a:ln>
                  </pic:spPr>
                </pic:pic>
              </a:graphicData>
            </a:graphic>
          </wp:inline>
        </w:drawing>
      </w:r>
    </w:p>
    <w:p w:rsidR="0063636F" w:rsidRDefault="0063636F" w:rsidP="0063636F">
      <w:pPr>
        <w:jc w:val="center"/>
        <w:rPr>
          <w:rFonts w:cs="Times New Roman"/>
          <w:sz w:val="20"/>
        </w:rPr>
      </w:pPr>
      <w:r w:rsidRPr="0063636F">
        <w:rPr>
          <w:rFonts w:cs="Times New Roman"/>
          <w:sz w:val="20"/>
        </w:rPr>
        <w:t xml:space="preserve">Fonte: Adaptado de </w:t>
      </w:r>
      <w:r w:rsidRPr="0063636F">
        <w:rPr>
          <w:rFonts w:cs="Times New Roman"/>
          <w:i/>
          <w:sz w:val="20"/>
        </w:rPr>
        <w:t xml:space="preserve">Marine </w:t>
      </w:r>
      <w:proofErr w:type="spellStart"/>
      <w:r w:rsidRPr="0063636F">
        <w:rPr>
          <w:rFonts w:cs="Times New Roman"/>
          <w:i/>
          <w:sz w:val="20"/>
        </w:rPr>
        <w:t>Traffic</w:t>
      </w:r>
      <w:proofErr w:type="spellEnd"/>
      <w:r w:rsidRPr="0063636F">
        <w:rPr>
          <w:rFonts w:cs="Times New Roman"/>
          <w:sz w:val="20"/>
        </w:rPr>
        <w:t xml:space="preserve"> (2017)</w:t>
      </w:r>
    </w:p>
    <w:p w:rsidR="00EC5643" w:rsidRPr="0063636F" w:rsidRDefault="00EC5643" w:rsidP="00EC5643">
      <w:pPr>
        <w:spacing w:after="0" w:line="240" w:lineRule="auto"/>
        <w:jc w:val="center"/>
        <w:rPr>
          <w:rFonts w:cs="Times New Roman"/>
          <w:sz w:val="20"/>
        </w:rPr>
      </w:pPr>
    </w:p>
    <w:p w:rsidR="0063636F" w:rsidRDefault="00191429" w:rsidP="0063636F">
      <w:pPr>
        <w:pStyle w:val="Pargrafoda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3.</w:t>
      </w:r>
      <w:r w:rsidR="0063636F">
        <w:rPr>
          <w:rFonts w:ascii="Times New Roman" w:hAnsi="Times New Roman" w:cs="Times New Roman"/>
          <w:b/>
          <w:sz w:val="24"/>
          <w:szCs w:val="24"/>
        </w:rPr>
        <w:t xml:space="preserve">2 </w:t>
      </w:r>
      <w:r w:rsidR="0063636F" w:rsidRPr="0063636F">
        <w:rPr>
          <w:rFonts w:ascii="Times New Roman" w:hAnsi="Times New Roman" w:cs="Times New Roman"/>
          <w:b/>
          <w:sz w:val="24"/>
          <w:szCs w:val="24"/>
        </w:rPr>
        <w:t xml:space="preserve">Os procedimentos para o levantamento, análise e intepretação dos </w:t>
      </w:r>
      <w:proofErr w:type="gramStart"/>
      <w:r w:rsidRPr="0063636F">
        <w:rPr>
          <w:rFonts w:ascii="Times New Roman" w:hAnsi="Times New Roman" w:cs="Times New Roman"/>
          <w:b/>
          <w:sz w:val="24"/>
          <w:szCs w:val="24"/>
        </w:rPr>
        <w:t>dados</w:t>
      </w:r>
      <w:proofErr w:type="gramEnd"/>
    </w:p>
    <w:p w:rsidR="0063636F" w:rsidRPr="0063636F" w:rsidRDefault="0063636F" w:rsidP="0063636F">
      <w:pPr>
        <w:rPr>
          <w:rFonts w:cs="Times New Roman"/>
          <w:szCs w:val="24"/>
        </w:rPr>
      </w:pPr>
      <w:r w:rsidRPr="0063636F">
        <w:rPr>
          <w:rFonts w:cs="Times New Roman"/>
          <w:szCs w:val="24"/>
        </w:rPr>
        <w:t xml:space="preserve">No site, no campo de busca das embarcações, foi pesquisada a palavra </w:t>
      </w:r>
      <w:proofErr w:type="spellStart"/>
      <w:r w:rsidRPr="0063636F">
        <w:rPr>
          <w:rFonts w:cs="Times New Roman"/>
          <w:i/>
          <w:szCs w:val="24"/>
        </w:rPr>
        <w:t>Tanker</w:t>
      </w:r>
      <w:proofErr w:type="spellEnd"/>
      <w:r w:rsidRPr="0063636F">
        <w:rPr>
          <w:rFonts w:cs="Times New Roman"/>
          <w:szCs w:val="24"/>
        </w:rPr>
        <w:t xml:space="preserve">, que em tradução livre significa Navio-Tanque, representando também embarcações de petróleo e derivados, incluindo petróleo cru, transportadores de gás liquefeito de petróleo etc. </w:t>
      </w:r>
    </w:p>
    <w:p w:rsidR="0063636F" w:rsidRPr="0063636F" w:rsidRDefault="0063636F" w:rsidP="0063636F">
      <w:pPr>
        <w:rPr>
          <w:rFonts w:cs="Times New Roman"/>
          <w:szCs w:val="24"/>
        </w:rPr>
      </w:pPr>
      <w:r w:rsidRPr="0063636F">
        <w:rPr>
          <w:rFonts w:cs="Times New Roman"/>
          <w:szCs w:val="24"/>
        </w:rPr>
        <w:t xml:space="preserve">Nos resultados da busca, a </w:t>
      </w:r>
      <w:r>
        <w:rPr>
          <w:rFonts w:cs="Times New Roman"/>
          <w:szCs w:val="24"/>
        </w:rPr>
        <w:t>Figura 4</w:t>
      </w:r>
      <w:r w:rsidRPr="0063636F">
        <w:rPr>
          <w:rFonts w:cs="Times New Roman"/>
          <w:szCs w:val="24"/>
        </w:rPr>
        <w:t xml:space="preserve"> mostra algumas embarcações com a bandeira do país de origem, tipo de produto transportado, tipo específico de embarcação, dimensões da embarcação, toneladas de peso morto, região em que se encontra e destino da embarcação.</w:t>
      </w:r>
      <w:r w:rsidR="002B1ADB">
        <w:rPr>
          <w:rFonts w:cs="Times New Roman"/>
          <w:szCs w:val="24"/>
        </w:rPr>
        <w:t xml:space="preserve"> </w:t>
      </w:r>
      <w:r w:rsidRPr="0063636F">
        <w:rPr>
          <w:rFonts w:cs="Times New Roman"/>
          <w:szCs w:val="24"/>
        </w:rPr>
        <w:lastRenderedPageBreak/>
        <w:t xml:space="preserve">Para auxílio e comparação das embarcações coletadas foram utilizadas as plataformas de função semelhante </w:t>
      </w:r>
      <w:proofErr w:type="gramStart"/>
      <w:r w:rsidRPr="0063636F">
        <w:rPr>
          <w:rFonts w:cs="Times New Roman"/>
          <w:szCs w:val="24"/>
        </w:rPr>
        <w:t xml:space="preserve">ao </w:t>
      </w:r>
      <w:r w:rsidRPr="0063636F">
        <w:rPr>
          <w:rFonts w:cs="Times New Roman"/>
          <w:i/>
          <w:szCs w:val="24"/>
        </w:rPr>
        <w:t>Marine</w:t>
      </w:r>
      <w:proofErr w:type="gramEnd"/>
      <w:r w:rsidRPr="0063636F">
        <w:rPr>
          <w:rFonts w:cs="Times New Roman"/>
          <w:i/>
          <w:szCs w:val="24"/>
        </w:rPr>
        <w:t xml:space="preserve"> </w:t>
      </w:r>
      <w:proofErr w:type="spellStart"/>
      <w:r w:rsidRPr="0063636F">
        <w:rPr>
          <w:rFonts w:cs="Times New Roman"/>
          <w:i/>
          <w:szCs w:val="24"/>
        </w:rPr>
        <w:t>Traffic</w:t>
      </w:r>
      <w:proofErr w:type="spellEnd"/>
      <w:r w:rsidRPr="0063636F">
        <w:rPr>
          <w:rFonts w:cs="Times New Roman"/>
          <w:szCs w:val="24"/>
        </w:rPr>
        <w:t xml:space="preserve">: </w:t>
      </w:r>
      <w:proofErr w:type="spellStart"/>
      <w:r w:rsidRPr="0063636F">
        <w:rPr>
          <w:rFonts w:cs="Times New Roman"/>
          <w:i/>
          <w:szCs w:val="24"/>
        </w:rPr>
        <w:t>FleetMon</w:t>
      </w:r>
      <w:proofErr w:type="spellEnd"/>
      <w:r w:rsidRPr="0063636F">
        <w:rPr>
          <w:rFonts w:cs="Times New Roman"/>
          <w:i/>
          <w:szCs w:val="24"/>
        </w:rPr>
        <w:t xml:space="preserve"> </w:t>
      </w:r>
      <w:r w:rsidRPr="0063636F">
        <w:rPr>
          <w:rFonts w:cs="Times New Roman"/>
          <w:szCs w:val="24"/>
        </w:rPr>
        <w:t xml:space="preserve">(2017) e </w:t>
      </w:r>
      <w:proofErr w:type="spellStart"/>
      <w:r w:rsidRPr="0063636F">
        <w:rPr>
          <w:rFonts w:cs="Times New Roman"/>
          <w:i/>
          <w:szCs w:val="24"/>
        </w:rPr>
        <w:t>Vesselfinder</w:t>
      </w:r>
      <w:proofErr w:type="spellEnd"/>
      <w:r w:rsidRPr="0063636F">
        <w:rPr>
          <w:rFonts w:cs="Times New Roman"/>
          <w:i/>
          <w:szCs w:val="24"/>
        </w:rPr>
        <w:t xml:space="preserve"> </w:t>
      </w:r>
      <w:r w:rsidRPr="0063636F">
        <w:rPr>
          <w:rFonts w:cs="Times New Roman"/>
          <w:szCs w:val="24"/>
        </w:rPr>
        <w:t xml:space="preserve">(2017). </w:t>
      </w:r>
    </w:p>
    <w:p w:rsidR="007B2AAE" w:rsidRDefault="007B2AAE" w:rsidP="007B2AAE">
      <w:pPr>
        <w:rPr>
          <w:rFonts w:cs="Times New Roman"/>
          <w:szCs w:val="24"/>
        </w:rPr>
      </w:pPr>
      <w:bookmarkStart w:id="5" w:name="_Toc503091400"/>
      <w:r w:rsidRPr="0063636F">
        <w:rPr>
          <w:rFonts w:cs="Times New Roman"/>
          <w:szCs w:val="24"/>
        </w:rPr>
        <w:t xml:space="preserve">Esses dados </w:t>
      </w:r>
      <w:r>
        <w:rPr>
          <w:rFonts w:cs="Times New Roman"/>
          <w:szCs w:val="24"/>
        </w:rPr>
        <w:t>foram</w:t>
      </w:r>
      <w:r w:rsidRPr="0063636F">
        <w:rPr>
          <w:rFonts w:cs="Times New Roman"/>
          <w:szCs w:val="24"/>
        </w:rPr>
        <w:t xml:space="preserve"> copiados do </w:t>
      </w:r>
      <w:r w:rsidRPr="0063636F">
        <w:rPr>
          <w:rFonts w:cs="Times New Roman"/>
          <w:i/>
          <w:szCs w:val="24"/>
        </w:rPr>
        <w:t>site</w:t>
      </w:r>
      <w:r w:rsidRPr="0063636F">
        <w:rPr>
          <w:rFonts w:cs="Times New Roman"/>
          <w:szCs w:val="24"/>
        </w:rPr>
        <w:t xml:space="preserve"> para o </w:t>
      </w:r>
      <w:r w:rsidRPr="0063636F">
        <w:rPr>
          <w:rFonts w:cs="Times New Roman"/>
          <w:i/>
          <w:szCs w:val="24"/>
        </w:rPr>
        <w:t>software Microsoft Excel</w:t>
      </w:r>
      <w:r w:rsidRPr="0063636F">
        <w:rPr>
          <w:rFonts w:cs="Times New Roman"/>
          <w:szCs w:val="24"/>
        </w:rPr>
        <w:t xml:space="preserve">, Figura </w:t>
      </w:r>
      <w:r>
        <w:rPr>
          <w:rFonts w:cs="Times New Roman"/>
          <w:szCs w:val="24"/>
        </w:rPr>
        <w:t>5</w:t>
      </w:r>
      <w:r w:rsidRPr="0063636F">
        <w:rPr>
          <w:rFonts w:cs="Times New Roman"/>
          <w:szCs w:val="24"/>
        </w:rPr>
        <w:t xml:space="preserve">, sendo necessária uma extensa edição, pois </w:t>
      </w:r>
      <w:r>
        <w:rPr>
          <w:rFonts w:cs="Times New Roman"/>
          <w:szCs w:val="24"/>
        </w:rPr>
        <w:t>as</w:t>
      </w:r>
      <w:r w:rsidRPr="0063636F">
        <w:rPr>
          <w:rFonts w:cs="Times New Roman"/>
          <w:szCs w:val="24"/>
        </w:rPr>
        <w:t xml:space="preserve"> embarcações estavam dispostas em dezenas de páginas, diferentes </w:t>
      </w:r>
      <w:r w:rsidRPr="0063636F">
        <w:rPr>
          <w:rFonts w:cs="Times New Roman"/>
          <w:i/>
          <w:szCs w:val="24"/>
        </w:rPr>
        <w:t>links</w:t>
      </w:r>
      <w:r w:rsidRPr="0063636F">
        <w:rPr>
          <w:rFonts w:cs="Times New Roman"/>
          <w:szCs w:val="24"/>
        </w:rPr>
        <w:t xml:space="preserve">, sendo necessário utilizar </w:t>
      </w:r>
      <w:proofErr w:type="gramStart"/>
      <w:r w:rsidRPr="0063636F">
        <w:rPr>
          <w:rFonts w:cs="Times New Roman"/>
          <w:szCs w:val="24"/>
        </w:rPr>
        <w:t>a guia “Dados” &gt;</w:t>
      </w:r>
      <w:proofErr w:type="gramEnd"/>
      <w:r w:rsidRPr="0063636F">
        <w:rPr>
          <w:rFonts w:cs="Times New Roman"/>
          <w:szCs w:val="24"/>
        </w:rPr>
        <w:t xml:space="preserve"> “Obter dados externos” &gt; “Da </w:t>
      </w:r>
      <w:r w:rsidRPr="00864E0A">
        <w:rPr>
          <w:rFonts w:cs="Times New Roman"/>
          <w:i/>
          <w:szCs w:val="24"/>
        </w:rPr>
        <w:t>Web</w:t>
      </w:r>
      <w:r w:rsidRPr="0063636F">
        <w:rPr>
          <w:rFonts w:cs="Times New Roman"/>
          <w:szCs w:val="24"/>
        </w:rPr>
        <w:t xml:space="preserve">” &gt; “Inserir </w:t>
      </w:r>
      <w:r w:rsidRPr="00864E0A">
        <w:rPr>
          <w:rFonts w:cs="Times New Roman"/>
          <w:i/>
          <w:szCs w:val="24"/>
        </w:rPr>
        <w:t>Link</w:t>
      </w:r>
      <w:r w:rsidRPr="0063636F">
        <w:rPr>
          <w:rFonts w:cs="Times New Roman"/>
          <w:szCs w:val="24"/>
        </w:rPr>
        <w:t>” &gt; “Importar”. As informações das embarcações transportadoras de petróleo e derivados</w:t>
      </w:r>
      <w:proofErr w:type="gramStart"/>
      <w:r w:rsidRPr="0063636F">
        <w:rPr>
          <w:rFonts w:cs="Times New Roman"/>
          <w:szCs w:val="24"/>
        </w:rPr>
        <w:t>, foram</w:t>
      </w:r>
      <w:proofErr w:type="gramEnd"/>
      <w:r w:rsidRPr="0063636F">
        <w:rPr>
          <w:rFonts w:cs="Times New Roman"/>
          <w:szCs w:val="24"/>
        </w:rPr>
        <w:t xml:space="preserve"> colocadas em ordem decrescente de identificação, totalizando nesta pesquisa 14.677 embarcações. Posteriormente os mesmos dados foram copiados ao </w:t>
      </w:r>
      <w:r w:rsidRPr="0063636F">
        <w:rPr>
          <w:rFonts w:cs="Times New Roman"/>
          <w:i/>
          <w:szCs w:val="24"/>
        </w:rPr>
        <w:t xml:space="preserve">software </w:t>
      </w:r>
      <w:proofErr w:type="spellStart"/>
      <w:r w:rsidRPr="0063636F">
        <w:rPr>
          <w:rFonts w:cs="Times New Roman"/>
          <w:i/>
          <w:szCs w:val="24"/>
        </w:rPr>
        <w:t>Minitab</w:t>
      </w:r>
      <w:proofErr w:type="spellEnd"/>
      <w:r w:rsidRPr="0063636F">
        <w:rPr>
          <w:rFonts w:cs="Times New Roman"/>
          <w:szCs w:val="24"/>
        </w:rPr>
        <w:t xml:space="preserve"> para fins estatísticos de comparação e análise.</w:t>
      </w:r>
    </w:p>
    <w:p w:rsidR="00EC5643" w:rsidRPr="0063636F" w:rsidRDefault="00EC5643" w:rsidP="00EC5643">
      <w:pPr>
        <w:spacing w:after="0" w:line="240" w:lineRule="auto"/>
        <w:rPr>
          <w:rFonts w:cs="Times New Roman"/>
          <w:szCs w:val="24"/>
        </w:rPr>
      </w:pPr>
    </w:p>
    <w:p w:rsidR="0063636F" w:rsidRPr="0063636F" w:rsidRDefault="0063636F" w:rsidP="0063636F">
      <w:pPr>
        <w:pStyle w:val="Figura0"/>
        <w:spacing w:after="120" w:line="360" w:lineRule="auto"/>
        <w:ind w:firstLine="0"/>
        <w:rPr>
          <w:rFonts w:cs="Times New Roman"/>
          <w:b w:val="0"/>
        </w:rPr>
      </w:pPr>
      <w:r w:rsidRPr="0063636F">
        <w:rPr>
          <w:rFonts w:cs="Times New Roman"/>
          <w:b w:val="0"/>
        </w:rPr>
        <w:t xml:space="preserve">Figura </w:t>
      </w:r>
      <w:r>
        <w:rPr>
          <w:rFonts w:cs="Times New Roman"/>
          <w:b w:val="0"/>
        </w:rPr>
        <w:t>4</w:t>
      </w:r>
      <w:r w:rsidRPr="0063636F">
        <w:rPr>
          <w:rFonts w:cs="Times New Roman"/>
          <w:b w:val="0"/>
        </w:rPr>
        <w:t xml:space="preserve"> - Tela de resultados de busca da palavra </w:t>
      </w:r>
      <w:proofErr w:type="spellStart"/>
      <w:r w:rsidRPr="0063636F">
        <w:rPr>
          <w:rFonts w:cs="Times New Roman"/>
          <w:b w:val="0"/>
          <w:i/>
        </w:rPr>
        <w:t>Tanker</w:t>
      </w:r>
      <w:proofErr w:type="spellEnd"/>
      <w:r w:rsidRPr="0063636F">
        <w:rPr>
          <w:rFonts w:cs="Times New Roman"/>
          <w:b w:val="0"/>
        </w:rPr>
        <w:t xml:space="preserve"> na plataforma </w:t>
      </w:r>
      <w:r w:rsidRPr="0063636F">
        <w:rPr>
          <w:rFonts w:cs="Times New Roman"/>
          <w:b w:val="0"/>
          <w:i/>
        </w:rPr>
        <w:t xml:space="preserve">Marine </w:t>
      </w:r>
      <w:proofErr w:type="spellStart"/>
      <w:r w:rsidRPr="0063636F">
        <w:rPr>
          <w:rFonts w:cs="Times New Roman"/>
          <w:b w:val="0"/>
          <w:i/>
        </w:rPr>
        <w:t>Traffic</w:t>
      </w:r>
      <w:bookmarkEnd w:id="5"/>
      <w:proofErr w:type="spellEnd"/>
    </w:p>
    <w:p w:rsidR="0063636F" w:rsidRPr="0063636F" w:rsidRDefault="0063636F" w:rsidP="0063636F">
      <w:pPr>
        <w:spacing w:line="240" w:lineRule="auto"/>
        <w:jc w:val="center"/>
        <w:rPr>
          <w:rFonts w:cs="Times New Roman"/>
          <w:szCs w:val="24"/>
        </w:rPr>
      </w:pPr>
      <w:r w:rsidRPr="0063636F">
        <w:rPr>
          <w:rFonts w:cs="Times New Roman"/>
          <w:noProof/>
          <w:szCs w:val="24"/>
          <w:lang w:eastAsia="pt-BR"/>
        </w:rPr>
        <w:drawing>
          <wp:inline distT="0" distB="0" distL="0" distR="0" wp14:anchorId="284E4014" wp14:editId="5CFD04DF">
            <wp:extent cx="5788800" cy="3592800"/>
            <wp:effectExtent l="0" t="0" r="254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8800" cy="3592800"/>
                    </a:xfrm>
                    <a:prstGeom prst="rect">
                      <a:avLst/>
                    </a:prstGeom>
                    <a:noFill/>
                    <a:ln>
                      <a:noFill/>
                    </a:ln>
                  </pic:spPr>
                </pic:pic>
              </a:graphicData>
            </a:graphic>
          </wp:inline>
        </w:drawing>
      </w:r>
    </w:p>
    <w:p w:rsidR="0063636F" w:rsidRPr="0063636F" w:rsidRDefault="0063636F" w:rsidP="0063636F">
      <w:pPr>
        <w:jc w:val="center"/>
        <w:rPr>
          <w:rFonts w:cs="Times New Roman"/>
          <w:sz w:val="20"/>
        </w:rPr>
      </w:pPr>
      <w:r w:rsidRPr="0063636F">
        <w:rPr>
          <w:rFonts w:cs="Times New Roman"/>
          <w:sz w:val="20"/>
        </w:rPr>
        <w:t xml:space="preserve">Fonte: Adaptado de </w:t>
      </w:r>
      <w:r w:rsidRPr="0063636F">
        <w:rPr>
          <w:rFonts w:cs="Times New Roman"/>
          <w:i/>
          <w:sz w:val="20"/>
        </w:rPr>
        <w:t xml:space="preserve">Marine </w:t>
      </w:r>
      <w:proofErr w:type="spellStart"/>
      <w:r w:rsidRPr="0063636F">
        <w:rPr>
          <w:rFonts w:cs="Times New Roman"/>
          <w:i/>
          <w:sz w:val="20"/>
        </w:rPr>
        <w:t>Traffic</w:t>
      </w:r>
      <w:proofErr w:type="spellEnd"/>
      <w:r w:rsidRPr="0063636F">
        <w:rPr>
          <w:rFonts w:cs="Times New Roman"/>
          <w:sz w:val="20"/>
        </w:rPr>
        <w:t xml:space="preserve"> (2017)</w:t>
      </w:r>
    </w:p>
    <w:p w:rsidR="0063636F" w:rsidRDefault="0063636F" w:rsidP="00864E0A">
      <w:pPr>
        <w:pStyle w:val="Figura0"/>
        <w:ind w:firstLine="0"/>
        <w:jc w:val="both"/>
        <w:rPr>
          <w:rFonts w:cs="Times New Roman"/>
          <w:b w:val="0"/>
        </w:rPr>
      </w:pPr>
      <w:bookmarkStart w:id="6" w:name="_Toc503091401"/>
    </w:p>
    <w:p w:rsidR="00EC5643" w:rsidRDefault="00EC5643" w:rsidP="0063636F">
      <w:pPr>
        <w:pStyle w:val="Figura0"/>
        <w:spacing w:after="120" w:line="360" w:lineRule="auto"/>
        <w:ind w:firstLine="0"/>
        <w:rPr>
          <w:rFonts w:cs="Times New Roman"/>
          <w:b w:val="0"/>
        </w:rPr>
      </w:pPr>
    </w:p>
    <w:p w:rsidR="00EC5643" w:rsidRDefault="00EC5643" w:rsidP="0063636F">
      <w:pPr>
        <w:pStyle w:val="Figura0"/>
        <w:spacing w:after="120" w:line="360" w:lineRule="auto"/>
        <w:ind w:firstLine="0"/>
        <w:rPr>
          <w:rFonts w:cs="Times New Roman"/>
          <w:b w:val="0"/>
        </w:rPr>
      </w:pPr>
    </w:p>
    <w:p w:rsidR="00EC5643" w:rsidRDefault="00EC5643" w:rsidP="0063636F">
      <w:pPr>
        <w:pStyle w:val="Figura0"/>
        <w:spacing w:after="120" w:line="360" w:lineRule="auto"/>
        <w:ind w:firstLine="0"/>
        <w:rPr>
          <w:rFonts w:cs="Times New Roman"/>
          <w:b w:val="0"/>
        </w:rPr>
      </w:pPr>
    </w:p>
    <w:p w:rsidR="00EC5643" w:rsidRDefault="00EC5643" w:rsidP="0063636F">
      <w:pPr>
        <w:pStyle w:val="Figura0"/>
        <w:spacing w:after="120" w:line="360" w:lineRule="auto"/>
        <w:ind w:firstLine="0"/>
        <w:rPr>
          <w:rFonts w:cs="Times New Roman"/>
          <w:b w:val="0"/>
        </w:rPr>
      </w:pPr>
    </w:p>
    <w:p w:rsidR="0063636F" w:rsidRPr="0063636F" w:rsidRDefault="0063636F" w:rsidP="0063636F">
      <w:pPr>
        <w:pStyle w:val="Figura0"/>
        <w:spacing w:after="120" w:line="360" w:lineRule="auto"/>
        <w:ind w:firstLine="0"/>
        <w:rPr>
          <w:rFonts w:cs="Times New Roman"/>
          <w:b w:val="0"/>
        </w:rPr>
      </w:pPr>
      <w:r w:rsidRPr="0063636F">
        <w:rPr>
          <w:rFonts w:cs="Times New Roman"/>
          <w:b w:val="0"/>
        </w:rPr>
        <w:lastRenderedPageBreak/>
        <w:t xml:space="preserve">Figura 5 - Tela de edição no </w:t>
      </w:r>
      <w:r w:rsidRPr="0063636F">
        <w:rPr>
          <w:rFonts w:cs="Times New Roman"/>
          <w:b w:val="0"/>
          <w:i/>
        </w:rPr>
        <w:t>Microsoft Excel</w:t>
      </w:r>
      <w:bookmarkEnd w:id="6"/>
    </w:p>
    <w:p w:rsidR="0063636F" w:rsidRPr="0063636F" w:rsidRDefault="0063636F" w:rsidP="0063636F">
      <w:pPr>
        <w:spacing w:line="240" w:lineRule="auto"/>
        <w:jc w:val="center"/>
        <w:rPr>
          <w:rFonts w:cs="Times New Roman"/>
          <w:szCs w:val="24"/>
        </w:rPr>
      </w:pPr>
      <w:r w:rsidRPr="0063636F">
        <w:rPr>
          <w:rFonts w:cs="Times New Roman"/>
          <w:noProof/>
          <w:szCs w:val="24"/>
          <w:lang w:eastAsia="pt-BR"/>
        </w:rPr>
        <w:drawing>
          <wp:inline distT="0" distB="0" distL="0" distR="0" wp14:anchorId="71B0D565" wp14:editId="27F78399">
            <wp:extent cx="5753100" cy="305752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3636F" w:rsidRPr="0063636F" w:rsidRDefault="0063636F" w:rsidP="0063636F">
      <w:pPr>
        <w:spacing w:line="240" w:lineRule="auto"/>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63636F" w:rsidRPr="0063636F" w:rsidRDefault="0063636F" w:rsidP="00864E0A">
      <w:pPr>
        <w:spacing w:after="0" w:line="240" w:lineRule="auto"/>
        <w:rPr>
          <w:rFonts w:cs="Times New Roman"/>
          <w:szCs w:val="24"/>
        </w:rPr>
      </w:pPr>
    </w:p>
    <w:p w:rsidR="0063636F" w:rsidRPr="002B1ADB" w:rsidRDefault="00191429" w:rsidP="002B1ADB">
      <w:pPr>
        <w:spacing w:after="0"/>
        <w:rPr>
          <w:rFonts w:cs="Times New Roman"/>
          <w:b/>
          <w:szCs w:val="24"/>
        </w:rPr>
      </w:pPr>
      <w:r>
        <w:rPr>
          <w:rFonts w:cs="Times New Roman"/>
          <w:b/>
          <w:szCs w:val="24"/>
        </w:rPr>
        <w:t>3.3</w:t>
      </w:r>
      <w:r w:rsidR="002B1ADB">
        <w:rPr>
          <w:rFonts w:cs="Times New Roman"/>
          <w:b/>
          <w:szCs w:val="24"/>
        </w:rPr>
        <w:t xml:space="preserve"> </w:t>
      </w:r>
      <w:r w:rsidR="0063636F" w:rsidRPr="002B1ADB">
        <w:rPr>
          <w:rFonts w:cs="Times New Roman"/>
          <w:b/>
          <w:szCs w:val="24"/>
        </w:rPr>
        <w:t>A descrição do tratamento dos dados</w:t>
      </w:r>
    </w:p>
    <w:p w:rsidR="0063636F" w:rsidRPr="0063636F" w:rsidRDefault="0063636F" w:rsidP="002B1ADB">
      <w:pPr>
        <w:rPr>
          <w:rFonts w:cs="Times New Roman"/>
          <w:szCs w:val="24"/>
        </w:rPr>
      </w:pPr>
      <w:r w:rsidRPr="0063636F">
        <w:rPr>
          <w:rFonts w:cs="Times New Roman"/>
          <w:szCs w:val="24"/>
        </w:rPr>
        <w:t xml:space="preserve">Com os dados coletados, </w:t>
      </w:r>
      <w:r w:rsidR="002B1ADB">
        <w:rPr>
          <w:rFonts w:cs="Times New Roman"/>
          <w:szCs w:val="24"/>
        </w:rPr>
        <w:t>foi</w:t>
      </w:r>
      <w:r w:rsidRPr="0063636F">
        <w:rPr>
          <w:rFonts w:cs="Times New Roman"/>
          <w:szCs w:val="24"/>
        </w:rPr>
        <w:t xml:space="preserve"> possível, portanto, aplicar ferramentas estatísticas como: desvio padrão, média, intervalo de classes, frequência relativa, distribuição de frequências, gráfico de coluna com linha de distribuição normal, gráfico </w:t>
      </w:r>
      <w:proofErr w:type="gramStart"/>
      <w:r w:rsidRPr="0063636F">
        <w:rPr>
          <w:rFonts w:cs="Times New Roman"/>
          <w:i/>
          <w:szCs w:val="24"/>
        </w:rPr>
        <w:t>box</w:t>
      </w:r>
      <w:proofErr w:type="gramEnd"/>
      <w:r w:rsidRPr="0063636F">
        <w:rPr>
          <w:rFonts w:cs="Times New Roman"/>
          <w:i/>
          <w:szCs w:val="24"/>
        </w:rPr>
        <w:t>-</w:t>
      </w:r>
      <w:proofErr w:type="spellStart"/>
      <w:r w:rsidRPr="0063636F">
        <w:rPr>
          <w:rFonts w:cs="Times New Roman"/>
          <w:i/>
          <w:szCs w:val="24"/>
        </w:rPr>
        <w:t>plot</w:t>
      </w:r>
      <w:proofErr w:type="spellEnd"/>
      <w:r w:rsidRPr="0063636F">
        <w:rPr>
          <w:rFonts w:cs="Times New Roman"/>
          <w:szCs w:val="24"/>
        </w:rPr>
        <w:t xml:space="preserve">, gráfico mapa de árvore, os quais </w:t>
      </w:r>
      <w:r w:rsidR="002B1ADB">
        <w:rPr>
          <w:rFonts w:cs="Times New Roman"/>
          <w:szCs w:val="24"/>
        </w:rPr>
        <w:t>foram</w:t>
      </w:r>
      <w:r w:rsidRPr="0063636F">
        <w:rPr>
          <w:rFonts w:cs="Times New Roman"/>
          <w:szCs w:val="24"/>
        </w:rPr>
        <w:t xml:space="preserve"> desenvolvidas ao longo do trabalho.</w:t>
      </w:r>
    </w:p>
    <w:p w:rsidR="0063636F" w:rsidRPr="0063636F" w:rsidRDefault="0063636F" w:rsidP="002B1ADB">
      <w:pPr>
        <w:rPr>
          <w:rFonts w:cs="Times New Roman"/>
          <w:szCs w:val="24"/>
        </w:rPr>
      </w:pPr>
      <w:r w:rsidRPr="0063636F">
        <w:rPr>
          <w:rFonts w:cs="Times New Roman"/>
          <w:szCs w:val="24"/>
        </w:rPr>
        <w:t xml:space="preserve">As 14.677 embarcações </w:t>
      </w:r>
      <w:r w:rsidR="002B1ADB">
        <w:rPr>
          <w:rFonts w:cs="Times New Roman"/>
          <w:szCs w:val="24"/>
        </w:rPr>
        <w:t>foram</w:t>
      </w:r>
      <w:r w:rsidRPr="0063636F">
        <w:rPr>
          <w:rFonts w:cs="Times New Roman"/>
          <w:szCs w:val="24"/>
        </w:rPr>
        <w:t xml:space="preserve"> classificadas em ordem decrescente com ênfase quanto ao tipo de navio, tipos de cargas, país de origem, comprimento, posicionamento das embarcações durante a pesquisa e destino. </w:t>
      </w:r>
    </w:p>
    <w:p w:rsidR="0063636F" w:rsidRPr="0063636F" w:rsidRDefault="0063636F" w:rsidP="00864E0A">
      <w:pPr>
        <w:spacing w:after="0" w:line="240" w:lineRule="auto"/>
        <w:rPr>
          <w:rFonts w:cs="Times New Roman"/>
          <w:szCs w:val="24"/>
        </w:rPr>
      </w:pPr>
    </w:p>
    <w:p w:rsidR="0063636F" w:rsidRPr="002B1ADB" w:rsidRDefault="00191429" w:rsidP="00191429">
      <w:pPr>
        <w:spacing w:line="240" w:lineRule="auto"/>
        <w:rPr>
          <w:rFonts w:cs="Times New Roman"/>
          <w:b/>
          <w:szCs w:val="24"/>
        </w:rPr>
      </w:pPr>
      <w:r>
        <w:rPr>
          <w:rFonts w:cs="Times New Roman"/>
          <w:b/>
          <w:szCs w:val="24"/>
        </w:rPr>
        <w:t>3.</w:t>
      </w:r>
      <w:r w:rsidR="002B1ADB">
        <w:rPr>
          <w:rFonts w:cs="Times New Roman"/>
          <w:b/>
          <w:szCs w:val="24"/>
        </w:rPr>
        <w:t xml:space="preserve">4 </w:t>
      </w:r>
      <w:r w:rsidR="0063636F" w:rsidRPr="002B1ADB">
        <w:rPr>
          <w:rFonts w:cs="Times New Roman"/>
          <w:b/>
          <w:szCs w:val="24"/>
        </w:rPr>
        <w:t>As possíveis limitações e delimitações da pesquisa</w:t>
      </w:r>
    </w:p>
    <w:p w:rsidR="0063636F" w:rsidRPr="0063636F" w:rsidRDefault="0063636F" w:rsidP="002B1ADB">
      <w:pPr>
        <w:rPr>
          <w:rFonts w:cs="Times New Roman"/>
          <w:szCs w:val="24"/>
        </w:rPr>
      </w:pPr>
      <w:r w:rsidRPr="0063636F">
        <w:rPr>
          <w:rFonts w:cs="Times New Roman"/>
          <w:szCs w:val="24"/>
        </w:rPr>
        <w:t xml:space="preserve">Esta pesquisa </w:t>
      </w:r>
      <w:r w:rsidR="00191429">
        <w:rPr>
          <w:rFonts w:cs="Times New Roman"/>
          <w:szCs w:val="24"/>
        </w:rPr>
        <w:t>foi</w:t>
      </w:r>
      <w:r w:rsidRPr="0063636F">
        <w:rPr>
          <w:rFonts w:cs="Times New Roman"/>
          <w:szCs w:val="24"/>
        </w:rPr>
        <w:t xml:space="preserve"> realizada através do site </w:t>
      </w:r>
      <w:r w:rsidRPr="0063636F">
        <w:rPr>
          <w:rFonts w:cs="Times New Roman"/>
          <w:i/>
          <w:szCs w:val="24"/>
        </w:rPr>
        <w:t xml:space="preserve">Marine </w:t>
      </w:r>
      <w:proofErr w:type="spellStart"/>
      <w:r w:rsidRPr="0063636F">
        <w:rPr>
          <w:rFonts w:cs="Times New Roman"/>
          <w:i/>
          <w:szCs w:val="24"/>
        </w:rPr>
        <w:t>Traffic</w:t>
      </w:r>
      <w:proofErr w:type="spellEnd"/>
      <w:r w:rsidRPr="0063636F">
        <w:rPr>
          <w:rFonts w:cs="Times New Roman"/>
          <w:szCs w:val="24"/>
        </w:rPr>
        <w:t>, tendo como alvo somente as embarcações marítimas transportadoras de petróleo e derivados, como petróleo cru, gás liquefeito de petróleo, entre outros, de embarcações nacionais e internacionais, na última semana de agosto de 2017. Serão excluídas quaisquer outras embarcações.</w:t>
      </w:r>
    </w:p>
    <w:p w:rsidR="0063636F" w:rsidRPr="0063636F" w:rsidRDefault="0063636F" w:rsidP="002B1ADB">
      <w:pPr>
        <w:rPr>
          <w:rFonts w:cs="Times New Roman"/>
          <w:szCs w:val="24"/>
        </w:rPr>
      </w:pPr>
      <w:r w:rsidRPr="0063636F">
        <w:rPr>
          <w:rFonts w:cs="Times New Roman"/>
          <w:szCs w:val="24"/>
        </w:rPr>
        <w:t>Vale salientar que informações como o calado das embarcações foram excluídas deste estudo pelo software não disponibilizar este dado na versão gratuita.</w:t>
      </w:r>
    </w:p>
    <w:p w:rsidR="0063636F" w:rsidRPr="002B1ADB" w:rsidRDefault="00191429" w:rsidP="002B1ADB">
      <w:pPr>
        <w:spacing w:after="0"/>
        <w:rPr>
          <w:rFonts w:cs="Times New Roman"/>
          <w:b/>
          <w:szCs w:val="24"/>
        </w:rPr>
      </w:pPr>
      <w:r>
        <w:rPr>
          <w:rFonts w:cs="Times New Roman"/>
          <w:b/>
          <w:szCs w:val="24"/>
        </w:rPr>
        <w:lastRenderedPageBreak/>
        <w:t>3.</w:t>
      </w:r>
      <w:r w:rsidR="002B1ADB">
        <w:rPr>
          <w:rFonts w:cs="Times New Roman"/>
          <w:b/>
          <w:szCs w:val="24"/>
        </w:rPr>
        <w:t xml:space="preserve">5 </w:t>
      </w:r>
      <w:r w:rsidR="0063636F" w:rsidRPr="002B1ADB">
        <w:rPr>
          <w:rFonts w:cs="Times New Roman"/>
          <w:b/>
          <w:szCs w:val="24"/>
        </w:rPr>
        <w:t>Erros da quantidade de embarcações analisadas</w:t>
      </w:r>
    </w:p>
    <w:p w:rsidR="0063636F" w:rsidRPr="0063636F" w:rsidRDefault="0063636F" w:rsidP="002B1ADB">
      <w:pPr>
        <w:rPr>
          <w:rFonts w:cs="Times New Roman"/>
          <w:szCs w:val="24"/>
        </w:rPr>
      </w:pPr>
      <w:r w:rsidRPr="0063636F">
        <w:rPr>
          <w:rFonts w:cs="Times New Roman"/>
          <w:szCs w:val="24"/>
        </w:rPr>
        <w:t xml:space="preserve">Durante a pesquisa sobre as embarcações marítimas transportadoras de petróleo, foi constatado na plataforma </w:t>
      </w:r>
      <w:r w:rsidRPr="0063636F">
        <w:rPr>
          <w:rFonts w:cs="Times New Roman"/>
          <w:i/>
          <w:szCs w:val="24"/>
        </w:rPr>
        <w:t xml:space="preserve">Marine </w:t>
      </w:r>
      <w:proofErr w:type="spellStart"/>
      <w:r w:rsidRPr="0063636F">
        <w:rPr>
          <w:rFonts w:cs="Times New Roman"/>
          <w:i/>
          <w:szCs w:val="24"/>
        </w:rPr>
        <w:t>Traffic</w:t>
      </w:r>
      <w:proofErr w:type="spellEnd"/>
      <w:r w:rsidRPr="0063636F">
        <w:rPr>
          <w:rFonts w:cs="Times New Roman"/>
          <w:szCs w:val="24"/>
        </w:rPr>
        <w:t xml:space="preserve"> uma variação diária do número de embarcações. Tal variação não é explicada pela plataforma de aquisição de dados, supondo-se então, que seja de variações entre embarcações em uso e em desuso no momento da pesquisa, como também de novas embarcações registradas e embarcações desativadas permanentemente. Foram constatadas variações diárias entre 14.677 e 15.274 embarcações, resultando em um erro desta pesquisa de até 3,9%, como se pode observar nos cálculos abaixo:</w:t>
      </w:r>
    </w:p>
    <w:p w:rsidR="0063636F" w:rsidRPr="0063636F" w:rsidRDefault="0063636F" w:rsidP="0063636F">
      <w:pPr>
        <w:spacing w:before="240"/>
        <w:ind w:firstLine="709"/>
        <w:rPr>
          <w:rFonts w:cs="Times New Roman"/>
          <w:b/>
          <w:szCs w:val="24"/>
        </w:rPr>
      </w:pPr>
      <m:oMathPara>
        <m:oMath>
          <m:r>
            <w:rPr>
              <w:rFonts w:ascii="Cambria Math" w:hAnsi="Cambria Math" w:cs="Times New Roman"/>
              <w:szCs w:val="24"/>
            </w:rPr>
            <m:t xml:space="preserve">Diferença de embarcações avaliadas </m:t>
          </m:r>
          <m:d>
            <m:dPr>
              <m:ctrlPr>
                <w:rPr>
                  <w:rFonts w:ascii="Cambria Math" w:hAnsi="Cambria Math" w:cs="Times New Roman"/>
                  <w:i/>
                  <w:szCs w:val="24"/>
                </w:rPr>
              </m:ctrlPr>
            </m:dPr>
            <m:e>
              <m:r>
                <w:rPr>
                  <w:rFonts w:ascii="Cambria Math" w:hAnsi="Cambria Math" w:cs="Times New Roman"/>
                  <w:szCs w:val="24"/>
                </w:rPr>
                <m:t>estimativa</m:t>
              </m:r>
            </m:e>
          </m:d>
          <m:r>
            <w:rPr>
              <w:rFonts w:ascii="Cambria Math" w:hAnsi="Cambria Math" w:cs="Times New Roman"/>
              <w:szCs w:val="24"/>
            </w:rPr>
            <m:t xml:space="preserve">= 15274-14677= até </m:t>
          </m:r>
          <m:r>
            <m:rPr>
              <m:sty m:val="bi"/>
            </m:rPr>
            <w:rPr>
              <w:rFonts w:ascii="Cambria Math" w:hAnsi="Cambria Math" w:cs="Times New Roman"/>
              <w:szCs w:val="24"/>
            </w:rPr>
            <m:t>597 embarcações</m:t>
          </m:r>
        </m:oMath>
      </m:oMathPara>
    </w:p>
    <w:p w:rsidR="0063636F" w:rsidRPr="0063636F" w:rsidRDefault="00D275FF" w:rsidP="0063636F">
      <w:pPr>
        <w:spacing w:before="240"/>
        <w:ind w:firstLine="709"/>
        <w:rPr>
          <w:rFonts w:cs="Times New Roman"/>
          <w:b/>
          <w:szCs w:val="24"/>
        </w:rPr>
      </w:pPr>
      <m:oMathPara>
        <m:oMath>
          <m:f>
            <m:fPr>
              <m:ctrlPr>
                <w:rPr>
                  <w:rFonts w:ascii="Cambria Math" w:hAnsi="Cambria Math" w:cs="Times New Roman"/>
                  <w:i/>
                  <w:szCs w:val="24"/>
                </w:rPr>
              </m:ctrlPr>
            </m:fPr>
            <m:num>
              <m:r>
                <w:rPr>
                  <w:rFonts w:ascii="Cambria Math" w:hAnsi="Cambria Math" w:cs="Times New Roman"/>
                  <w:szCs w:val="24"/>
                </w:rPr>
                <m:t>597</m:t>
              </m:r>
            </m:num>
            <m:den>
              <m:r>
                <w:rPr>
                  <w:rFonts w:ascii="Cambria Math" w:hAnsi="Cambria Math" w:cs="Times New Roman"/>
                  <w:szCs w:val="24"/>
                </w:rPr>
                <m:t>15274</m:t>
              </m:r>
            </m:den>
          </m:f>
          <m:r>
            <w:rPr>
              <w:rFonts w:ascii="Cambria Math" w:hAnsi="Cambria Math" w:cs="Times New Roman"/>
              <w:szCs w:val="24"/>
            </w:rPr>
            <m:t xml:space="preserve">x 100%= </m:t>
          </m:r>
          <m:r>
            <m:rPr>
              <m:sty m:val="bi"/>
            </m:rPr>
            <w:rPr>
              <w:rFonts w:ascii="Cambria Math" w:hAnsi="Cambria Math" w:cs="Times New Roman"/>
              <w:szCs w:val="24"/>
            </w:rPr>
            <m:t>Variação de até 3,9% no número de embarcações</m:t>
          </m:r>
        </m:oMath>
      </m:oMathPara>
    </w:p>
    <w:p w:rsidR="0063636F" w:rsidRPr="0063636F" w:rsidRDefault="0063636F" w:rsidP="00191429">
      <w:pPr>
        <w:spacing w:after="0" w:line="240" w:lineRule="auto"/>
        <w:ind w:firstLine="709"/>
        <w:rPr>
          <w:rFonts w:cs="Times New Roman"/>
          <w:szCs w:val="24"/>
        </w:rPr>
      </w:pPr>
      <w:r w:rsidRPr="0063636F">
        <w:rPr>
          <w:rFonts w:cs="Times New Roman"/>
          <w:szCs w:val="24"/>
        </w:rPr>
        <w:t xml:space="preserve"> </w:t>
      </w:r>
    </w:p>
    <w:p w:rsidR="003C0B49" w:rsidRDefault="003C0B49" w:rsidP="007B2AAE">
      <w:pPr>
        <w:pStyle w:val="Corpodetexto"/>
        <w:spacing w:before="0" w:beforeAutospacing="0" w:after="0" w:afterAutospacing="0"/>
        <w:jc w:val="both"/>
        <w:rPr>
          <w:rFonts w:ascii="Times New Roman" w:hAnsi="Times New Roman" w:cs="Times New Roman"/>
          <w:b/>
          <w:sz w:val="24"/>
          <w:szCs w:val="24"/>
        </w:rPr>
      </w:pPr>
      <w:r w:rsidRPr="00800B44">
        <w:rPr>
          <w:rFonts w:ascii="Times New Roman" w:hAnsi="Times New Roman" w:cs="Times New Roman"/>
          <w:b/>
          <w:sz w:val="24"/>
          <w:szCs w:val="24"/>
        </w:rPr>
        <w:t xml:space="preserve">4. </w:t>
      </w:r>
      <w:r w:rsidR="002B1ADB">
        <w:rPr>
          <w:rFonts w:ascii="Times New Roman" w:hAnsi="Times New Roman" w:cs="Times New Roman"/>
          <w:b/>
          <w:sz w:val="24"/>
          <w:szCs w:val="24"/>
        </w:rPr>
        <w:t>Desenvolvimento do panorama de embarcações transportadoras de petróleo e derivados</w:t>
      </w:r>
    </w:p>
    <w:p w:rsidR="00800B44" w:rsidRPr="00800B44" w:rsidRDefault="00800B44" w:rsidP="007B2AAE">
      <w:pPr>
        <w:pStyle w:val="Corpodetexto"/>
        <w:spacing w:before="0" w:beforeAutospacing="0" w:after="0" w:afterAutospacing="0"/>
        <w:jc w:val="both"/>
        <w:rPr>
          <w:rFonts w:ascii="Times New Roman" w:hAnsi="Times New Roman" w:cs="Times New Roman"/>
          <w:b/>
          <w:sz w:val="24"/>
          <w:szCs w:val="24"/>
        </w:rPr>
      </w:pPr>
    </w:p>
    <w:p w:rsidR="002B1ADB" w:rsidRPr="004A6784" w:rsidRDefault="002B1ADB" w:rsidP="002B1ADB">
      <w:pPr>
        <w:rPr>
          <w:rFonts w:cs="Times New Roman"/>
        </w:rPr>
      </w:pPr>
      <w:r>
        <w:rPr>
          <w:rFonts w:cs="Times New Roman"/>
        </w:rPr>
        <w:t xml:space="preserve">Esta etapa do trabalho sintetiza a quantidade e características das embarcações transportadoras de petróleo e derivados no mundo na última semana de agosto de 2017, como mencionado na metodologia. As informações citadas são do </w:t>
      </w:r>
      <w:r w:rsidRPr="00B10D82">
        <w:rPr>
          <w:rFonts w:cs="Times New Roman"/>
          <w:i/>
        </w:rPr>
        <w:t>site</w:t>
      </w:r>
      <w:r>
        <w:rPr>
          <w:rFonts w:cs="Times New Roman"/>
        </w:rPr>
        <w:t xml:space="preserve"> </w:t>
      </w:r>
      <w:r w:rsidRPr="00B10D82">
        <w:rPr>
          <w:rFonts w:cs="Times New Roman"/>
          <w:i/>
        </w:rPr>
        <w:t xml:space="preserve">Marine </w:t>
      </w:r>
      <w:proofErr w:type="spellStart"/>
      <w:r w:rsidRPr="00B10D82">
        <w:rPr>
          <w:rFonts w:cs="Times New Roman"/>
          <w:i/>
        </w:rPr>
        <w:t>Traffic</w:t>
      </w:r>
      <w:proofErr w:type="spellEnd"/>
      <w:r>
        <w:rPr>
          <w:rFonts w:cs="Times New Roman"/>
        </w:rPr>
        <w:t xml:space="preserve"> e também foram comparadas aos </w:t>
      </w:r>
      <w:r w:rsidRPr="00BD2D84">
        <w:rPr>
          <w:rFonts w:cs="Times New Roman"/>
          <w:i/>
        </w:rPr>
        <w:t>softwares</w:t>
      </w:r>
      <w:r>
        <w:rPr>
          <w:rFonts w:cs="Times New Roman"/>
        </w:rPr>
        <w:t xml:space="preserve"> </w:t>
      </w:r>
      <w:proofErr w:type="spellStart"/>
      <w:proofErr w:type="gramStart"/>
      <w:r w:rsidRPr="00BD2D84">
        <w:rPr>
          <w:rFonts w:cs="Times New Roman"/>
          <w:i/>
        </w:rPr>
        <w:t>FleetMon</w:t>
      </w:r>
      <w:proofErr w:type="spellEnd"/>
      <w:proofErr w:type="gramEnd"/>
      <w:r>
        <w:rPr>
          <w:rFonts w:cs="Times New Roman"/>
        </w:rPr>
        <w:t xml:space="preserve"> e </w:t>
      </w:r>
      <w:proofErr w:type="spellStart"/>
      <w:r w:rsidRPr="00BD2D84">
        <w:rPr>
          <w:rFonts w:cs="Times New Roman"/>
          <w:i/>
        </w:rPr>
        <w:t>Vesselfinder</w:t>
      </w:r>
      <w:proofErr w:type="spellEnd"/>
      <w:r>
        <w:rPr>
          <w:rFonts w:cs="Times New Roman"/>
        </w:rPr>
        <w:t xml:space="preserve">, que também realizam funções semelhantes ao </w:t>
      </w:r>
      <w:r w:rsidRPr="00DC22F2">
        <w:rPr>
          <w:rFonts w:cs="Times New Roman"/>
        </w:rPr>
        <w:t>primeiro</w:t>
      </w:r>
      <w:r>
        <w:rPr>
          <w:rFonts w:cs="Times New Roman"/>
        </w:rPr>
        <w:t xml:space="preserve">. O panorama a seguir foi elaborado pelo autor baseado em sua pesquisa nos </w:t>
      </w:r>
      <w:r w:rsidRPr="000D33EA">
        <w:rPr>
          <w:rFonts w:cs="Times New Roman"/>
          <w:i/>
        </w:rPr>
        <w:t>softwares</w:t>
      </w:r>
      <w:r>
        <w:rPr>
          <w:rFonts w:cs="Times New Roman"/>
        </w:rPr>
        <w:t xml:space="preserve"> supracitados.</w:t>
      </w:r>
    </w:p>
    <w:p w:rsidR="007B2AAE" w:rsidRDefault="007B2AAE" w:rsidP="007B2AAE">
      <w:pPr>
        <w:spacing w:after="0" w:line="240" w:lineRule="auto"/>
        <w:rPr>
          <w:rFonts w:eastAsia="Times New Roman" w:cs="Times New Roman"/>
          <w:b/>
          <w:szCs w:val="24"/>
        </w:rPr>
      </w:pPr>
    </w:p>
    <w:p w:rsidR="002B1ADB" w:rsidRDefault="002B1ADB" w:rsidP="007B2AAE">
      <w:pPr>
        <w:spacing w:after="0" w:line="240" w:lineRule="auto"/>
        <w:rPr>
          <w:rFonts w:eastAsia="Times New Roman" w:cs="Times New Roman"/>
          <w:b/>
          <w:szCs w:val="24"/>
        </w:rPr>
      </w:pPr>
      <w:r>
        <w:rPr>
          <w:rFonts w:eastAsia="Times New Roman" w:cs="Times New Roman"/>
          <w:b/>
          <w:szCs w:val="24"/>
        </w:rPr>
        <w:t>4</w:t>
      </w:r>
      <w:r w:rsidRPr="0063636F">
        <w:rPr>
          <w:rFonts w:eastAsia="Times New Roman" w:cs="Times New Roman"/>
          <w:b/>
          <w:szCs w:val="24"/>
        </w:rPr>
        <w:t>.</w:t>
      </w:r>
      <w:r>
        <w:rPr>
          <w:rFonts w:eastAsia="Times New Roman" w:cs="Times New Roman"/>
          <w:b/>
          <w:szCs w:val="24"/>
        </w:rPr>
        <w:t>1 Tipos de embarcações</w:t>
      </w:r>
    </w:p>
    <w:p w:rsidR="00864E0A" w:rsidRDefault="00864E0A" w:rsidP="007B2AAE">
      <w:pPr>
        <w:spacing w:after="0" w:line="240" w:lineRule="auto"/>
        <w:rPr>
          <w:rFonts w:eastAsia="Times New Roman" w:cs="Times New Roman"/>
          <w:szCs w:val="24"/>
        </w:rPr>
      </w:pPr>
    </w:p>
    <w:p w:rsidR="00B64255" w:rsidRPr="008A7D84" w:rsidRDefault="007B2AAE" w:rsidP="00191429">
      <w:pPr>
        <w:rPr>
          <w:rFonts w:eastAsia="Times New Roman" w:cs="Times New Roman"/>
          <w:szCs w:val="24"/>
        </w:rPr>
      </w:pPr>
      <w:r>
        <w:rPr>
          <w:rFonts w:eastAsia="Times New Roman" w:cs="Times New Roman"/>
          <w:szCs w:val="24"/>
        </w:rPr>
        <w:t>A pesquisa mostrou um</w:t>
      </w:r>
      <w:r w:rsidR="00B64255" w:rsidRPr="008A7D84">
        <w:rPr>
          <w:rFonts w:eastAsia="Times New Roman" w:cs="Times New Roman"/>
          <w:szCs w:val="24"/>
        </w:rPr>
        <w:t xml:space="preserve"> aumento elevado no tempo de contratação em relação ao cenário descentralizado, mas como os serviços escolhidos para serem contratados de maneira centralizada podem ser programados e contratados com antecedência, esse fato não chega a se tornar um problema. </w:t>
      </w:r>
    </w:p>
    <w:p w:rsidR="002B1ADB" w:rsidRDefault="002B1ADB" w:rsidP="00191429">
      <w:r>
        <w:t>Este estudo catalogou, após edição e filtros de embarcações exclusivas transportadoras de petróleo e derivados, um total de 13.157 embarcações, classificados nos tipos de navios conforme a Figura 6.</w:t>
      </w:r>
    </w:p>
    <w:p w:rsidR="002B1ADB" w:rsidRPr="002B1ADB" w:rsidRDefault="002B1ADB" w:rsidP="002B1ADB">
      <w:pPr>
        <w:pStyle w:val="Grfico"/>
        <w:spacing w:after="120" w:line="360" w:lineRule="auto"/>
        <w:rPr>
          <w:b w:val="0"/>
        </w:rPr>
      </w:pPr>
      <w:bookmarkStart w:id="7" w:name="_Toc502748575"/>
      <w:bookmarkStart w:id="8" w:name="_Toc503091410"/>
      <w:r w:rsidRPr="002B1ADB">
        <w:rPr>
          <w:b w:val="0"/>
        </w:rPr>
        <w:lastRenderedPageBreak/>
        <w:t>Figura 6 - Tipos de embarcações transportadoras de petróleo e derivados x quantidade</w:t>
      </w:r>
      <w:bookmarkEnd w:id="7"/>
      <w:bookmarkEnd w:id="8"/>
    </w:p>
    <w:p w:rsidR="002B1ADB" w:rsidRDefault="002B1ADB" w:rsidP="002B1ADB">
      <w:pPr>
        <w:spacing w:line="240" w:lineRule="auto"/>
        <w:ind w:firstLine="709"/>
      </w:pPr>
      <w:r>
        <w:rPr>
          <w:noProof/>
          <w:lang w:eastAsia="pt-BR"/>
        </w:rPr>
        <w:drawing>
          <wp:inline distT="0" distB="0" distL="0" distR="0" wp14:anchorId="01F85B6A" wp14:editId="2FD795A0">
            <wp:extent cx="5172075" cy="2609850"/>
            <wp:effectExtent l="0" t="0" r="9525" b="19050"/>
            <wp:docPr id="15" name="Gráfico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D9F899-1ACC-448F-90C4-6B110F341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B1ADB" w:rsidRDefault="002B1ADB" w:rsidP="002B1ADB">
      <w:pPr>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7B2AAE" w:rsidRDefault="007B2AAE" w:rsidP="007B2AAE">
      <w:pPr>
        <w:ind w:firstLine="709"/>
      </w:pPr>
      <w:bookmarkStart w:id="9" w:name="_Toc503091455"/>
      <w:r>
        <w:t xml:space="preserve">Vale salientar, como já mencionado na metodologia, que o erro quantitativo de embarcações transportadoras de petróleo e derivados é de até 3,9%, haja vista pesquisa na própria plataforma </w:t>
      </w:r>
      <w:r w:rsidRPr="00385F9E">
        <w:rPr>
          <w:i/>
        </w:rPr>
        <w:t xml:space="preserve">Marine </w:t>
      </w:r>
      <w:proofErr w:type="spellStart"/>
      <w:r w:rsidRPr="00385F9E">
        <w:rPr>
          <w:i/>
        </w:rPr>
        <w:t>Traffic</w:t>
      </w:r>
      <w:proofErr w:type="spellEnd"/>
      <w:r w:rsidRPr="00385F9E">
        <w:t xml:space="preserve">, o </w:t>
      </w:r>
      <w:r>
        <w:t>qual ocorreu variações diárias no período pesquisado.</w:t>
      </w:r>
    </w:p>
    <w:p w:rsidR="007B2AAE" w:rsidRDefault="007B2AAE" w:rsidP="007B2AAE">
      <w:pPr>
        <w:spacing w:after="0" w:line="240" w:lineRule="auto"/>
        <w:rPr>
          <w:rFonts w:eastAsia="Times New Roman" w:cs="Times New Roman"/>
          <w:b/>
          <w:szCs w:val="24"/>
        </w:rPr>
      </w:pPr>
    </w:p>
    <w:p w:rsidR="002B1ADB" w:rsidRPr="002B1ADB" w:rsidRDefault="002B1ADB" w:rsidP="00191429">
      <w:pPr>
        <w:spacing w:after="0" w:line="240" w:lineRule="auto"/>
        <w:rPr>
          <w:rFonts w:eastAsia="Times New Roman" w:cs="Times New Roman"/>
          <w:b/>
          <w:szCs w:val="24"/>
        </w:rPr>
      </w:pPr>
      <w:r w:rsidRPr="002B1ADB">
        <w:rPr>
          <w:rFonts w:eastAsia="Times New Roman" w:cs="Times New Roman"/>
          <w:b/>
          <w:szCs w:val="24"/>
        </w:rPr>
        <w:t>4.2 Nacionalidade</w:t>
      </w:r>
      <w:bookmarkEnd w:id="9"/>
    </w:p>
    <w:p w:rsidR="002B1ADB" w:rsidRDefault="002B1ADB" w:rsidP="00191429">
      <w:pPr>
        <w:spacing w:after="0" w:line="240" w:lineRule="auto"/>
        <w:ind w:firstLine="709"/>
      </w:pPr>
    </w:p>
    <w:p w:rsidR="002B1ADB" w:rsidRDefault="002B1ADB" w:rsidP="002B1ADB">
      <w:pPr>
        <w:ind w:firstLine="709"/>
      </w:pPr>
      <w:r>
        <w:t>A Figura 7</w:t>
      </w:r>
      <w:r w:rsidRPr="00906412">
        <w:t xml:space="preserve"> apresenta o quantitativo decrescente das 20 principais nações que mais possuem embarcações transportadoras de petróleo e derivados</w:t>
      </w:r>
      <w:r w:rsidR="007B2AAE">
        <w:t>.</w:t>
      </w:r>
      <w:r>
        <w:t xml:space="preserve"> </w:t>
      </w:r>
    </w:p>
    <w:p w:rsidR="002B1ADB" w:rsidRPr="002B1ADB" w:rsidRDefault="002B1ADB" w:rsidP="002B1ADB">
      <w:pPr>
        <w:pStyle w:val="Grfico"/>
        <w:spacing w:after="120" w:line="360" w:lineRule="auto"/>
        <w:rPr>
          <w:b w:val="0"/>
        </w:rPr>
      </w:pPr>
      <w:bookmarkStart w:id="10" w:name="_Toc502748576"/>
      <w:bookmarkStart w:id="11" w:name="_Toc503091411"/>
      <w:r>
        <w:rPr>
          <w:b w:val="0"/>
        </w:rPr>
        <w:t>Figura 7</w:t>
      </w:r>
      <w:r w:rsidRPr="002B1ADB">
        <w:rPr>
          <w:b w:val="0"/>
        </w:rPr>
        <w:t xml:space="preserve"> - País x quantidade de embarcações transportadoras de petróleo e derivados</w:t>
      </w:r>
      <w:bookmarkEnd w:id="10"/>
      <w:bookmarkEnd w:id="11"/>
    </w:p>
    <w:p w:rsidR="002B1ADB" w:rsidRDefault="002B1ADB" w:rsidP="002B1ADB">
      <w:pPr>
        <w:spacing w:line="240" w:lineRule="auto"/>
        <w:jc w:val="center"/>
      </w:pPr>
      <w:r>
        <w:rPr>
          <w:noProof/>
          <w:lang w:eastAsia="pt-BR"/>
        </w:rPr>
        <w:drawing>
          <wp:inline distT="0" distB="0" distL="0" distR="0" wp14:anchorId="110D3828" wp14:editId="433023A2">
            <wp:extent cx="4562475" cy="2438400"/>
            <wp:effectExtent l="0" t="0" r="9525" b="19050"/>
            <wp:docPr id="12" name="Gráfico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DE2CB-1AF7-452A-A432-A18C3BE84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B1ADB" w:rsidRDefault="002B1ADB" w:rsidP="002B1ADB">
      <w:pPr>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2B1ADB" w:rsidRPr="002B1ADB" w:rsidRDefault="002B1ADB" w:rsidP="00191429">
      <w:pPr>
        <w:spacing w:after="0" w:line="240" w:lineRule="auto"/>
        <w:rPr>
          <w:rFonts w:eastAsia="Times New Roman" w:cs="Times New Roman"/>
          <w:b/>
          <w:szCs w:val="24"/>
        </w:rPr>
      </w:pPr>
      <w:bookmarkStart w:id="12" w:name="_Toc503091456"/>
      <w:proofErr w:type="gramStart"/>
      <w:r w:rsidRPr="002B1ADB">
        <w:rPr>
          <w:rFonts w:eastAsia="Times New Roman" w:cs="Times New Roman"/>
          <w:b/>
          <w:szCs w:val="24"/>
        </w:rPr>
        <w:lastRenderedPageBreak/>
        <w:t>4.3 Capacidade</w:t>
      </w:r>
      <w:proofErr w:type="gramEnd"/>
      <w:r w:rsidRPr="002B1ADB">
        <w:rPr>
          <w:rFonts w:eastAsia="Times New Roman" w:cs="Times New Roman"/>
          <w:b/>
          <w:szCs w:val="24"/>
        </w:rPr>
        <w:t xml:space="preserve"> de carga e dados estatísticos</w:t>
      </w:r>
      <w:bookmarkEnd w:id="12"/>
    </w:p>
    <w:p w:rsidR="002B1ADB" w:rsidRDefault="002B1ADB" w:rsidP="007B2AAE">
      <w:pPr>
        <w:spacing w:after="0" w:line="240" w:lineRule="auto"/>
        <w:ind w:firstLine="709"/>
      </w:pPr>
    </w:p>
    <w:p w:rsidR="002B1ADB" w:rsidRDefault="002B1ADB" w:rsidP="002B1ADB">
      <w:r>
        <w:t>A Figura 8</w:t>
      </w:r>
      <w:r w:rsidRPr="00906412">
        <w:t xml:space="preserve"> apresenta o quantitativo decrescente das 20 nações que possuem embarcações transportadoras de petróleo e derivados com maior capacidade de carga</w:t>
      </w:r>
      <w:r>
        <w:t>, bem como os tipos de navios</w:t>
      </w:r>
      <w:r w:rsidRPr="00906412">
        <w:t>.</w:t>
      </w:r>
    </w:p>
    <w:p w:rsidR="002B1ADB" w:rsidRPr="002B1ADB" w:rsidRDefault="002B1ADB" w:rsidP="002B1ADB">
      <w:pPr>
        <w:pStyle w:val="Grfico"/>
        <w:spacing w:after="120" w:line="360" w:lineRule="auto"/>
        <w:rPr>
          <w:b w:val="0"/>
        </w:rPr>
      </w:pPr>
      <w:bookmarkStart w:id="13" w:name="_Toc502748577"/>
      <w:bookmarkStart w:id="14" w:name="_Toc503091412"/>
      <w:r w:rsidRPr="002B1ADB">
        <w:rPr>
          <w:b w:val="0"/>
        </w:rPr>
        <w:t>Figura 8 - País x capacidade de carga (em toneladas)</w:t>
      </w:r>
      <w:bookmarkEnd w:id="13"/>
      <w:bookmarkEnd w:id="14"/>
    </w:p>
    <w:p w:rsidR="002B1ADB" w:rsidRDefault="002B1ADB" w:rsidP="002B1ADB">
      <w:pPr>
        <w:spacing w:line="240" w:lineRule="auto"/>
        <w:jc w:val="center"/>
      </w:pPr>
      <w:r>
        <w:rPr>
          <w:noProof/>
          <w:lang w:eastAsia="pt-BR"/>
        </w:rPr>
        <w:drawing>
          <wp:inline distT="0" distB="0" distL="0" distR="0" wp14:anchorId="5413B324" wp14:editId="12CC4B3D">
            <wp:extent cx="5690870" cy="3076575"/>
            <wp:effectExtent l="0" t="0" r="5080" b="9525"/>
            <wp:docPr id="18" name="Gráfico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9BDD9E-FC01-4565-A83F-E8934D68F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1ADB" w:rsidRPr="0063636F" w:rsidRDefault="002B1ADB" w:rsidP="002B1ADB">
      <w:pPr>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2B1ADB" w:rsidRDefault="002B1ADB" w:rsidP="002B1ADB">
      <w:pPr>
        <w:spacing w:line="240" w:lineRule="auto"/>
        <w:jc w:val="center"/>
        <w:rPr>
          <w:b/>
          <w:sz w:val="20"/>
        </w:rPr>
      </w:pPr>
    </w:p>
    <w:p w:rsidR="002B1ADB" w:rsidRDefault="002B1ADB" w:rsidP="002B1ADB">
      <w:r>
        <w:tab/>
        <w:t>Os próximos dados foram feitos de 9.928 embarcações, pois do total de 13.157, 3.230 não possuíam os dados de capacidade de carga.</w:t>
      </w:r>
    </w:p>
    <w:p w:rsidR="002B1ADB" w:rsidRDefault="002B1ADB" w:rsidP="002B1ADB">
      <w:pPr>
        <w:ind w:firstLine="709"/>
      </w:pPr>
      <w:r>
        <w:rPr>
          <w:b/>
        </w:rPr>
        <w:t>- Amplitude (H):</w:t>
      </w:r>
      <w:r>
        <w:t xml:space="preserve"> diferença entre o maior e o menor valor de capacidade de carga =</w:t>
      </w:r>
    </w:p>
    <w:p w:rsidR="002B1ADB" w:rsidRPr="002547FF" w:rsidRDefault="002B1ADB" w:rsidP="002B1ADB">
      <w:pPr>
        <w:ind w:firstLine="709"/>
        <w:jc w:val="center"/>
      </w:pPr>
      <w:r>
        <w:t>H = 441.585 - 80 = 441.505 toneladas.</w:t>
      </w:r>
    </w:p>
    <w:p w:rsidR="002B1ADB" w:rsidRDefault="002B1ADB" w:rsidP="002B1ADB">
      <w:pPr>
        <w:ind w:firstLine="709"/>
      </w:pPr>
      <w:r>
        <w:rPr>
          <w:b/>
        </w:rPr>
        <w:t>- Classes</w:t>
      </w:r>
      <w:r w:rsidRPr="0046042D">
        <w:rPr>
          <w:b/>
        </w:rPr>
        <w:t>:</w:t>
      </w:r>
      <w:r>
        <w:t xml:space="preserve"> pela Equação de </w:t>
      </w:r>
      <w:proofErr w:type="spellStart"/>
      <w:r>
        <w:t>Sturges</w:t>
      </w:r>
      <w:proofErr w:type="spellEnd"/>
      <w:r w:rsidR="00ED5A69">
        <w:t>:</w:t>
      </w:r>
    </w:p>
    <w:p w:rsidR="002B1ADB" w:rsidRDefault="002B1ADB" w:rsidP="002B1ADB">
      <w:pPr>
        <w:ind w:left="2836" w:firstLine="709"/>
      </w:pPr>
      <m:oMath>
        <m:r>
          <w:rPr>
            <w:rFonts w:ascii="Cambria Math" w:hAnsi="Cambria Math"/>
          </w:rPr>
          <m:t xml:space="preserve">k= 1+3,3 x </m:t>
        </m:r>
        <m:sSup>
          <m:sSupPr>
            <m:ctrlPr>
              <w:rPr>
                <w:rFonts w:ascii="Cambria Math" w:hAnsi="Cambria Math"/>
                <w:i/>
              </w:rPr>
            </m:ctrlPr>
          </m:sSupPr>
          <m:e>
            <m:r>
              <w:rPr>
                <w:rFonts w:ascii="Cambria Math" w:hAnsi="Cambria Math"/>
              </w:rPr>
              <m:t>log</m:t>
            </m:r>
          </m:e>
          <m:sup>
            <m:r>
              <w:rPr>
                <w:rFonts w:ascii="Cambria Math" w:hAnsi="Cambria Math"/>
              </w:rPr>
              <m:t>N</m:t>
            </m:r>
          </m:sup>
        </m:sSup>
      </m:oMath>
      <w:r>
        <w:tab/>
      </w:r>
      <w:r>
        <w:tab/>
      </w:r>
      <w:r>
        <w:tab/>
      </w:r>
      <w:r>
        <w:tab/>
      </w:r>
      <w:r w:rsidR="00ED5A69">
        <w:tab/>
        <w:t>(</w:t>
      </w:r>
      <w:r>
        <w:t>01</w:t>
      </w:r>
      <w:r w:rsidR="00ED5A69">
        <w:t>)</w:t>
      </w:r>
    </w:p>
    <w:p w:rsidR="002B1ADB" w:rsidRDefault="002B1ADB" w:rsidP="002B1ADB">
      <w:pPr>
        <w:ind w:firstLine="709"/>
      </w:pPr>
      <w:r w:rsidRPr="00DA501E">
        <w:t xml:space="preserve">Onde N é o </w:t>
      </w:r>
      <w:r>
        <w:t>número de elementos diferentes da amostra.</w:t>
      </w:r>
    </w:p>
    <w:p w:rsidR="002B1ADB" w:rsidRDefault="002B1ADB" w:rsidP="002B1ADB">
      <w:pPr>
        <w:ind w:firstLine="709"/>
      </w:pPr>
      <w:r>
        <w:t>Calculando, tem-se:</w:t>
      </w:r>
    </w:p>
    <w:p w:rsidR="002B1ADB" w:rsidRDefault="002B1ADB" w:rsidP="002B1ADB">
      <w:pPr>
        <w:ind w:firstLine="709"/>
      </w:pPr>
      <m:oMathPara>
        <m:oMath>
          <m:r>
            <w:rPr>
              <w:rFonts w:ascii="Cambria Math" w:hAnsi="Cambria Math"/>
            </w:rPr>
            <m:t xml:space="preserve">k= 1+3,3 x </m:t>
          </m:r>
          <m:sSup>
            <m:sSupPr>
              <m:ctrlPr>
                <w:rPr>
                  <w:rFonts w:ascii="Cambria Math" w:hAnsi="Cambria Math"/>
                  <w:i/>
                </w:rPr>
              </m:ctrlPr>
            </m:sSupPr>
            <m:e>
              <m:r>
                <w:rPr>
                  <w:rFonts w:ascii="Cambria Math" w:hAnsi="Cambria Math"/>
                </w:rPr>
                <m:t>log</m:t>
              </m:r>
            </m:e>
            <m:sup>
              <m:r>
                <w:rPr>
                  <w:rFonts w:ascii="Cambria Math" w:hAnsi="Cambria Math"/>
                </w:rPr>
                <m:t>9928</m:t>
              </m:r>
            </m:sup>
          </m:sSup>
          <m:r>
            <w:rPr>
              <w:rFonts w:ascii="Cambria Math" w:hAnsi="Cambria Math"/>
            </w:rPr>
            <m:t>=14,18=15 classes</m:t>
          </m:r>
        </m:oMath>
      </m:oMathPara>
    </w:p>
    <w:p w:rsidR="002B1ADB" w:rsidRDefault="002B1ADB" w:rsidP="00191429">
      <w:pPr>
        <w:ind w:firstLine="709"/>
      </w:pPr>
      <w:r>
        <w:lastRenderedPageBreak/>
        <w:t>Construção do intervalo de classes:</w:t>
      </w:r>
      <w:r w:rsidR="00191429">
        <w:t xml:space="preserve">  </w:t>
      </w:r>
      <m:oMath>
        <m:r>
          <w:rPr>
            <w:rFonts w:ascii="Cambria Math" w:hAnsi="Cambria Math"/>
            <w:szCs w:val="24"/>
          </w:rPr>
          <m:t>h=</m:t>
        </m:r>
        <m:f>
          <m:fPr>
            <m:ctrlPr>
              <w:rPr>
                <w:rFonts w:ascii="Cambria Math" w:hAnsi="Cambria Math"/>
                <w:i/>
                <w:szCs w:val="24"/>
              </w:rPr>
            </m:ctrlPr>
          </m:fPr>
          <m:num>
            <m:r>
              <w:rPr>
                <w:rFonts w:ascii="Cambria Math" w:hAnsi="Cambria Math"/>
                <w:szCs w:val="24"/>
              </w:rPr>
              <m:t>H</m:t>
            </m:r>
          </m:num>
          <m:den>
            <m:r>
              <w:rPr>
                <w:rFonts w:ascii="Cambria Math" w:hAnsi="Cambria Math"/>
                <w:szCs w:val="24"/>
              </w:rPr>
              <m:t>k</m:t>
            </m:r>
          </m:den>
        </m:f>
      </m:oMath>
      <w:r>
        <w:t xml:space="preserve"> </w:t>
      </w:r>
      <w:r>
        <w:tab/>
      </w:r>
      <w:r>
        <w:tab/>
      </w:r>
      <w:r>
        <w:tab/>
        <w:t xml:space="preserve">      </w:t>
      </w:r>
      <w:r w:rsidR="00ED5A69">
        <w:tab/>
      </w:r>
      <w:r w:rsidR="00ED5A69">
        <w:tab/>
      </w:r>
      <w:r w:rsidR="00191429">
        <w:tab/>
      </w:r>
      <w:proofErr w:type="gramStart"/>
      <w:r w:rsidR="00ED5A69">
        <w:t>(</w:t>
      </w:r>
      <w:proofErr w:type="gramEnd"/>
      <w:r>
        <w:t>02</w:t>
      </w:r>
      <w:r w:rsidR="00ED5A69">
        <w:t>)</w:t>
      </w:r>
    </w:p>
    <w:p w:rsidR="002B1ADB" w:rsidRPr="00FC1C64" w:rsidRDefault="002B1ADB" w:rsidP="002B1ADB">
      <w:pPr>
        <w:ind w:firstLine="709"/>
      </w:pPr>
      <m:oMathPara>
        <m:oMath>
          <m:r>
            <w:rPr>
              <w:rFonts w:ascii="Cambria Math" w:hAnsi="Cambria Math"/>
              <w:sz w:val="20"/>
            </w:rPr>
            <m:t xml:space="preserve">h= </m:t>
          </m:r>
          <m:f>
            <m:fPr>
              <m:ctrlPr>
                <w:rPr>
                  <w:rFonts w:ascii="Cambria Math" w:hAnsi="Cambria Math"/>
                  <w:i/>
                  <w:sz w:val="20"/>
                </w:rPr>
              </m:ctrlPr>
            </m:fPr>
            <m:num>
              <m:r>
                <w:rPr>
                  <w:rFonts w:ascii="Cambria Math" w:hAnsi="Cambria Math"/>
                  <w:sz w:val="20"/>
                </w:rPr>
                <m:t>441505</m:t>
              </m:r>
            </m:num>
            <m:den>
              <m:r>
                <w:rPr>
                  <w:rFonts w:ascii="Cambria Math" w:hAnsi="Cambria Math"/>
                  <w:sz w:val="20"/>
                </w:rPr>
                <m:t>15</m:t>
              </m:r>
            </m:den>
          </m:f>
          <m:r>
            <w:rPr>
              <w:rFonts w:ascii="Cambria Math" w:hAnsi="Cambria Math"/>
              <w:sz w:val="20"/>
            </w:rPr>
            <m:t>=29.433,66=29.434</m:t>
          </m:r>
        </m:oMath>
      </m:oMathPara>
    </w:p>
    <w:p w:rsidR="002B1ADB" w:rsidRDefault="002B1ADB" w:rsidP="002B1ADB">
      <w:pPr>
        <w:ind w:firstLine="709"/>
      </w:pPr>
      <w:r>
        <w:t xml:space="preserve">Pode-se observar a distribuição de frequências por capacidade de carga </w:t>
      </w:r>
      <w:r w:rsidRPr="00985BE7">
        <w:t xml:space="preserve">na Tabela </w:t>
      </w:r>
      <w:r w:rsidR="007B2AAE">
        <w:t>1</w:t>
      </w:r>
      <w:r w:rsidRPr="00985BE7">
        <w:t>.</w:t>
      </w:r>
    </w:p>
    <w:p w:rsidR="002B1ADB" w:rsidRPr="00ED5A69" w:rsidRDefault="002B1ADB" w:rsidP="00ED5A69">
      <w:pPr>
        <w:pStyle w:val="Tabela"/>
        <w:spacing w:after="120" w:line="360" w:lineRule="auto"/>
        <w:ind w:firstLine="0"/>
        <w:rPr>
          <w:b w:val="0"/>
        </w:rPr>
      </w:pPr>
      <w:bookmarkStart w:id="15" w:name="_Toc503091408"/>
      <w:r w:rsidRPr="00ED5A69">
        <w:rPr>
          <w:b w:val="0"/>
        </w:rPr>
        <w:t xml:space="preserve">Tabela </w:t>
      </w:r>
      <w:r w:rsidR="007B2AAE">
        <w:rPr>
          <w:b w:val="0"/>
        </w:rPr>
        <w:t>1</w:t>
      </w:r>
      <w:r w:rsidRPr="00ED5A69">
        <w:rPr>
          <w:b w:val="0"/>
        </w:rPr>
        <w:t xml:space="preserve"> - Distribuição de frequências por capacidade de carga</w:t>
      </w:r>
      <w:bookmarkEnd w:id="15"/>
    </w:p>
    <w:tbl>
      <w:tblPr>
        <w:tblStyle w:val="TabeladeGrade21"/>
        <w:tblW w:w="0" w:type="auto"/>
        <w:jc w:val="center"/>
        <w:tblBorders>
          <w:top w:val="single" w:sz="4" w:space="0" w:color="auto"/>
          <w:bottom w:val="single" w:sz="4"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11"/>
        <w:gridCol w:w="2116"/>
        <w:gridCol w:w="616"/>
        <w:gridCol w:w="966"/>
      </w:tblGrid>
      <w:tr w:rsidR="002B1ADB" w:rsidRPr="00957388" w:rsidTr="002B1A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none" w:sz="0" w:space="0" w:color="auto"/>
            </w:tcBorders>
          </w:tcPr>
          <w:p w:rsidR="002B1ADB" w:rsidRPr="00957388" w:rsidRDefault="002B1ADB" w:rsidP="00191429">
            <w:pPr>
              <w:spacing w:after="0" w:line="240" w:lineRule="auto"/>
              <w:jc w:val="center"/>
              <w:rPr>
                <w:rFonts w:cs="Times New Roman"/>
                <w:sz w:val="20"/>
              </w:rPr>
            </w:pPr>
            <w:r w:rsidRPr="00957388">
              <w:rPr>
                <w:rFonts w:cs="Times New Roman"/>
                <w:sz w:val="20"/>
              </w:rPr>
              <w:t>No.</w:t>
            </w:r>
          </w:p>
        </w:tc>
        <w:tc>
          <w:tcPr>
            <w:tcW w:w="0" w:type="auto"/>
            <w:tcBorders>
              <w:top w:val="single" w:sz="4" w:space="0" w:color="auto"/>
              <w:left w:val="none" w:sz="0" w:space="0" w:color="auto"/>
              <w:bottom w:val="single" w:sz="4" w:space="0" w:color="auto"/>
              <w:right w:val="none" w:sz="0" w:space="0" w:color="auto"/>
            </w:tcBorders>
          </w:tcPr>
          <w:p w:rsidR="002B1ADB" w:rsidRPr="00957388" w:rsidRDefault="002B1ADB" w:rsidP="00191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Intervalo entre classes</w:t>
            </w:r>
          </w:p>
        </w:tc>
        <w:tc>
          <w:tcPr>
            <w:tcW w:w="0" w:type="auto"/>
            <w:tcBorders>
              <w:top w:val="single" w:sz="4" w:space="0" w:color="auto"/>
              <w:left w:val="none" w:sz="0" w:space="0" w:color="auto"/>
              <w:bottom w:val="single" w:sz="4" w:space="0" w:color="auto"/>
              <w:right w:val="none" w:sz="0" w:space="0" w:color="auto"/>
            </w:tcBorders>
          </w:tcPr>
          <w:p w:rsidR="002B1ADB" w:rsidRPr="00957388" w:rsidRDefault="002B1ADB" w:rsidP="00191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n</w:t>
            </w:r>
          </w:p>
        </w:tc>
        <w:tc>
          <w:tcPr>
            <w:tcW w:w="0" w:type="auto"/>
            <w:tcBorders>
              <w:top w:val="single" w:sz="4" w:space="0" w:color="auto"/>
              <w:left w:val="none" w:sz="0" w:space="0" w:color="auto"/>
              <w:bottom w:val="single" w:sz="4" w:space="0" w:color="auto"/>
            </w:tcBorders>
          </w:tcPr>
          <w:p w:rsidR="002B1ADB" w:rsidRPr="00957388" w:rsidRDefault="002B1ADB" w:rsidP="00191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proofErr w:type="spellStart"/>
            <w:proofErr w:type="gramStart"/>
            <w:r w:rsidRPr="00957388">
              <w:rPr>
                <w:rFonts w:cs="Times New Roman"/>
                <w:sz w:val="20"/>
              </w:rPr>
              <w:t>fi</w:t>
            </w:r>
            <w:proofErr w:type="spellEnd"/>
            <w:proofErr w:type="gramEnd"/>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tcPr>
          <w:p w:rsidR="002B1ADB" w:rsidRPr="00957388" w:rsidRDefault="002B1ADB" w:rsidP="00191429">
            <w:pPr>
              <w:spacing w:after="0" w:line="240" w:lineRule="auto"/>
              <w:jc w:val="center"/>
              <w:rPr>
                <w:rFonts w:cs="Times New Roman"/>
                <w:sz w:val="20"/>
              </w:rPr>
            </w:pPr>
            <w:proofErr w:type="gramStart"/>
            <w:r w:rsidRPr="00957388">
              <w:rPr>
                <w:rFonts w:cs="Times New Roman"/>
                <w:sz w:val="20"/>
              </w:rPr>
              <w:t>1</w:t>
            </w:r>
            <w:proofErr w:type="gramEnd"/>
          </w:p>
        </w:tc>
        <w:tc>
          <w:tcPr>
            <w:tcW w:w="0" w:type="auto"/>
            <w:tcBorders>
              <w:top w:val="single" w:sz="4" w:space="0" w:color="auto"/>
            </w:tcBorders>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957388">
              <w:rPr>
                <w:rFonts w:cs="Times New Roman"/>
                <w:sz w:val="20"/>
              </w:rPr>
              <w:t>80|----29514</w:t>
            </w:r>
          </w:p>
        </w:tc>
        <w:tc>
          <w:tcPr>
            <w:tcW w:w="0" w:type="auto"/>
            <w:tcBorders>
              <w:top w:val="single" w:sz="4" w:space="0" w:color="auto"/>
            </w:tcBorders>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lang w:eastAsia="ja-JP"/>
              </w:rPr>
            </w:pPr>
            <w:r w:rsidRPr="00957388">
              <w:rPr>
                <w:rFonts w:cs="Times New Roman"/>
                <w:color w:val="000000"/>
                <w:sz w:val="20"/>
              </w:rPr>
              <w:t>5417</w:t>
            </w:r>
          </w:p>
        </w:tc>
        <w:tc>
          <w:tcPr>
            <w:tcW w:w="0" w:type="auto"/>
            <w:tcBorders>
              <w:top w:val="single" w:sz="4" w:space="0" w:color="auto"/>
            </w:tcBorders>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lang w:eastAsia="ja-JP"/>
              </w:rPr>
            </w:pPr>
            <w:r w:rsidRPr="00957388">
              <w:rPr>
                <w:rFonts w:cs="Times New Roman"/>
                <w:color w:val="000000"/>
                <w:sz w:val="20"/>
              </w:rPr>
              <w:t>54,56%</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191429">
            <w:pPr>
              <w:spacing w:after="0" w:line="240" w:lineRule="auto"/>
              <w:jc w:val="center"/>
              <w:rPr>
                <w:rFonts w:cs="Times New Roman"/>
                <w:sz w:val="20"/>
              </w:rPr>
            </w:pPr>
            <w:proofErr w:type="gramStart"/>
            <w:r w:rsidRPr="00957388">
              <w:rPr>
                <w:rFonts w:cs="Times New Roman"/>
                <w:sz w:val="20"/>
              </w:rPr>
              <w:t>2</w:t>
            </w:r>
            <w:proofErr w:type="gramEnd"/>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29514|----58948</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957388">
              <w:rPr>
                <w:rFonts w:cs="Times New Roman"/>
                <w:color w:val="000000"/>
                <w:sz w:val="20"/>
              </w:rPr>
              <w:t>2067</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957388">
              <w:rPr>
                <w:rFonts w:cs="Times New Roman"/>
                <w:color w:val="000000"/>
                <w:sz w:val="20"/>
              </w:rPr>
              <w:t>20,82%</w:t>
            </w:r>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191429">
            <w:pPr>
              <w:spacing w:after="0" w:line="240" w:lineRule="auto"/>
              <w:jc w:val="center"/>
              <w:rPr>
                <w:rFonts w:cs="Times New Roman"/>
                <w:sz w:val="20"/>
              </w:rPr>
            </w:pPr>
            <w:proofErr w:type="gramStart"/>
            <w:r w:rsidRPr="00957388">
              <w:rPr>
                <w:rFonts w:cs="Times New Roman"/>
                <w:sz w:val="20"/>
              </w:rPr>
              <w:t>3</w:t>
            </w:r>
            <w:proofErr w:type="gramEnd"/>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957388">
              <w:rPr>
                <w:rFonts w:cs="Times New Roman"/>
                <w:sz w:val="20"/>
              </w:rPr>
              <w:t>58948|----88382</w:t>
            </w:r>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957388">
              <w:rPr>
                <w:rFonts w:cs="Times New Roman"/>
                <w:color w:val="000000"/>
                <w:sz w:val="20"/>
              </w:rPr>
              <w:t>420</w:t>
            </w:r>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957388">
              <w:rPr>
                <w:rFonts w:cs="Times New Roman"/>
                <w:color w:val="000000"/>
                <w:sz w:val="20"/>
              </w:rPr>
              <w:t>4,23%</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191429">
            <w:pPr>
              <w:spacing w:after="0" w:line="240" w:lineRule="auto"/>
              <w:jc w:val="center"/>
              <w:rPr>
                <w:rFonts w:cs="Times New Roman"/>
                <w:sz w:val="20"/>
              </w:rPr>
            </w:pPr>
            <w:proofErr w:type="gramStart"/>
            <w:r w:rsidRPr="00957388">
              <w:rPr>
                <w:rFonts w:cs="Times New Roman"/>
                <w:sz w:val="20"/>
              </w:rPr>
              <w:t>4</w:t>
            </w:r>
            <w:proofErr w:type="gramEnd"/>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88382|----117816</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957388">
              <w:rPr>
                <w:rFonts w:cs="Times New Roman"/>
                <w:color w:val="000000"/>
                <w:sz w:val="20"/>
              </w:rPr>
              <w:t>851</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957388">
              <w:rPr>
                <w:rFonts w:cs="Times New Roman"/>
                <w:color w:val="000000"/>
                <w:sz w:val="20"/>
              </w:rPr>
              <w:t>8,57%</w:t>
            </w:r>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191429">
            <w:pPr>
              <w:spacing w:after="0" w:line="240" w:lineRule="auto"/>
              <w:jc w:val="center"/>
              <w:rPr>
                <w:rFonts w:cs="Times New Roman"/>
                <w:sz w:val="20"/>
              </w:rPr>
            </w:pPr>
            <w:proofErr w:type="gramStart"/>
            <w:r w:rsidRPr="00957388">
              <w:rPr>
                <w:rFonts w:cs="Times New Roman"/>
                <w:sz w:val="20"/>
              </w:rPr>
              <w:t>5</w:t>
            </w:r>
            <w:proofErr w:type="gramEnd"/>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957388">
              <w:rPr>
                <w:rFonts w:cs="Times New Roman"/>
                <w:sz w:val="20"/>
              </w:rPr>
              <w:t>117816|----147250</w:t>
            </w:r>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957388">
              <w:rPr>
                <w:rFonts w:cs="Times New Roman"/>
                <w:color w:val="000000"/>
                <w:sz w:val="20"/>
              </w:rPr>
              <w:t>53</w:t>
            </w:r>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957388">
              <w:rPr>
                <w:rFonts w:cs="Times New Roman"/>
                <w:color w:val="000000"/>
                <w:sz w:val="20"/>
              </w:rPr>
              <w:t>0,53%</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191429">
            <w:pPr>
              <w:spacing w:after="0" w:line="240" w:lineRule="auto"/>
              <w:jc w:val="center"/>
              <w:rPr>
                <w:rFonts w:cs="Times New Roman"/>
                <w:sz w:val="20"/>
              </w:rPr>
            </w:pPr>
            <w:proofErr w:type="gramStart"/>
            <w:r w:rsidRPr="00957388">
              <w:rPr>
                <w:rFonts w:cs="Times New Roman"/>
                <w:sz w:val="20"/>
              </w:rPr>
              <w:t>6</w:t>
            </w:r>
            <w:proofErr w:type="gramEnd"/>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147250|----176684</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957388">
              <w:rPr>
                <w:rFonts w:cs="Times New Roman"/>
                <w:color w:val="000000"/>
                <w:sz w:val="20"/>
              </w:rPr>
              <w:t>482</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957388">
              <w:rPr>
                <w:rFonts w:cs="Times New Roman"/>
                <w:color w:val="000000"/>
                <w:sz w:val="20"/>
              </w:rPr>
              <w:t>4,85%</w:t>
            </w:r>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191429">
            <w:pPr>
              <w:spacing w:after="0" w:line="240" w:lineRule="auto"/>
              <w:jc w:val="center"/>
              <w:rPr>
                <w:rFonts w:cs="Times New Roman"/>
                <w:sz w:val="20"/>
              </w:rPr>
            </w:pPr>
            <w:proofErr w:type="gramStart"/>
            <w:r w:rsidRPr="00957388">
              <w:rPr>
                <w:rFonts w:cs="Times New Roman"/>
                <w:sz w:val="20"/>
              </w:rPr>
              <w:t>7</w:t>
            </w:r>
            <w:proofErr w:type="gramEnd"/>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957388">
              <w:rPr>
                <w:rFonts w:cs="Times New Roman"/>
                <w:sz w:val="20"/>
              </w:rPr>
              <w:t>176684|----206118</w:t>
            </w:r>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proofErr w:type="gramStart"/>
            <w:r w:rsidRPr="00957388">
              <w:rPr>
                <w:rFonts w:cs="Times New Roman"/>
                <w:color w:val="000000"/>
                <w:sz w:val="20"/>
              </w:rPr>
              <w:t>4</w:t>
            </w:r>
            <w:proofErr w:type="gramEnd"/>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957388">
              <w:rPr>
                <w:rFonts w:cs="Times New Roman"/>
                <w:color w:val="000000"/>
                <w:sz w:val="20"/>
              </w:rPr>
              <w:t>0,04%</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191429">
            <w:pPr>
              <w:spacing w:after="0" w:line="240" w:lineRule="auto"/>
              <w:jc w:val="center"/>
              <w:rPr>
                <w:rFonts w:cs="Times New Roman"/>
                <w:sz w:val="20"/>
              </w:rPr>
            </w:pPr>
            <w:proofErr w:type="gramStart"/>
            <w:r w:rsidRPr="00957388">
              <w:rPr>
                <w:rFonts w:cs="Times New Roman"/>
                <w:sz w:val="20"/>
              </w:rPr>
              <w:t>8</w:t>
            </w:r>
            <w:proofErr w:type="gramEnd"/>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206118|----235552</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proofErr w:type="gramStart"/>
            <w:r w:rsidRPr="00957388">
              <w:rPr>
                <w:rFonts w:cs="Times New Roman"/>
                <w:color w:val="000000"/>
                <w:sz w:val="20"/>
              </w:rPr>
              <w:t>0</w:t>
            </w:r>
            <w:proofErr w:type="gramEnd"/>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957388">
              <w:rPr>
                <w:rFonts w:cs="Times New Roman"/>
                <w:color w:val="000000"/>
                <w:sz w:val="20"/>
              </w:rPr>
              <w:t>0,00%</w:t>
            </w:r>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191429">
            <w:pPr>
              <w:spacing w:after="0" w:line="240" w:lineRule="auto"/>
              <w:jc w:val="center"/>
              <w:rPr>
                <w:rFonts w:cs="Times New Roman"/>
                <w:sz w:val="20"/>
              </w:rPr>
            </w:pPr>
            <w:proofErr w:type="gramStart"/>
            <w:r w:rsidRPr="00957388">
              <w:rPr>
                <w:rFonts w:cs="Times New Roman"/>
                <w:sz w:val="20"/>
              </w:rPr>
              <w:t>9</w:t>
            </w:r>
            <w:proofErr w:type="gramEnd"/>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957388">
              <w:rPr>
                <w:rFonts w:cs="Times New Roman"/>
                <w:sz w:val="20"/>
              </w:rPr>
              <w:t>235552|----264986</w:t>
            </w:r>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proofErr w:type="gramStart"/>
            <w:r w:rsidRPr="00957388">
              <w:rPr>
                <w:rFonts w:cs="Times New Roman"/>
                <w:color w:val="000000"/>
                <w:sz w:val="20"/>
              </w:rPr>
              <w:t>0</w:t>
            </w:r>
            <w:proofErr w:type="gramEnd"/>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957388">
              <w:rPr>
                <w:rFonts w:cs="Times New Roman"/>
                <w:color w:val="000000"/>
                <w:sz w:val="20"/>
              </w:rPr>
              <w:t>0,00%</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191429">
            <w:pPr>
              <w:spacing w:after="0" w:line="240" w:lineRule="auto"/>
              <w:jc w:val="center"/>
              <w:rPr>
                <w:rFonts w:cs="Times New Roman"/>
                <w:sz w:val="20"/>
              </w:rPr>
            </w:pPr>
            <w:r w:rsidRPr="00957388">
              <w:rPr>
                <w:rFonts w:cs="Times New Roman"/>
                <w:sz w:val="20"/>
              </w:rPr>
              <w:t>10</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264986|----294420</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957388">
              <w:rPr>
                <w:rFonts w:cs="Times New Roman"/>
                <w:color w:val="000000"/>
                <w:sz w:val="20"/>
              </w:rPr>
              <w:t>19</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957388">
              <w:rPr>
                <w:rFonts w:cs="Times New Roman"/>
                <w:color w:val="000000"/>
                <w:sz w:val="20"/>
              </w:rPr>
              <w:t>0,19%</w:t>
            </w:r>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191429">
            <w:pPr>
              <w:spacing w:after="0" w:line="240" w:lineRule="auto"/>
              <w:jc w:val="center"/>
              <w:rPr>
                <w:rFonts w:cs="Times New Roman"/>
                <w:sz w:val="20"/>
              </w:rPr>
            </w:pPr>
            <w:r w:rsidRPr="00957388">
              <w:rPr>
                <w:rFonts w:cs="Times New Roman"/>
                <w:sz w:val="20"/>
              </w:rPr>
              <w:t>11</w:t>
            </w:r>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957388">
              <w:rPr>
                <w:rFonts w:cs="Times New Roman"/>
                <w:sz w:val="20"/>
              </w:rPr>
              <w:t>294420|----323854</w:t>
            </w:r>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957388">
              <w:rPr>
                <w:rFonts w:cs="Times New Roman"/>
                <w:color w:val="000000"/>
                <w:sz w:val="20"/>
              </w:rPr>
              <w:t>613</w:t>
            </w:r>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957388">
              <w:rPr>
                <w:rFonts w:cs="Times New Roman"/>
                <w:color w:val="000000"/>
                <w:sz w:val="20"/>
              </w:rPr>
              <w:t>6,17%</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191429">
            <w:pPr>
              <w:spacing w:after="0" w:line="240" w:lineRule="auto"/>
              <w:jc w:val="center"/>
              <w:rPr>
                <w:rFonts w:cs="Times New Roman"/>
                <w:sz w:val="20"/>
              </w:rPr>
            </w:pPr>
            <w:r w:rsidRPr="00957388">
              <w:rPr>
                <w:rFonts w:cs="Times New Roman"/>
                <w:sz w:val="20"/>
              </w:rPr>
              <w:t>12</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323854|----353288</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proofErr w:type="gramStart"/>
            <w:r w:rsidRPr="00957388">
              <w:rPr>
                <w:rFonts w:cs="Times New Roman"/>
                <w:color w:val="000000"/>
                <w:sz w:val="20"/>
              </w:rPr>
              <w:t>0</w:t>
            </w:r>
            <w:proofErr w:type="gramEnd"/>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957388">
              <w:rPr>
                <w:rFonts w:cs="Times New Roman"/>
                <w:color w:val="000000"/>
                <w:sz w:val="20"/>
              </w:rPr>
              <w:t>0,00%</w:t>
            </w:r>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191429">
            <w:pPr>
              <w:spacing w:after="0" w:line="240" w:lineRule="auto"/>
              <w:jc w:val="center"/>
              <w:rPr>
                <w:rFonts w:cs="Times New Roman"/>
                <w:sz w:val="20"/>
              </w:rPr>
            </w:pPr>
            <w:r w:rsidRPr="00957388">
              <w:rPr>
                <w:rFonts w:cs="Times New Roman"/>
                <w:sz w:val="20"/>
              </w:rPr>
              <w:t>13</w:t>
            </w:r>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957388">
              <w:rPr>
                <w:rFonts w:cs="Times New Roman"/>
                <w:sz w:val="20"/>
              </w:rPr>
              <w:t>353288|----382722</w:t>
            </w:r>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proofErr w:type="gramStart"/>
            <w:r w:rsidRPr="00957388">
              <w:rPr>
                <w:rFonts w:cs="Times New Roman"/>
                <w:color w:val="000000"/>
                <w:sz w:val="20"/>
              </w:rPr>
              <w:t>0</w:t>
            </w:r>
            <w:proofErr w:type="gramEnd"/>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957388">
              <w:rPr>
                <w:rFonts w:cs="Times New Roman"/>
                <w:color w:val="000000"/>
                <w:sz w:val="20"/>
              </w:rPr>
              <w:t>0,00%</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191429">
            <w:pPr>
              <w:spacing w:after="0" w:line="240" w:lineRule="auto"/>
              <w:jc w:val="center"/>
              <w:rPr>
                <w:rFonts w:cs="Times New Roman"/>
                <w:sz w:val="20"/>
              </w:rPr>
            </w:pPr>
            <w:r w:rsidRPr="00957388">
              <w:rPr>
                <w:rFonts w:cs="Times New Roman"/>
                <w:sz w:val="20"/>
              </w:rPr>
              <w:t>14</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382722|----412156</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proofErr w:type="gramStart"/>
            <w:r w:rsidRPr="00957388">
              <w:rPr>
                <w:rFonts w:cs="Times New Roman"/>
                <w:color w:val="000000"/>
                <w:sz w:val="20"/>
              </w:rPr>
              <w:t>0</w:t>
            </w:r>
            <w:proofErr w:type="gramEnd"/>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rPr>
            </w:pPr>
            <w:r w:rsidRPr="00957388">
              <w:rPr>
                <w:rFonts w:cs="Times New Roman"/>
                <w:color w:val="000000"/>
                <w:sz w:val="20"/>
              </w:rPr>
              <w:t>0,00%</w:t>
            </w:r>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191429">
            <w:pPr>
              <w:spacing w:after="0" w:line="240" w:lineRule="auto"/>
              <w:jc w:val="center"/>
              <w:rPr>
                <w:rFonts w:cs="Times New Roman"/>
                <w:sz w:val="20"/>
              </w:rPr>
            </w:pPr>
            <w:r w:rsidRPr="00957388">
              <w:rPr>
                <w:rFonts w:cs="Times New Roman"/>
                <w:sz w:val="20"/>
              </w:rPr>
              <w:t>15</w:t>
            </w:r>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957388">
              <w:rPr>
                <w:rFonts w:cs="Times New Roman"/>
                <w:sz w:val="20"/>
              </w:rPr>
              <w:t>412156|----441590</w:t>
            </w:r>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proofErr w:type="gramStart"/>
            <w:r w:rsidRPr="00957388">
              <w:rPr>
                <w:rFonts w:cs="Times New Roman"/>
                <w:color w:val="000000"/>
                <w:sz w:val="20"/>
              </w:rPr>
              <w:t>2</w:t>
            </w:r>
            <w:proofErr w:type="gramEnd"/>
          </w:p>
        </w:tc>
        <w:tc>
          <w:tcPr>
            <w:tcW w:w="0" w:type="auto"/>
            <w:shd w:val="clear" w:color="auto" w:fill="FFFFFF" w:themeFill="background1"/>
          </w:tcPr>
          <w:p w:rsidR="002B1ADB" w:rsidRPr="00957388" w:rsidRDefault="002B1ADB" w:rsidP="00191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rPr>
            </w:pPr>
            <w:r w:rsidRPr="00957388">
              <w:rPr>
                <w:rFonts w:cs="Times New Roman"/>
                <w:color w:val="000000"/>
                <w:sz w:val="20"/>
              </w:rPr>
              <w:t>0,02%</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191429">
            <w:pPr>
              <w:spacing w:after="0" w:line="240" w:lineRule="auto"/>
              <w:jc w:val="center"/>
              <w:rPr>
                <w:rFonts w:cs="Times New Roman"/>
                <w:b w:val="0"/>
                <w:sz w:val="20"/>
              </w:rPr>
            </w:pP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rPr>
            </w:pPr>
            <w:r w:rsidRPr="00957388">
              <w:rPr>
                <w:rFonts w:cs="Times New Roman"/>
                <w:b/>
                <w:sz w:val="20"/>
              </w:rPr>
              <w:t>Total</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rPr>
            </w:pPr>
            <w:r w:rsidRPr="00957388">
              <w:rPr>
                <w:rFonts w:cs="Times New Roman"/>
                <w:b/>
                <w:sz w:val="20"/>
              </w:rPr>
              <w:t>9928</w:t>
            </w:r>
          </w:p>
        </w:tc>
        <w:tc>
          <w:tcPr>
            <w:tcW w:w="0" w:type="auto"/>
            <w:shd w:val="clear" w:color="auto" w:fill="FFFFFF" w:themeFill="background1"/>
          </w:tcPr>
          <w:p w:rsidR="002B1ADB" w:rsidRPr="00957388" w:rsidRDefault="002B1ADB" w:rsidP="00191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rPr>
            </w:pPr>
            <w:r w:rsidRPr="00957388">
              <w:rPr>
                <w:rFonts w:cs="Times New Roman"/>
                <w:b/>
                <w:bCs/>
                <w:color w:val="000000"/>
                <w:sz w:val="20"/>
              </w:rPr>
              <w:t>100,00%</w:t>
            </w:r>
          </w:p>
        </w:tc>
      </w:tr>
    </w:tbl>
    <w:p w:rsidR="00ED5A69" w:rsidRDefault="00ED5A69" w:rsidP="00ED5A69">
      <w:pPr>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7B2AAE" w:rsidRPr="0063636F" w:rsidRDefault="007B2AAE" w:rsidP="007B2AAE">
      <w:pPr>
        <w:spacing w:after="0" w:line="240" w:lineRule="auto"/>
        <w:jc w:val="center"/>
        <w:rPr>
          <w:rFonts w:cs="Times New Roman"/>
          <w:sz w:val="20"/>
        </w:rPr>
      </w:pPr>
    </w:p>
    <w:p w:rsidR="002B1ADB" w:rsidRDefault="002B1ADB" w:rsidP="002B1ADB">
      <w:pPr>
        <w:ind w:firstLine="709"/>
      </w:pPr>
      <w:r>
        <w:t xml:space="preserve">De acordo com o </w:t>
      </w:r>
      <w:r w:rsidRPr="00861360">
        <w:rPr>
          <w:i/>
        </w:rPr>
        <w:t>software</w:t>
      </w:r>
      <w:r>
        <w:t xml:space="preserve"> de estatística</w:t>
      </w:r>
      <w:r w:rsidRPr="00861360">
        <w:rPr>
          <w:i/>
        </w:rPr>
        <w:t xml:space="preserve"> </w:t>
      </w:r>
      <w:proofErr w:type="spellStart"/>
      <w:r w:rsidRPr="00861360">
        <w:rPr>
          <w:i/>
        </w:rPr>
        <w:t>Minitab</w:t>
      </w:r>
      <w:proofErr w:type="spellEnd"/>
      <w:r>
        <w:t xml:space="preserve">, </w:t>
      </w:r>
      <w:r w:rsidR="00191429">
        <w:t>a</w:t>
      </w:r>
      <w:r>
        <w:t xml:space="preserve"> </w:t>
      </w:r>
      <w:r w:rsidR="00ED5A69">
        <w:t>Figura 9</w:t>
      </w:r>
      <w:r>
        <w:t xml:space="preserve"> apresenta a distribuição normal de capacidade de carga das embarcações.</w:t>
      </w:r>
    </w:p>
    <w:p w:rsidR="002B1ADB" w:rsidRPr="00ED5A69" w:rsidRDefault="00ED5A69" w:rsidP="00191429">
      <w:pPr>
        <w:spacing w:line="240" w:lineRule="auto"/>
        <w:jc w:val="center"/>
        <w:rPr>
          <w:sz w:val="20"/>
        </w:rPr>
      </w:pPr>
      <w:bookmarkStart w:id="16" w:name="_Toc502748579"/>
      <w:bookmarkStart w:id="17" w:name="_Toc503091413"/>
      <w:r w:rsidRPr="00ED5A69">
        <w:rPr>
          <w:sz w:val="20"/>
        </w:rPr>
        <w:t>Figura 9</w:t>
      </w:r>
      <w:r w:rsidR="002B1ADB" w:rsidRPr="00ED5A69">
        <w:rPr>
          <w:sz w:val="20"/>
        </w:rPr>
        <w:t xml:space="preserve"> - Distribuição Normal de capacidade de carga</w:t>
      </w:r>
      <w:bookmarkEnd w:id="16"/>
      <w:bookmarkEnd w:id="17"/>
    </w:p>
    <w:p w:rsidR="002B1ADB" w:rsidRDefault="002B1ADB" w:rsidP="002B1ADB">
      <w:pPr>
        <w:spacing w:line="240" w:lineRule="auto"/>
        <w:jc w:val="center"/>
      </w:pPr>
      <w:r>
        <w:rPr>
          <w:noProof/>
          <w:lang w:eastAsia="pt-BR"/>
        </w:rPr>
        <w:drawing>
          <wp:inline distT="0" distB="0" distL="0" distR="0" wp14:anchorId="426F30DC" wp14:editId="3EB24F9F">
            <wp:extent cx="4143600" cy="2757600"/>
            <wp:effectExtent l="0" t="0" r="0" b="508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3600" cy="2757600"/>
                    </a:xfrm>
                    <a:prstGeom prst="rect">
                      <a:avLst/>
                    </a:prstGeom>
                    <a:noFill/>
                    <a:ln>
                      <a:noFill/>
                    </a:ln>
                  </pic:spPr>
                </pic:pic>
              </a:graphicData>
            </a:graphic>
          </wp:inline>
        </w:drawing>
      </w:r>
    </w:p>
    <w:p w:rsidR="00ED5A69" w:rsidRDefault="00ED5A69" w:rsidP="00ED5A69">
      <w:pPr>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2B1ADB" w:rsidRDefault="002B1ADB" w:rsidP="002B1ADB">
      <w:pPr>
        <w:ind w:firstLine="709"/>
      </w:pPr>
      <w:r>
        <w:lastRenderedPageBreak/>
        <w:t xml:space="preserve">De acordo com o </w:t>
      </w:r>
      <w:r w:rsidRPr="00861360">
        <w:rPr>
          <w:i/>
        </w:rPr>
        <w:t>software</w:t>
      </w:r>
      <w:r>
        <w:t xml:space="preserve"> de estatística</w:t>
      </w:r>
      <w:r w:rsidRPr="00861360">
        <w:rPr>
          <w:i/>
        </w:rPr>
        <w:t xml:space="preserve"> </w:t>
      </w:r>
      <w:proofErr w:type="spellStart"/>
      <w:r w:rsidRPr="00861360">
        <w:rPr>
          <w:i/>
        </w:rPr>
        <w:t>Minitab</w:t>
      </w:r>
      <w:proofErr w:type="spellEnd"/>
      <w:r>
        <w:t xml:space="preserve">, </w:t>
      </w:r>
      <w:r w:rsidR="00ED5A69">
        <w:t>a Figura 10</w:t>
      </w:r>
      <w:r>
        <w:t xml:space="preserve"> apresenta o </w:t>
      </w:r>
      <w:proofErr w:type="gramStart"/>
      <w:r w:rsidRPr="00D95084">
        <w:rPr>
          <w:i/>
        </w:rPr>
        <w:t>box</w:t>
      </w:r>
      <w:proofErr w:type="gramEnd"/>
      <w:r w:rsidRPr="00D95084">
        <w:rPr>
          <w:i/>
        </w:rPr>
        <w:t>-</w:t>
      </w:r>
      <w:proofErr w:type="spellStart"/>
      <w:r w:rsidRPr="00D95084">
        <w:rPr>
          <w:i/>
        </w:rPr>
        <w:t>plot</w:t>
      </w:r>
      <w:proofErr w:type="spellEnd"/>
      <w:r>
        <w:t xml:space="preserve"> de capacidade de carga das embarcações.</w:t>
      </w:r>
    </w:p>
    <w:p w:rsidR="002B1ADB" w:rsidRPr="00ED5A69" w:rsidRDefault="00ED5A69" w:rsidP="00ED5A69">
      <w:pPr>
        <w:pStyle w:val="Grfico"/>
        <w:spacing w:after="120" w:line="360" w:lineRule="auto"/>
        <w:rPr>
          <w:b w:val="0"/>
        </w:rPr>
      </w:pPr>
      <w:bookmarkStart w:id="18" w:name="_Toc502748580"/>
      <w:bookmarkStart w:id="19" w:name="_Toc503091414"/>
      <w:r w:rsidRPr="00ED5A69">
        <w:rPr>
          <w:b w:val="0"/>
        </w:rPr>
        <w:t>Figura 10</w:t>
      </w:r>
      <w:r w:rsidR="002B1ADB" w:rsidRPr="00ED5A69">
        <w:rPr>
          <w:b w:val="0"/>
        </w:rPr>
        <w:t xml:space="preserve"> - </w:t>
      </w:r>
      <w:r w:rsidR="002B1ADB" w:rsidRPr="00ED5A69">
        <w:rPr>
          <w:b w:val="0"/>
          <w:i/>
        </w:rPr>
        <w:t>Box-</w:t>
      </w:r>
      <w:proofErr w:type="spellStart"/>
      <w:r w:rsidR="002B1ADB" w:rsidRPr="00ED5A69">
        <w:rPr>
          <w:b w:val="0"/>
          <w:i/>
        </w:rPr>
        <w:t>plot</w:t>
      </w:r>
      <w:proofErr w:type="spellEnd"/>
      <w:r w:rsidR="002B1ADB" w:rsidRPr="00ED5A69">
        <w:rPr>
          <w:b w:val="0"/>
        </w:rPr>
        <w:t xml:space="preserve"> de capacidade de carga</w:t>
      </w:r>
      <w:bookmarkEnd w:id="18"/>
      <w:bookmarkEnd w:id="19"/>
    </w:p>
    <w:p w:rsidR="002B1ADB" w:rsidRDefault="002B1ADB" w:rsidP="00EC5643">
      <w:pPr>
        <w:spacing w:after="0" w:line="240" w:lineRule="auto"/>
        <w:jc w:val="center"/>
      </w:pPr>
      <w:r>
        <w:rPr>
          <w:noProof/>
          <w:lang w:eastAsia="pt-BR"/>
        </w:rPr>
        <w:drawing>
          <wp:inline distT="0" distB="0" distL="0" distR="0" wp14:anchorId="59A56F96" wp14:editId="3AB6ABC1">
            <wp:extent cx="4210050" cy="2813212"/>
            <wp:effectExtent l="0" t="0" r="0" b="63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1815" cy="2814391"/>
                    </a:xfrm>
                    <a:prstGeom prst="rect">
                      <a:avLst/>
                    </a:prstGeom>
                    <a:noFill/>
                    <a:ln>
                      <a:noFill/>
                    </a:ln>
                  </pic:spPr>
                </pic:pic>
              </a:graphicData>
            </a:graphic>
          </wp:inline>
        </w:drawing>
      </w:r>
    </w:p>
    <w:p w:rsidR="00ED5A69" w:rsidRPr="0063636F" w:rsidRDefault="00ED5A69" w:rsidP="00ED5A69">
      <w:pPr>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577C88" w:rsidRDefault="00577C88" w:rsidP="007B2AAE">
      <w:pPr>
        <w:spacing w:after="0" w:line="240" w:lineRule="auto"/>
        <w:rPr>
          <w:rFonts w:eastAsia="Times New Roman" w:cs="Times New Roman"/>
          <w:b/>
          <w:szCs w:val="24"/>
        </w:rPr>
      </w:pPr>
      <w:bookmarkStart w:id="20" w:name="_Toc503091457"/>
    </w:p>
    <w:p w:rsidR="002B1ADB" w:rsidRDefault="002B1ADB" w:rsidP="00191429">
      <w:pPr>
        <w:spacing w:after="0" w:line="240" w:lineRule="auto"/>
      </w:pPr>
      <w:proofErr w:type="gramStart"/>
      <w:r w:rsidRPr="00ED5A69">
        <w:rPr>
          <w:rFonts w:eastAsia="Times New Roman" w:cs="Times New Roman"/>
          <w:b/>
          <w:szCs w:val="24"/>
        </w:rPr>
        <w:t>4.4 Comprimento</w:t>
      </w:r>
      <w:proofErr w:type="gramEnd"/>
      <w:r w:rsidRPr="00ED5A69">
        <w:rPr>
          <w:rFonts w:eastAsia="Times New Roman" w:cs="Times New Roman"/>
          <w:b/>
          <w:szCs w:val="24"/>
        </w:rPr>
        <w:t xml:space="preserve"> das embarcações e dados estatísticos</w:t>
      </w:r>
      <w:bookmarkEnd w:id="20"/>
    </w:p>
    <w:p w:rsidR="002B1ADB" w:rsidRDefault="002B1ADB" w:rsidP="00191429">
      <w:pPr>
        <w:spacing w:after="0" w:line="240" w:lineRule="auto"/>
        <w:ind w:firstLine="709"/>
      </w:pPr>
    </w:p>
    <w:p w:rsidR="002B1ADB" w:rsidRPr="00E87CB6" w:rsidRDefault="00ED5A69" w:rsidP="002B1ADB">
      <w:pPr>
        <w:ind w:firstLine="709"/>
      </w:pPr>
      <w:r>
        <w:t>A Figura 11</w:t>
      </w:r>
      <w:r w:rsidR="002B1ADB" w:rsidRPr="00E87CB6">
        <w:t xml:space="preserve"> apresenta o tamanho das 20 maiores embarcações </w:t>
      </w:r>
      <w:r w:rsidR="00EC5643">
        <w:t>tra</w:t>
      </w:r>
      <w:r w:rsidR="00864E0A" w:rsidRPr="00E87CB6">
        <w:t>nsportadora</w:t>
      </w:r>
      <w:r w:rsidR="002B1ADB" w:rsidRPr="00E87CB6">
        <w:t xml:space="preserve"> de petróleo.</w:t>
      </w:r>
    </w:p>
    <w:p w:rsidR="002B1ADB" w:rsidRPr="00ED5A69" w:rsidRDefault="00ED5A69" w:rsidP="00ED5A69">
      <w:pPr>
        <w:pStyle w:val="Grfico"/>
        <w:spacing w:after="120" w:line="360" w:lineRule="auto"/>
        <w:rPr>
          <w:b w:val="0"/>
        </w:rPr>
      </w:pPr>
      <w:bookmarkStart w:id="21" w:name="_Toc502748581"/>
      <w:bookmarkStart w:id="22" w:name="_Toc503091415"/>
      <w:r w:rsidRPr="00ED5A69">
        <w:rPr>
          <w:b w:val="0"/>
        </w:rPr>
        <w:t>Figura 11</w:t>
      </w:r>
      <w:r w:rsidR="002B1ADB" w:rsidRPr="00ED5A69">
        <w:rPr>
          <w:b w:val="0"/>
        </w:rPr>
        <w:t>- Embarcação (país) x comprimento da embarcação</w:t>
      </w:r>
      <w:bookmarkEnd w:id="21"/>
      <w:r w:rsidR="002B1ADB" w:rsidRPr="00ED5A69">
        <w:rPr>
          <w:b w:val="0"/>
        </w:rPr>
        <w:t xml:space="preserve"> (metros)</w:t>
      </w:r>
      <w:bookmarkEnd w:id="22"/>
    </w:p>
    <w:p w:rsidR="002B1ADB" w:rsidRDefault="002B1ADB" w:rsidP="002B1ADB">
      <w:pPr>
        <w:spacing w:line="240" w:lineRule="auto"/>
        <w:ind w:firstLine="709"/>
      </w:pPr>
      <w:r>
        <w:rPr>
          <w:noProof/>
          <w:lang w:eastAsia="pt-BR"/>
        </w:rPr>
        <w:drawing>
          <wp:inline distT="0" distB="0" distL="0" distR="0" wp14:anchorId="0CE7D1ED" wp14:editId="346D172A">
            <wp:extent cx="4714875" cy="2581275"/>
            <wp:effectExtent l="0" t="0" r="9525" b="9525"/>
            <wp:docPr id="17" name="Gráfico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7EDF33-0670-48DF-B3E1-62014CC01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D5A69" w:rsidRPr="0063636F" w:rsidRDefault="00ED5A69" w:rsidP="00EC5643">
      <w:pPr>
        <w:spacing w:after="0" w:line="240" w:lineRule="auto"/>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2B1ADB" w:rsidRDefault="002B1ADB" w:rsidP="002B1ADB">
      <w:r>
        <w:lastRenderedPageBreak/>
        <w:tab/>
        <w:t>Os próximos dados foram feitos de 13.050 embarcações, pois do total de 13.157, 107 não possuíam os dados de comprimento.</w:t>
      </w:r>
    </w:p>
    <w:p w:rsidR="002B1ADB" w:rsidRDefault="002B1ADB" w:rsidP="002B1ADB">
      <w:pPr>
        <w:ind w:firstLine="709"/>
      </w:pPr>
      <w:r>
        <w:rPr>
          <w:b/>
        </w:rPr>
        <w:t>- Amplitude (H):</w:t>
      </w:r>
      <w:r>
        <w:t xml:space="preserve"> diferença entre o maior e o menor valor de capacidade de carga =</w:t>
      </w:r>
    </w:p>
    <w:p w:rsidR="002B1ADB" w:rsidRPr="002547FF" w:rsidRDefault="002B1ADB" w:rsidP="002B1ADB">
      <w:pPr>
        <w:ind w:firstLine="709"/>
        <w:jc w:val="center"/>
      </w:pPr>
      <w:r w:rsidRPr="00864E0A">
        <w:rPr>
          <w:sz w:val="20"/>
        </w:rPr>
        <w:t>H = 904 - 5 = 899 m</w:t>
      </w:r>
      <w:r>
        <w:t>.</w:t>
      </w:r>
    </w:p>
    <w:p w:rsidR="002B1ADB" w:rsidRDefault="002B1ADB" w:rsidP="002B1ADB">
      <w:pPr>
        <w:ind w:firstLine="709"/>
      </w:pPr>
      <w:r>
        <w:rPr>
          <w:b/>
        </w:rPr>
        <w:t>- Classes</w:t>
      </w:r>
      <w:r w:rsidRPr="0046042D">
        <w:rPr>
          <w:b/>
        </w:rPr>
        <w:t>:</w:t>
      </w:r>
      <w:r>
        <w:t xml:space="preserve"> pela Equação [01], calculando, tem-se:</w:t>
      </w:r>
    </w:p>
    <w:p w:rsidR="002B1ADB" w:rsidRDefault="002B1ADB" w:rsidP="002B1ADB">
      <w:pPr>
        <w:ind w:firstLine="709"/>
      </w:pPr>
      <m:oMathPara>
        <m:oMath>
          <m:r>
            <w:rPr>
              <w:rFonts w:ascii="Cambria Math" w:hAnsi="Cambria Math"/>
            </w:rPr>
            <m:t xml:space="preserve">k= 1+3,3 x </m:t>
          </m:r>
          <m:sSup>
            <m:sSupPr>
              <m:ctrlPr>
                <w:rPr>
                  <w:rFonts w:ascii="Cambria Math" w:hAnsi="Cambria Math"/>
                  <w:i/>
                </w:rPr>
              </m:ctrlPr>
            </m:sSupPr>
            <m:e>
              <m:r>
                <w:rPr>
                  <w:rFonts w:ascii="Cambria Math" w:hAnsi="Cambria Math"/>
                </w:rPr>
                <m:t>log</m:t>
              </m:r>
            </m:e>
            <m:sup>
              <m:r>
                <w:rPr>
                  <w:rFonts w:ascii="Cambria Math" w:hAnsi="Cambria Math"/>
                </w:rPr>
                <m:t>13050</m:t>
              </m:r>
            </m:sup>
          </m:sSup>
          <m:r>
            <w:rPr>
              <w:rFonts w:ascii="Cambria Math" w:hAnsi="Cambria Math"/>
            </w:rPr>
            <m:t>=14,58=15 classes</m:t>
          </m:r>
        </m:oMath>
      </m:oMathPara>
    </w:p>
    <w:p w:rsidR="002B1ADB" w:rsidRDefault="002B1ADB" w:rsidP="002B1ADB">
      <w:pPr>
        <w:ind w:firstLine="709"/>
      </w:pPr>
      <w:r>
        <w:t>Construção do int</w:t>
      </w:r>
      <w:r w:rsidR="00ED5A69">
        <w:t>ervalo de classes pela Equação (</w:t>
      </w:r>
      <w:r>
        <w:t>02</w:t>
      </w:r>
      <w:r w:rsidR="00ED5A69">
        <w:t>)</w:t>
      </w:r>
      <w:r>
        <w:t>:</w:t>
      </w:r>
    </w:p>
    <w:p w:rsidR="002B1ADB" w:rsidRPr="00FC1C64" w:rsidRDefault="002B1ADB" w:rsidP="002B1ADB">
      <w:pPr>
        <w:ind w:firstLine="709"/>
      </w:pPr>
      <m:oMathPara>
        <m:oMath>
          <m:r>
            <w:rPr>
              <w:rFonts w:ascii="Cambria Math" w:hAnsi="Cambria Math"/>
            </w:rPr>
            <m:t xml:space="preserve">h= </m:t>
          </m:r>
          <m:f>
            <m:fPr>
              <m:ctrlPr>
                <w:rPr>
                  <w:rFonts w:ascii="Cambria Math" w:hAnsi="Cambria Math"/>
                  <w:i/>
                </w:rPr>
              </m:ctrlPr>
            </m:fPr>
            <m:num>
              <m:r>
                <w:rPr>
                  <w:rFonts w:ascii="Cambria Math" w:hAnsi="Cambria Math"/>
                </w:rPr>
                <m:t>899</m:t>
              </m:r>
            </m:num>
            <m:den>
              <m:r>
                <w:rPr>
                  <w:rFonts w:ascii="Cambria Math" w:hAnsi="Cambria Math"/>
                </w:rPr>
                <m:t>15</m:t>
              </m:r>
            </m:den>
          </m:f>
          <m:r>
            <w:rPr>
              <w:rFonts w:ascii="Cambria Math" w:hAnsi="Cambria Math"/>
            </w:rPr>
            <m:t>=59,93=60</m:t>
          </m:r>
        </m:oMath>
      </m:oMathPara>
    </w:p>
    <w:p w:rsidR="002B1ADB" w:rsidRDefault="002B1ADB" w:rsidP="002B1ADB">
      <w:pPr>
        <w:ind w:firstLine="709"/>
      </w:pPr>
      <w:r>
        <w:t xml:space="preserve">Pode-se observar a distribuição de frequências por comprimento da embarcação na </w:t>
      </w:r>
      <w:r w:rsidRPr="00985BE7">
        <w:t xml:space="preserve">Tabela </w:t>
      </w:r>
      <w:r w:rsidR="007B2AAE">
        <w:t>2</w:t>
      </w:r>
      <w:r w:rsidRPr="00985BE7">
        <w:t>.</w:t>
      </w:r>
    </w:p>
    <w:p w:rsidR="002B1ADB" w:rsidRPr="00ED5A69" w:rsidRDefault="002B1ADB" w:rsidP="00ED5A69">
      <w:pPr>
        <w:pStyle w:val="Tabela"/>
        <w:spacing w:after="120" w:line="360" w:lineRule="auto"/>
        <w:ind w:firstLine="0"/>
        <w:rPr>
          <w:b w:val="0"/>
        </w:rPr>
      </w:pPr>
      <w:bookmarkStart w:id="23" w:name="_Toc503091409"/>
      <w:r w:rsidRPr="00ED5A69">
        <w:rPr>
          <w:b w:val="0"/>
        </w:rPr>
        <w:t xml:space="preserve">Tabela </w:t>
      </w:r>
      <w:r w:rsidR="007B2AAE">
        <w:rPr>
          <w:b w:val="0"/>
        </w:rPr>
        <w:t>2</w:t>
      </w:r>
      <w:r w:rsidRPr="00ED5A69">
        <w:rPr>
          <w:b w:val="0"/>
        </w:rPr>
        <w:t xml:space="preserve"> - Distribuição de frequências por comprimento da embarcação</w:t>
      </w:r>
      <w:bookmarkEnd w:id="23"/>
    </w:p>
    <w:tbl>
      <w:tblPr>
        <w:tblStyle w:val="TabeladeGrade21"/>
        <w:tblW w:w="0" w:type="auto"/>
        <w:jc w:val="center"/>
        <w:tblBorders>
          <w:top w:val="single" w:sz="4" w:space="0" w:color="auto"/>
          <w:bottom w:val="single" w:sz="4"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11"/>
        <w:gridCol w:w="2116"/>
        <w:gridCol w:w="716"/>
        <w:gridCol w:w="966"/>
      </w:tblGrid>
      <w:tr w:rsidR="002B1ADB" w:rsidRPr="00957388" w:rsidTr="002B1A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none" w:sz="0" w:space="0" w:color="auto"/>
            </w:tcBorders>
          </w:tcPr>
          <w:p w:rsidR="002B1ADB" w:rsidRPr="00957388" w:rsidRDefault="002B1ADB" w:rsidP="00ED5A69">
            <w:pPr>
              <w:spacing w:after="0" w:line="240" w:lineRule="auto"/>
              <w:jc w:val="center"/>
              <w:rPr>
                <w:rFonts w:cs="Times New Roman"/>
                <w:sz w:val="20"/>
              </w:rPr>
            </w:pPr>
            <w:r w:rsidRPr="00957388">
              <w:rPr>
                <w:rFonts w:cs="Times New Roman"/>
                <w:sz w:val="20"/>
              </w:rPr>
              <w:t>No.</w:t>
            </w:r>
          </w:p>
        </w:tc>
        <w:tc>
          <w:tcPr>
            <w:tcW w:w="0" w:type="auto"/>
            <w:tcBorders>
              <w:top w:val="single" w:sz="4" w:space="0" w:color="auto"/>
              <w:left w:val="none" w:sz="0" w:space="0" w:color="auto"/>
              <w:bottom w:val="single" w:sz="4" w:space="0" w:color="auto"/>
              <w:right w:val="none" w:sz="0" w:space="0" w:color="auto"/>
            </w:tcBorders>
          </w:tcPr>
          <w:p w:rsidR="002B1ADB" w:rsidRPr="00957388" w:rsidRDefault="002B1ADB" w:rsidP="00ED5A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Intervalo entre classes</w:t>
            </w:r>
          </w:p>
        </w:tc>
        <w:tc>
          <w:tcPr>
            <w:tcW w:w="0" w:type="auto"/>
            <w:tcBorders>
              <w:top w:val="single" w:sz="4" w:space="0" w:color="auto"/>
              <w:left w:val="none" w:sz="0" w:space="0" w:color="auto"/>
              <w:bottom w:val="single" w:sz="4" w:space="0" w:color="auto"/>
              <w:right w:val="none" w:sz="0" w:space="0" w:color="auto"/>
            </w:tcBorders>
          </w:tcPr>
          <w:p w:rsidR="002B1ADB" w:rsidRPr="00957388" w:rsidRDefault="002B1ADB" w:rsidP="00ED5A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n</w:t>
            </w:r>
          </w:p>
        </w:tc>
        <w:tc>
          <w:tcPr>
            <w:tcW w:w="0" w:type="auto"/>
            <w:tcBorders>
              <w:top w:val="single" w:sz="4" w:space="0" w:color="auto"/>
              <w:left w:val="none" w:sz="0" w:space="0" w:color="auto"/>
              <w:bottom w:val="single" w:sz="4" w:space="0" w:color="auto"/>
            </w:tcBorders>
          </w:tcPr>
          <w:p w:rsidR="002B1ADB" w:rsidRPr="00957388" w:rsidRDefault="002B1ADB" w:rsidP="00ED5A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proofErr w:type="spellStart"/>
            <w:proofErr w:type="gramStart"/>
            <w:r w:rsidRPr="00957388">
              <w:rPr>
                <w:rFonts w:cs="Times New Roman"/>
                <w:sz w:val="20"/>
              </w:rPr>
              <w:t>fi</w:t>
            </w:r>
            <w:proofErr w:type="spellEnd"/>
            <w:proofErr w:type="gramEnd"/>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tcPr>
          <w:p w:rsidR="002B1ADB" w:rsidRPr="00957388" w:rsidRDefault="002B1ADB" w:rsidP="00ED5A69">
            <w:pPr>
              <w:spacing w:after="0" w:line="240" w:lineRule="auto"/>
              <w:jc w:val="center"/>
              <w:rPr>
                <w:rFonts w:cs="Times New Roman"/>
                <w:sz w:val="20"/>
              </w:rPr>
            </w:pPr>
            <w:proofErr w:type="gramStart"/>
            <w:r w:rsidRPr="00957388">
              <w:rPr>
                <w:rFonts w:cs="Times New Roman"/>
                <w:sz w:val="20"/>
              </w:rPr>
              <w:t>1</w:t>
            </w:r>
            <w:proofErr w:type="gramEnd"/>
          </w:p>
        </w:tc>
        <w:tc>
          <w:tcPr>
            <w:tcW w:w="0" w:type="auto"/>
            <w:tcBorders>
              <w:top w:val="single" w:sz="4" w:space="0" w:color="auto"/>
            </w:tcBorders>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proofErr w:type="gramStart"/>
            <w:r w:rsidRPr="00957388">
              <w:rPr>
                <w:rFonts w:cs="Times New Roman"/>
                <w:sz w:val="20"/>
              </w:rPr>
              <w:t>5</w:t>
            </w:r>
            <w:proofErr w:type="gramEnd"/>
            <w:r w:rsidRPr="00957388">
              <w:rPr>
                <w:rFonts w:cs="Times New Roman"/>
                <w:sz w:val="20"/>
              </w:rPr>
              <w:t>|----65</w:t>
            </w:r>
          </w:p>
        </w:tc>
        <w:tc>
          <w:tcPr>
            <w:tcW w:w="0" w:type="auto"/>
            <w:tcBorders>
              <w:top w:val="single" w:sz="4" w:space="0" w:color="auto"/>
            </w:tcBorders>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957388">
              <w:rPr>
                <w:sz w:val="20"/>
              </w:rPr>
              <w:t>2</w:t>
            </w:r>
            <w:r>
              <w:rPr>
                <w:sz w:val="20"/>
              </w:rPr>
              <w:t>.</w:t>
            </w:r>
            <w:r w:rsidRPr="00957388">
              <w:rPr>
                <w:sz w:val="20"/>
              </w:rPr>
              <w:t>035</w:t>
            </w:r>
          </w:p>
        </w:tc>
        <w:tc>
          <w:tcPr>
            <w:tcW w:w="0" w:type="auto"/>
            <w:tcBorders>
              <w:top w:val="single" w:sz="4" w:space="0" w:color="auto"/>
            </w:tcBorders>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957388">
              <w:rPr>
                <w:sz w:val="20"/>
              </w:rPr>
              <w:t>15,59%</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ED5A69">
            <w:pPr>
              <w:spacing w:after="0" w:line="240" w:lineRule="auto"/>
              <w:jc w:val="center"/>
              <w:rPr>
                <w:rFonts w:cs="Times New Roman"/>
                <w:sz w:val="20"/>
              </w:rPr>
            </w:pPr>
            <w:proofErr w:type="gramStart"/>
            <w:r w:rsidRPr="00957388">
              <w:rPr>
                <w:rFonts w:cs="Times New Roman"/>
                <w:sz w:val="20"/>
              </w:rPr>
              <w:t>2</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65|----125</w:t>
            </w: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957388">
              <w:rPr>
                <w:sz w:val="20"/>
              </w:rPr>
              <w:t>4</w:t>
            </w:r>
            <w:r>
              <w:rPr>
                <w:sz w:val="20"/>
              </w:rPr>
              <w:t>.</w:t>
            </w:r>
            <w:r w:rsidRPr="00957388">
              <w:rPr>
                <w:sz w:val="20"/>
              </w:rPr>
              <w:t>799</w:t>
            </w: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957388">
              <w:rPr>
                <w:sz w:val="20"/>
              </w:rPr>
              <w:t>36,77%</w:t>
            </w:r>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ED5A69">
            <w:pPr>
              <w:spacing w:after="0" w:line="240" w:lineRule="auto"/>
              <w:jc w:val="center"/>
              <w:rPr>
                <w:rFonts w:cs="Times New Roman"/>
                <w:sz w:val="20"/>
              </w:rPr>
            </w:pPr>
            <w:proofErr w:type="gramStart"/>
            <w:r w:rsidRPr="00957388">
              <w:rPr>
                <w:rFonts w:cs="Times New Roman"/>
                <w:sz w:val="20"/>
              </w:rPr>
              <w:t>3</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957388">
              <w:rPr>
                <w:rFonts w:cs="Times New Roman"/>
                <w:sz w:val="20"/>
              </w:rPr>
              <w:t>125|----185</w:t>
            </w:r>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957388">
              <w:rPr>
                <w:sz w:val="20"/>
              </w:rPr>
              <w:t>3</w:t>
            </w:r>
            <w:r>
              <w:rPr>
                <w:sz w:val="20"/>
              </w:rPr>
              <w:t>.</w:t>
            </w:r>
            <w:r w:rsidRPr="00957388">
              <w:rPr>
                <w:sz w:val="20"/>
              </w:rPr>
              <w:t>336</w:t>
            </w:r>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957388">
              <w:rPr>
                <w:sz w:val="20"/>
              </w:rPr>
              <w:t>25,56%</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ED5A69">
            <w:pPr>
              <w:spacing w:after="0" w:line="240" w:lineRule="auto"/>
              <w:jc w:val="center"/>
              <w:rPr>
                <w:rFonts w:cs="Times New Roman"/>
                <w:sz w:val="20"/>
              </w:rPr>
            </w:pPr>
            <w:proofErr w:type="gramStart"/>
            <w:r w:rsidRPr="00957388">
              <w:rPr>
                <w:rFonts w:cs="Times New Roman"/>
                <w:sz w:val="20"/>
              </w:rPr>
              <w:t>4</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185|----245</w:t>
            </w: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957388">
              <w:rPr>
                <w:sz w:val="20"/>
              </w:rPr>
              <w:t>1</w:t>
            </w:r>
            <w:r>
              <w:rPr>
                <w:sz w:val="20"/>
              </w:rPr>
              <w:t>.</w:t>
            </w:r>
            <w:r w:rsidRPr="00957388">
              <w:rPr>
                <w:sz w:val="20"/>
              </w:rPr>
              <w:t>223</w:t>
            </w: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957388">
              <w:rPr>
                <w:sz w:val="20"/>
              </w:rPr>
              <w:t>9,37%</w:t>
            </w:r>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ED5A69">
            <w:pPr>
              <w:spacing w:after="0" w:line="240" w:lineRule="auto"/>
              <w:jc w:val="center"/>
              <w:rPr>
                <w:rFonts w:cs="Times New Roman"/>
                <w:sz w:val="20"/>
              </w:rPr>
            </w:pPr>
            <w:proofErr w:type="gramStart"/>
            <w:r w:rsidRPr="00957388">
              <w:rPr>
                <w:rFonts w:cs="Times New Roman"/>
                <w:sz w:val="20"/>
              </w:rPr>
              <w:t>5</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957388">
              <w:rPr>
                <w:rFonts w:cs="Times New Roman"/>
                <w:sz w:val="20"/>
              </w:rPr>
              <w:t>245|----305</w:t>
            </w:r>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957388">
              <w:rPr>
                <w:sz w:val="20"/>
              </w:rPr>
              <w:t>1</w:t>
            </w:r>
            <w:r>
              <w:rPr>
                <w:sz w:val="20"/>
              </w:rPr>
              <w:t>.</w:t>
            </w:r>
            <w:r w:rsidRPr="00957388">
              <w:rPr>
                <w:sz w:val="20"/>
              </w:rPr>
              <w:t>009</w:t>
            </w:r>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957388">
              <w:rPr>
                <w:sz w:val="20"/>
              </w:rPr>
              <w:t>7,73%</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ED5A69">
            <w:pPr>
              <w:spacing w:after="0" w:line="240" w:lineRule="auto"/>
              <w:jc w:val="center"/>
              <w:rPr>
                <w:rFonts w:cs="Times New Roman"/>
                <w:sz w:val="20"/>
              </w:rPr>
            </w:pPr>
            <w:proofErr w:type="gramStart"/>
            <w:r w:rsidRPr="00957388">
              <w:rPr>
                <w:rFonts w:cs="Times New Roman"/>
                <w:sz w:val="20"/>
              </w:rPr>
              <w:t>6</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305|----365</w:t>
            </w: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957388">
              <w:rPr>
                <w:sz w:val="20"/>
              </w:rPr>
              <w:t>638</w:t>
            </w: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957388">
              <w:rPr>
                <w:sz w:val="20"/>
              </w:rPr>
              <w:t>4,89%</w:t>
            </w:r>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ED5A69">
            <w:pPr>
              <w:spacing w:after="0" w:line="240" w:lineRule="auto"/>
              <w:jc w:val="center"/>
              <w:rPr>
                <w:rFonts w:cs="Times New Roman"/>
                <w:sz w:val="20"/>
              </w:rPr>
            </w:pPr>
            <w:proofErr w:type="gramStart"/>
            <w:r w:rsidRPr="00957388">
              <w:rPr>
                <w:rFonts w:cs="Times New Roman"/>
                <w:sz w:val="20"/>
              </w:rPr>
              <w:t>7</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957388">
              <w:rPr>
                <w:rFonts w:cs="Times New Roman"/>
                <w:sz w:val="20"/>
              </w:rPr>
              <w:t>365|----425</w:t>
            </w:r>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proofErr w:type="gramStart"/>
            <w:r w:rsidRPr="00957388">
              <w:rPr>
                <w:sz w:val="20"/>
              </w:rPr>
              <w:t>3</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957388">
              <w:rPr>
                <w:sz w:val="20"/>
              </w:rPr>
              <w:t>0,02%</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ED5A69">
            <w:pPr>
              <w:spacing w:after="0" w:line="240" w:lineRule="auto"/>
              <w:jc w:val="center"/>
              <w:rPr>
                <w:rFonts w:cs="Times New Roman"/>
                <w:sz w:val="20"/>
              </w:rPr>
            </w:pPr>
            <w:proofErr w:type="gramStart"/>
            <w:r w:rsidRPr="00957388">
              <w:rPr>
                <w:rFonts w:cs="Times New Roman"/>
                <w:sz w:val="20"/>
              </w:rPr>
              <w:t>8</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425|----485</w:t>
            </w: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roofErr w:type="gramStart"/>
            <w:r w:rsidRPr="00957388">
              <w:rPr>
                <w:sz w:val="20"/>
              </w:rPr>
              <w:t>2</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957388">
              <w:rPr>
                <w:sz w:val="20"/>
              </w:rPr>
              <w:t>0,02%</w:t>
            </w:r>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ED5A69">
            <w:pPr>
              <w:spacing w:after="0" w:line="240" w:lineRule="auto"/>
              <w:jc w:val="center"/>
              <w:rPr>
                <w:rFonts w:cs="Times New Roman"/>
                <w:sz w:val="20"/>
              </w:rPr>
            </w:pPr>
            <w:proofErr w:type="gramStart"/>
            <w:r w:rsidRPr="00957388">
              <w:rPr>
                <w:rFonts w:cs="Times New Roman"/>
                <w:sz w:val="20"/>
              </w:rPr>
              <w:t>9</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957388">
              <w:rPr>
                <w:rFonts w:cs="Times New Roman"/>
                <w:sz w:val="20"/>
              </w:rPr>
              <w:t>485|----545</w:t>
            </w:r>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proofErr w:type="gramStart"/>
            <w:r w:rsidRPr="00957388">
              <w:rPr>
                <w:sz w:val="20"/>
              </w:rPr>
              <w:t>2</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957388">
              <w:rPr>
                <w:sz w:val="20"/>
              </w:rPr>
              <w:t>0,02%</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ED5A69">
            <w:pPr>
              <w:spacing w:after="0" w:line="240" w:lineRule="auto"/>
              <w:jc w:val="center"/>
              <w:rPr>
                <w:rFonts w:cs="Times New Roman"/>
                <w:sz w:val="20"/>
              </w:rPr>
            </w:pPr>
            <w:r w:rsidRPr="00957388">
              <w:rPr>
                <w:rFonts w:cs="Times New Roman"/>
                <w:sz w:val="20"/>
              </w:rPr>
              <w:t>10</w:t>
            </w: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545|----605</w:t>
            </w: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roofErr w:type="gramStart"/>
            <w:r w:rsidRPr="00957388">
              <w:rPr>
                <w:sz w:val="20"/>
              </w:rPr>
              <w:t>1</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957388">
              <w:rPr>
                <w:sz w:val="20"/>
              </w:rPr>
              <w:t>0,01%</w:t>
            </w:r>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ED5A69">
            <w:pPr>
              <w:spacing w:after="0" w:line="240" w:lineRule="auto"/>
              <w:jc w:val="center"/>
              <w:rPr>
                <w:rFonts w:cs="Times New Roman"/>
                <w:sz w:val="20"/>
              </w:rPr>
            </w:pPr>
            <w:r w:rsidRPr="00957388">
              <w:rPr>
                <w:rFonts w:cs="Times New Roman"/>
                <w:sz w:val="20"/>
              </w:rPr>
              <w:t>11</w:t>
            </w:r>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957388">
              <w:rPr>
                <w:rFonts w:cs="Times New Roman"/>
                <w:sz w:val="20"/>
              </w:rPr>
              <w:t>605|----665</w:t>
            </w:r>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proofErr w:type="gramStart"/>
            <w:r w:rsidRPr="00957388">
              <w:rPr>
                <w:sz w:val="20"/>
              </w:rPr>
              <w:t>0</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957388">
              <w:rPr>
                <w:sz w:val="20"/>
              </w:rPr>
              <w:t>0,00%</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ED5A69">
            <w:pPr>
              <w:spacing w:after="0" w:line="240" w:lineRule="auto"/>
              <w:jc w:val="center"/>
              <w:rPr>
                <w:rFonts w:cs="Times New Roman"/>
                <w:sz w:val="20"/>
              </w:rPr>
            </w:pPr>
            <w:r w:rsidRPr="00957388">
              <w:rPr>
                <w:rFonts w:cs="Times New Roman"/>
                <w:sz w:val="20"/>
              </w:rPr>
              <w:t>12</w:t>
            </w: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665|----725</w:t>
            </w: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roofErr w:type="gramStart"/>
            <w:r w:rsidRPr="00957388">
              <w:rPr>
                <w:sz w:val="20"/>
              </w:rPr>
              <w:t>1</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957388">
              <w:rPr>
                <w:sz w:val="20"/>
              </w:rPr>
              <w:t>0,01%</w:t>
            </w:r>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ED5A69">
            <w:pPr>
              <w:spacing w:after="0" w:line="240" w:lineRule="auto"/>
              <w:jc w:val="center"/>
              <w:rPr>
                <w:rFonts w:cs="Times New Roman"/>
                <w:sz w:val="20"/>
              </w:rPr>
            </w:pPr>
            <w:r w:rsidRPr="00957388">
              <w:rPr>
                <w:rFonts w:cs="Times New Roman"/>
                <w:sz w:val="20"/>
              </w:rPr>
              <w:t>13</w:t>
            </w:r>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957388">
              <w:rPr>
                <w:rFonts w:cs="Times New Roman"/>
                <w:sz w:val="20"/>
              </w:rPr>
              <w:t>725|----785</w:t>
            </w:r>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proofErr w:type="gramStart"/>
            <w:r w:rsidRPr="00957388">
              <w:rPr>
                <w:sz w:val="20"/>
              </w:rPr>
              <w:t>0</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957388">
              <w:rPr>
                <w:sz w:val="20"/>
              </w:rPr>
              <w:t>0,00%</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ED5A69">
            <w:pPr>
              <w:spacing w:after="0" w:line="240" w:lineRule="auto"/>
              <w:jc w:val="center"/>
              <w:rPr>
                <w:rFonts w:cs="Times New Roman"/>
                <w:sz w:val="20"/>
              </w:rPr>
            </w:pPr>
            <w:r w:rsidRPr="00957388">
              <w:rPr>
                <w:rFonts w:cs="Times New Roman"/>
                <w:sz w:val="20"/>
              </w:rPr>
              <w:t>14</w:t>
            </w: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957388">
              <w:rPr>
                <w:rFonts w:cs="Times New Roman"/>
                <w:sz w:val="20"/>
              </w:rPr>
              <w:t>785|----845</w:t>
            </w: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roofErr w:type="gramStart"/>
            <w:r w:rsidRPr="00957388">
              <w:rPr>
                <w:sz w:val="20"/>
              </w:rPr>
              <w:t>0</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957388">
              <w:rPr>
                <w:sz w:val="20"/>
              </w:rPr>
              <w:t>0,00%</w:t>
            </w:r>
          </w:p>
        </w:tc>
      </w:tr>
      <w:tr w:rsidR="002B1ADB" w:rsidRPr="00957388" w:rsidTr="002B1A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ED5A69">
            <w:pPr>
              <w:spacing w:after="0" w:line="240" w:lineRule="auto"/>
              <w:jc w:val="center"/>
              <w:rPr>
                <w:rFonts w:cs="Times New Roman"/>
                <w:sz w:val="20"/>
              </w:rPr>
            </w:pPr>
            <w:r w:rsidRPr="00957388">
              <w:rPr>
                <w:rFonts w:cs="Times New Roman"/>
                <w:sz w:val="20"/>
              </w:rPr>
              <w:t>15</w:t>
            </w:r>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957388">
              <w:rPr>
                <w:rFonts w:cs="Times New Roman"/>
                <w:sz w:val="20"/>
              </w:rPr>
              <w:t>845|----905</w:t>
            </w:r>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proofErr w:type="gramStart"/>
            <w:r w:rsidRPr="00957388">
              <w:rPr>
                <w:sz w:val="20"/>
              </w:rPr>
              <w:t>1</w:t>
            </w:r>
            <w:proofErr w:type="gramEnd"/>
          </w:p>
        </w:tc>
        <w:tc>
          <w:tcPr>
            <w:tcW w:w="0" w:type="auto"/>
            <w:shd w:val="clear" w:color="auto" w:fill="FFFFFF" w:themeFill="background1"/>
          </w:tcPr>
          <w:p w:rsidR="002B1ADB" w:rsidRPr="00957388" w:rsidRDefault="002B1ADB" w:rsidP="00ED5A6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957388">
              <w:rPr>
                <w:sz w:val="20"/>
              </w:rPr>
              <w:t>0,01%</w:t>
            </w:r>
          </w:p>
        </w:tc>
      </w:tr>
      <w:tr w:rsidR="002B1ADB" w:rsidRPr="00957388" w:rsidTr="002B1AD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B1ADB" w:rsidRPr="00957388" w:rsidRDefault="002B1ADB" w:rsidP="00ED5A69">
            <w:pPr>
              <w:spacing w:after="0" w:line="240" w:lineRule="auto"/>
              <w:jc w:val="center"/>
              <w:rPr>
                <w:rFonts w:cs="Times New Roman"/>
                <w:b w:val="0"/>
                <w:sz w:val="20"/>
              </w:rPr>
            </w:pP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rPr>
            </w:pPr>
            <w:r w:rsidRPr="00957388">
              <w:rPr>
                <w:rFonts w:cs="Times New Roman"/>
                <w:b/>
                <w:sz w:val="20"/>
              </w:rPr>
              <w:t>Total</w:t>
            </w: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957388">
              <w:rPr>
                <w:b/>
                <w:sz w:val="20"/>
              </w:rPr>
              <w:t>13050</w:t>
            </w:r>
          </w:p>
        </w:tc>
        <w:tc>
          <w:tcPr>
            <w:tcW w:w="0" w:type="auto"/>
            <w:shd w:val="clear" w:color="auto" w:fill="FFFFFF" w:themeFill="background1"/>
          </w:tcPr>
          <w:p w:rsidR="002B1ADB" w:rsidRPr="00957388" w:rsidRDefault="002B1ADB" w:rsidP="00ED5A69">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957388">
              <w:rPr>
                <w:b/>
                <w:sz w:val="20"/>
              </w:rPr>
              <w:t>100,00%</w:t>
            </w:r>
          </w:p>
        </w:tc>
      </w:tr>
    </w:tbl>
    <w:p w:rsidR="00ED5A69" w:rsidRPr="0063636F" w:rsidRDefault="00ED5A69" w:rsidP="00ED5A69">
      <w:pPr>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864E0A" w:rsidRDefault="00864E0A" w:rsidP="007B2AAE">
      <w:pPr>
        <w:ind w:firstLine="709"/>
      </w:pPr>
    </w:p>
    <w:p w:rsidR="002B1ADB" w:rsidRDefault="002B1ADB" w:rsidP="002B1ADB">
      <w:pPr>
        <w:ind w:firstLine="709"/>
      </w:pPr>
      <w:r>
        <w:t xml:space="preserve">De acordo com o </w:t>
      </w:r>
      <w:r w:rsidRPr="00861360">
        <w:rPr>
          <w:i/>
        </w:rPr>
        <w:t>software</w:t>
      </w:r>
      <w:r>
        <w:t xml:space="preserve"> de estatística</w:t>
      </w:r>
      <w:r w:rsidRPr="00861360">
        <w:rPr>
          <w:i/>
        </w:rPr>
        <w:t xml:space="preserve"> </w:t>
      </w:r>
      <w:proofErr w:type="spellStart"/>
      <w:r w:rsidRPr="00861360">
        <w:rPr>
          <w:i/>
        </w:rPr>
        <w:t>Minitab</w:t>
      </w:r>
      <w:proofErr w:type="spellEnd"/>
      <w:r w:rsidR="00ED5A69">
        <w:t xml:space="preserve">, a Figura 12 </w:t>
      </w:r>
      <w:r>
        <w:t>apresenta a distribuição normal do comprimento das embarcações.</w:t>
      </w:r>
    </w:p>
    <w:p w:rsidR="00864E0A" w:rsidRDefault="00864E0A" w:rsidP="00ED5A69">
      <w:pPr>
        <w:pStyle w:val="Grfico"/>
        <w:spacing w:after="120" w:line="360" w:lineRule="auto"/>
        <w:rPr>
          <w:b w:val="0"/>
        </w:rPr>
      </w:pPr>
      <w:bookmarkStart w:id="24" w:name="_Toc502748582"/>
      <w:bookmarkStart w:id="25" w:name="_Toc503091416"/>
    </w:p>
    <w:p w:rsidR="00864E0A" w:rsidRDefault="00864E0A" w:rsidP="00ED5A69">
      <w:pPr>
        <w:pStyle w:val="Grfico"/>
        <w:spacing w:after="120" w:line="360" w:lineRule="auto"/>
        <w:rPr>
          <w:b w:val="0"/>
        </w:rPr>
      </w:pPr>
    </w:p>
    <w:p w:rsidR="00864E0A" w:rsidRDefault="00864E0A" w:rsidP="00ED5A69">
      <w:pPr>
        <w:pStyle w:val="Grfico"/>
        <w:spacing w:after="120" w:line="360" w:lineRule="auto"/>
        <w:rPr>
          <w:b w:val="0"/>
        </w:rPr>
      </w:pPr>
    </w:p>
    <w:p w:rsidR="002B1ADB" w:rsidRPr="00ED5A69" w:rsidRDefault="00ED5A69" w:rsidP="00ED5A69">
      <w:pPr>
        <w:pStyle w:val="Grfico"/>
        <w:spacing w:after="120" w:line="360" w:lineRule="auto"/>
        <w:rPr>
          <w:b w:val="0"/>
        </w:rPr>
      </w:pPr>
      <w:r w:rsidRPr="00ED5A69">
        <w:rPr>
          <w:b w:val="0"/>
        </w:rPr>
        <w:lastRenderedPageBreak/>
        <w:t>Figura 12</w:t>
      </w:r>
      <w:r w:rsidR="002B1ADB" w:rsidRPr="00ED5A69">
        <w:rPr>
          <w:b w:val="0"/>
        </w:rPr>
        <w:t xml:space="preserve"> - Distribuição Normal do comprimento das embarcações</w:t>
      </w:r>
      <w:bookmarkEnd w:id="24"/>
      <w:bookmarkEnd w:id="25"/>
    </w:p>
    <w:p w:rsidR="002B1ADB" w:rsidRDefault="002B1ADB" w:rsidP="002B1ADB">
      <w:pPr>
        <w:spacing w:line="240" w:lineRule="auto"/>
        <w:jc w:val="center"/>
      </w:pPr>
      <w:r>
        <w:rPr>
          <w:noProof/>
          <w:lang w:eastAsia="pt-BR"/>
        </w:rPr>
        <w:drawing>
          <wp:inline distT="0" distB="0" distL="0" distR="0" wp14:anchorId="581E6439" wp14:editId="20F7C0DE">
            <wp:extent cx="4314825" cy="287655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4825" cy="2876550"/>
                    </a:xfrm>
                    <a:prstGeom prst="rect">
                      <a:avLst/>
                    </a:prstGeom>
                    <a:noFill/>
                    <a:ln>
                      <a:noFill/>
                    </a:ln>
                  </pic:spPr>
                </pic:pic>
              </a:graphicData>
            </a:graphic>
          </wp:inline>
        </w:drawing>
      </w:r>
    </w:p>
    <w:p w:rsidR="00ED5A69" w:rsidRPr="0063636F" w:rsidRDefault="00ED5A69" w:rsidP="00ED5A69">
      <w:pPr>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2B1ADB" w:rsidRDefault="002B1ADB" w:rsidP="007B2AAE">
      <w:pPr>
        <w:spacing w:line="240" w:lineRule="auto"/>
        <w:ind w:firstLine="709"/>
      </w:pPr>
    </w:p>
    <w:p w:rsidR="002B1ADB" w:rsidRPr="008858D6" w:rsidRDefault="002B1ADB" w:rsidP="002B1ADB">
      <w:pPr>
        <w:ind w:firstLine="709"/>
        <w:rPr>
          <w:sz w:val="20"/>
        </w:rPr>
      </w:pPr>
      <w:r>
        <w:t xml:space="preserve">De acordo com o </w:t>
      </w:r>
      <w:r w:rsidRPr="00861360">
        <w:rPr>
          <w:i/>
        </w:rPr>
        <w:t>software</w:t>
      </w:r>
      <w:r>
        <w:t xml:space="preserve"> de estatística</w:t>
      </w:r>
      <w:r w:rsidRPr="00861360">
        <w:rPr>
          <w:i/>
        </w:rPr>
        <w:t xml:space="preserve"> </w:t>
      </w:r>
      <w:proofErr w:type="spellStart"/>
      <w:r w:rsidRPr="00861360">
        <w:rPr>
          <w:i/>
        </w:rPr>
        <w:t>Minitab</w:t>
      </w:r>
      <w:proofErr w:type="spellEnd"/>
      <w:r>
        <w:t xml:space="preserve">, </w:t>
      </w:r>
      <w:r w:rsidR="00ED5A69">
        <w:t>a Figura 13</w:t>
      </w:r>
      <w:r>
        <w:t xml:space="preserve"> apresenta o </w:t>
      </w:r>
      <w:proofErr w:type="gramStart"/>
      <w:r w:rsidRPr="00D95084">
        <w:rPr>
          <w:i/>
        </w:rPr>
        <w:t>box</w:t>
      </w:r>
      <w:proofErr w:type="gramEnd"/>
      <w:r w:rsidRPr="00D95084">
        <w:rPr>
          <w:i/>
        </w:rPr>
        <w:t>-</w:t>
      </w:r>
      <w:proofErr w:type="spellStart"/>
      <w:r w:rsidRPr="00D95084">
        <w:rPr>
          <w:i/>
        </w:rPr>
        <w:t>plot</w:t>
      </w:r>
      <w:proofErr w:type="spellEnd"/>
      <w:r>
        <w:t xml:space="preserve"> do comprimento das embarcações.</w:t>
      </w:r>
    </w:p>
    <w:p w:rsidR="002B1ADB" w:rsidRPr="00ED5A69" w:rsidRDefault="00ED5A69" w:rsidP="00ED5A69">
      <w:pPr>
        <w:pStyle w:val="Grfico"/>
        <w:spacing w:after="120" w:line="360" w:lineRule="auto"/>
        <w:rPr>
          <w:b w:val="0"/>
        </w:rPr>
      </w:pPr>
      <w:bookmarkStart w:id="26" w:name="_Toc502748583"/>
      <w:bookmarkStart w:id="27" w:name="_Toc503091417"/>
      <w:r w:rsidRPr="00ED5A69">
        <w:rPr>
          <w:b w:val="0"/>
        </w:rPr>
        <w:t>Figura 13</w:t>
      </w:r>
      <w:r w:rsidR="002B1ADB" w:rsidRPr="00ED5A69">
        <w:rPr>
          <w:b w:val="0"/>
        </w:rPr>
        <w:t xml:space="preserve"> - </w:t>
      </w:r>
      <w:proofErr w:type="spellStart"/>
      <w:r w:rsidR="002B1ADB" w:rsidRPr="00ED5A69">
        <w:rPr>
          <w:b w:val="0"/>
          <w:i/>
        </w:rPr>
        <w:t>Boxplot</w:t>
      </w:r>
      <w:proofErr w:type="spellEnd"/>
      <w:r w:rsidR="002B1ADB" w:rsidRPr="00ED5A69">
        <w:rPr>
          <w:b w:val="0"/>
        </w:rPr>
        <w:t xml:space="preserve"> do comprimento das embarcações</w:t>
      </w:r>
      <w:bookmarkEnd w:id="26"/>
      <w:bookmarkEnd w:id="27"/>
    </w:p>
    <w:p w:rsidR="002B1ADB" w:rsidRDefault="002B1ADB" w:rsidP="002B1ADB">
      <w:pPr>
        <w:spacing w:line="240" w:lineRule="auto"/>
        <w:ind w:firstLine="709"/>
        <w:jc w:val="center"/>
      </w:pPr>
      <w:r>
        <w:rPr>
          <w:noProof/>
          <w:lang w:eastAsia="pt-BR"/>
        </w:rPr>
        <w:drawing>
          <wp:inline distT="0" distB="0" distL="0" distR="0" wp14:anchorId="5BAEB62D" wp14:editId="588FB8A8">
            <wp:extent cx="4458335" cy="2959072"/>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8798" cy="2966016"/>
                    </a:xfrm>
                    <a:prstGeom prst="rect">
                      <a:avLst/>
                    </a:prstGeom>
                    <a:noFill/>
                    <a:ln>
                      <a:noFill/>
                    </a:ln>
                  </pic:spPr>
                </pic:pic>
              </a:graphicData>
            </a:graphic>
          </wp:inline>
        </w:drawing>
      </w:r>
    </w:p>
    <w:p w:rsidR="00ED5A69" w:rsidRPr="0063636F" w:rsidRDefault="00ED5A69" w:rsidP="00ED5A69">
      <w:pPr>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2B1ADB" w:rsidRDefault="002B1ADB" w:rsidP="002B1ADB">
      <w:pPr>
        <w:ind w:firstLine="709"/>
      </w:pPr>
    </w:p>
    <w:p w:rsidR="00ED5A69" w:rsidRDefault="00ED5A69" w:rsidP="007B2AAE">
      <w:pPr>
        <w:spacing w:after="0" w:line="240" w:lineRule="auto"/>
        <w:rPr>
          <w:rFonts w:eastAsia="Times New Roman" w:cs="Times New Roman"/>
          <w:b/>
          <w:szCs w:val="24"/>
        </w:rPr>
      </w:pPr>
      <w:r w:rsidRPr="00ED5A69">
        <w:rPr>
          <w:rFonts w:eastAsia="Times New Roman" w:cs="Times New Roman"/>
          <w:b/>
          <w:szCs w:val="24"/>
        </w:rPr>
        <w:lastRenderedPageBreak/>
        <w:t>4.</w:t>
      </w:r>
      <w:r w:rsidR="00864E0A">
        <w:rPr>
          <w:rFonts w:eastAsia="Times New Roman" w:cs="Times New Roman"/>
          <w:b/>
          <w:szCs w:val="24"/>
        </w:rPr>
        <w:t>5</w:t>
      </w:r>
      <w:r w:rsidRPr="00ED5A69">
        <w:rPr>
          <w:rFonts w:eastAsia="Times New Roman" w:cs="Times New Roman"/>
          <w:b/>
          <w:szCs w:val="24"/>
        </w:rPr>
        <w:t xml:space="preserve"> </w:t>
      </w:r>
      <w:r>
        <w:rPr>
          <w:rFonts w:eastAsia="Times New Roman" w:cs="Times New Roman"/>
          <w:b/>
          <w:szCs w:val="24"/>
        </w:rPr>
        <w:t>Resultados e discussões</w:t>
      </w:r>
    </w:p>
    <w:p w:rsidR="00ED5A69" w:rsidRPr="00ED5A69" w:rsidRDefault="00ED5A69" w:rsidP="007B2AAE">
      <w:pPr>
        <w:spacing w:after="0" w:line="240" w:lineRule="auto"/>
        <w:rPr>
          <w:rFonts w:eastAsia="Times New Roman" w:cs="Times New Roman"/>
          <w:b/>
          <w:szCs w:val="24"/>
        </w:rPr>
      </w:pPr>
    </w:p>
    <w:p w:rsidR="00ED5A69" w:rsidRDefault="00ED5A69" w:rsidP="00ED5A69">
      <w:r>
        <w:t>Baseado nas seções anteriores</w:t>
      </w:r>
      <w:r w:rsidR="00864E0A">
        <w:t xml:space="preserve"> pode-se</w:t>
      </w:r>
      <w:r>
        <w:t xml:space="preserve"> destacar as seguintes informações mais relevantes:</w:t>
      </w:r>
    </w:p>
    <w:p w:rsidR="00ED5A69" w:rsidRDefault="00ED5A69" w:rsidP="00ED5A69">
      <w:r>
        <w:rPr>
          <w:b/>
        </w:rPr>
        <w:t xml:space="preserve">1. </w:t>
      </w:r>
      <w:r w:rsidRPr="000630B3">
        <w:rPr>
          <w:b/>
        </w:rPr>
        <w:t>Tipos de embarcações:</w:t>
      </w:r>
      <w:r>
        <w:t xml:space="preserve"> das 13.157 embarcações transportadoras de petróleo e derivados analisadas, o maior número</w:t>
      </w:r>
      <w:r w:rsidR="00577C88">
        <w:t xml:space="preserve">, como pode ser visto na Tabela </w:t>
      </w:r>
      <w:r w:rsidR="007B2AAE">
        <w:t>3</w:t>
      </w:r>
      <w:r>
        <w:t>, pertence a navios-petroleiros químicos (</w:t>
      </w:r>
      <w:proofErr w:type="spellStart"/>
      <w:r w:rsidRPr="000F52A9">
        <w:rPr>
          <w:i/>
        </w:rPr>
        <w:t>Oil</w:t>
      </w:r>
      <w:proofErr w:type="spellEnd"/>
      <w:r w:rsidRPr="000F52A9">
        <w:rPr>
          <w:i/>
        </w:rPr>
        <w:t>/</w:t>
      </w:r>
      <w:proofErr w:type="spellStart"/>
      <w:r w:rsidRPr="000F52A9">
        <w:rPr>
          <w:i/>
        </w:rPr>
        <w:t>Chemical</w:t>
      </w:r>
      <w:proofErr w:type="spellEnd"/>
      <w:r w:rsidRPr="000F52A9">
        <w:rPr>
          <w:i/>
        </w:rPr>
        <w:t xml:space="preserve"> </w:t>
      </w:r>
      <w:proofErr w:type="spellStart"/>
      <w:r w:rsidRPr="000F52A9">
        <w:rPr>
          <w:i/>
        </w:rPr>
        <w:t>Tanker</w:t>
      </w:r>
      <w:proofErr w:type="spellEnd"/>
      <w:r>
        <w:t>) (2.930), que transportam óleo e derivados processados, seguidos de navios-petroleiros (</w:t>
      </w:r>
      <w:proofErr w:type="spellStart"/>
      <w:r w:rsidRPr="00495DDC">
        <w:rPr>
          <w:i/>
        </w:rPr>
        <w:t>Oil</w:t>
      </w:r>
      <w:proofErr w:type="spellEnd"/>
      <w:r w:rsidRPr="00495DDC">
        <w:rPr>
          <w:i/>
        </w:rPr>
        <w:t xml:space="preserve"> </w:t>
      </w:r>
      <w:proofErr w:type="spellStart"/>
      <w:r w:rsidRPr="00495DDC">
        <w:rPr>
          <w:i/>
        </w:rPr>
        <w:t>Products</w:t>
      </w:r>
      <w:proofErr w:type="spellEnd"/>
      <w:r w:rsidRPr="00495DDC">
        <w:rPr>
          <w:i/>
        </w:rPr>
        <w:t xml:space="preserve"> </w:t>
      </w:r>
      <w:proofErr w:type="spellStart"/>
      <w:r w:rsidRPr="00495DDC">
        <w:rPr>
          <w:i/>
        </w:rPr>
        <w:t>Tanker</w:t>
      </w:r>
      <w:proofErr w:type="spellEnd"/>
      <w:r>
        <w:t>) (2.003) e navios-petroleiros de óleo cru (</w:t>
      </w:r>
      <w:proofErr w:type="spellStart"/>
      <w:r w:rsidRPr="00495DDC">
        <w:rPr>
          <w:i/>
        </w:rPr>
        <w:t>Crude</w:t>
      </w:r>
      <w:proofErr w:type="spellEnd"/>
      <w:r w:rsidRPr="00495DDC">
        <w:rPr>
          <w:i/>
        </w:rPr>
        <w:t xml:space="preserve"> </w:t>
      </w:r>
      <w:proofErr w:type="spellStart"/>
      <w:r w:rsidRPr="00495DDC">
        <w:rPr>
          <w:i/>
        </w:rPr>
        <w:t>Oil</w:t>
      </w:r>
      <w:proofErr w:type="spellEnd"/>
      <w:r w:rsidRPr="00495DDC">
        <w:rPr>
          <w:i/>
        </w:rPr>
        <w:t xml:space="preserve"> </w:t>
      </w:r>
      <w:proofErr w:type="spellStart"/>
      <w:r w:rsidRPr="00495DDC">
        <w:rPr>
          <w:i/>
        </w:rPr>
        <w:t>Tanker</w:t>
      </w:r>
      <w:proofErr w:type="spellEnd"/>
      <w:r>
        <w:t>)</w:t>
      </w:r>
      <w:r w:rsidR="00577C88">
        <w:t xml:space="preserve"> </w:t>
      </w:r>
      <w:r>
        <w:t>(1.851). Há um número expressivo de Navios-petroleiros interior (</w:t>
      </w:r>
      <w:proofErr w:type="spellStart"/>
      <w:r w:rsidRPr="00495DDC">
        <w:rPr>
          <w:i/>
        </w:rPr>
        <w:t>Inland</w:t>
      </w:r>
      <w:proofErr w:type="spellEnd"/>
      <w:r w:rsidRPr="00495DDC">
        <w:rPr>
          <w:i/>
        </w:rPr>
        <w:t xml:space="preserve"> </w:t>
      </w:r>
      <w:proofErr w:type="spellStart"/>
      <w:r w:rsidRPr="00495DDC">
        <w:rPr>
          <w:i/>
        </w:rPr>
        <w:t>Tanker</w:t>
      </w:r>
      <w:proofErr w:type="spellEnd"/>
      <w:proofErr w:type="gramStart"/>
      <w:r>
        <w:t>)(</w:t>
      </w:r>
      <w:proofErr w:type="gramEnd"/>
      <w:r>
        <w:t>1330) e Navio Transportador de GLP (</w:t>
      </w:r>
      <w:r w:rsidRPr="00495DDC">
        <w:rPr>
          <w:i/>
        </w:rPr>
        <w:t xml:space="preserve">LPG </w:t>
      </w:r>
      <w:proofErr w:type="spellStart"/>
      <w:r w:rsidRPr="00495DDC">
        <w:rPr>
          <w:i/>
        </w:rPr>
        <w:t>Tanker</w:t>
      </w:r>
      <w:proofErr w:type="spellEnd"/>
      <w:r>
        <w:t>) (1.094). Há poucas unidades de Navio de Armazenamento e Transporte (</w:t>
      </w:r>
      <w:r w:rsidRPr="00890EFA">
        <w:rPr>
          <w:i/>
        </w:rPr>
        <w:t xml:space="preserve">Floating </w:t>
      </w:r>
      <w:proofErr w:type="spellStart"/>
      <w:r w:rsidRPr="00890EFA">
        <w:rPr>
          <w:i/>
        </w:rPr>
        <w:t>and</w:t>
      </w:r>
      <w:proofErr w:type="spellEnd"/>
      <w:r w:rsidRPr="00890EFA">
        <w:rPr>
          <w:i/>
        </w:rPr>
        <w:t xml:space="preserve"> </w:t>
      </w:r>
      <w:proofErr w:type="spellStart"/>
      <w:r w:rsidRPr="00890EFA">
        <w:rPr>
          <w:i/>
        </w:rPr>
        <w:t>Storage</w:t>
      </w:r>
      <w:proofErr w:type="spellEnd"/>
      <w:r w:rsidRPr="00890EFA">
        <w:rPr>
          <w:i/>
        </w:rPr>
        <w:t>/</w:t>
      </w:r>
      <w:proofErr w:type="spellStart"/>
      <w:r w:rsidRPr="00890EFA">
        <w:rPr>
          <w:i/>
        </w:rPr>
        <w:t>Production</w:t>
      </w:r>
      <w:proofErr w:type="spellEnd"/>
      <w:r>
        <w:t>)</w:t>
      </w:r>
      <w:r w:rsidR="00577C88">
        <w:t xml:space="preserve"> </w:t>
      </w:r>
      <w:r>
        <w:t>(4) e somente uma de Navio de Controle de Poluição (</w:t>
      </w:r>
      <w:proofErr w:type="spellStart"/>
      <w:r w:rsidRPr="00A1314D">
        <w:rPr>
          <w:i/>
        </w:rPr>
        <w:t>Pollution</w:t>
      </w:r>
      <w:proofErr w:type="spellEnd"/>
      <w:r w:rsidRPr="00A1314D">
        <w:rPr>
          <w:i/>
        </w:rPr>
        <w:t xml:space="preserve"> </w:t>
      </w:r>
      <w:proofErr w:type="spellStart"/>
      <w:r w:rsidRPr="00A1314D">
        <w:rPr>
          <w:i/>
        </w:rPr>
        <w:t>Control</w:t>
      </w:r>
      <w:proofErr w:type="spellEnd"/>
      <w:r w:rsidRPr="00A1314D">
        <w:rPr>
          <w:i/>
        </w:rPr>
        <w:t xml:space="preserve"> </w:t>
      </w:r>
      <w:proofErr w:type="spellStart"/>
      <w:r w:rsidRPr="00A1314D">
        <w:rPr>
          <w:i/>
        </w:rPr>
        <w:t>Vessel</w:t>
      </w:r>
      <w:proofErr w:type="spellEnd"/>
      <w:r>
        <w:t>).</w:t>
      </w:r>
    </w:p>
    <w:p w:rsidR="00ED5A69" w:rsidRPr="00577C88" w:rsidRDefault="00577C88" w:rsidP="00577C88">
      <w:pPr>
        <w:pStyle w:val="Quadro"/>
        <w:spacing w:after="120" w:line="360" w:lineRule="auto"/>
        <w:rPr>
          <w:rFonts w:cs="Times New Roman"/>
          <w:b w:val="0"/>
        </w:rPr>
      </w:pPr>
      <w:bookmarkStart w:id="28" w:name="_Toc502748586"/>
      <w:bookmarkStart w:id="29" w:name="_Toc503091420"/>
      <w:r w:rsidRPr="00577C88">
        <w:rPr>
          <w:b w:val="0"/>
        </w:rPr>
        <w:t xml:space="preserve">Tabela </w:t>
      </w:r>
      <w:r w:rsidR="007B2AAE">
        <w:rPr>
          <w:b w:val="0"/>
        </w:rPr>
        <w:t>3</w:t>
      </w:r>
      <w:r w:rsidR="00ED5A69" w:rsidRPr="00577C88">
        <w:rPr>
          <w:b w:val="0"/>
        </w:rPr>
        <w:t xml:space="preserve"> - Tipos de embarcações</w:t>
      </w:r>
      <w:bookmarkEnd w:id="28"/>
      <w:bookmarkEnd w:id="29"/>
    </w:p>
    <w:tbl>
      <w:tblPr>
        <w:tblStyle w:val="PlainTable4"/>
        <w:tblW w:w="0" w:type="auto"/>
        <w:jc w:val="center"/>
        <w:tblBorders>
          <w:bottom w:val="single" w:sz="4" w:space="0" w:color="auto"/>
        </w:tblBorders>
        <w:shd w:val="clear" w:color="auto" w:fill="FFFFFF" w:themeFill="background1"/>
        <w:tblLook w:val="04A0" w:firstRow="1" w:lastRow="0" w:firstColumn="1" w:lastColumn="0" w:noHBand="0" w:noVBand="1"/>
      </w:tblPr>
      <w:tblGrid>
        <w:gridCol w:w="6220"/>
        <w:gridCol w:w="700"/>
      </w:tblGrid>
      <w:tr w:rsidR="00ED5A69" w:rsidTr="00577C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shd w:val="clear" w:color="auto" w:fill="FFFFFF" w:themeFill="background1"/>
          </w:tcPr>
          <w:p w:rsidR="00ED5A69" w:rsidRPr="00577C88" w:rsidRDefault="00ED5A69" w:rsidP="00577C88">
            <w:pPr>
              <w:spacing w:after="0" w:line="240" w:lineRule="auto"/>
              <w:jc w:val="center"/>
              <w:rPr>
                <w:rFonts w:cs="Times New Roman"/>
                <w:sz w:val="20"/>
              </w:rPr>
            </w:pPr>
            <w:r w:rsidRPr="00577C88">
              <w:rPr>
                <w:rFonts w:cs="Times New Roman"/>
                <w:sz w:val="20"/>
              </w:rPr>
              <w:t>TIPOS DE EMBARCAÇÕES</w:t>
            </w:r>
          </w:p>
        </w:tc>
        <w:tc>
          <w:tcPr>
            <w:tcW w:w="0" w:type="auto"/>
            <w:tcBorders>
              <w:top w:val="single" w:sz="12" w:space="0" w:color="auto"/>
              <w:bottom w:val="single" w:sz="12" w:space="0" w:color="auto"/>
            </w:tcBorders>
            <w:shd w:val="clear" w:color="auto" w:fill="FFFFFF" w:themeFill="background1"/>
          </w:tcPr>
          <w:p w:rsidR="00ED5A69" w:rsidRPr="00577C88" w:rsidRDefault="00ED5A69" w:rsidP="00577C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577C88">
              <w:rPr>
                <w:rFonts w:cs="Times New Roman"/>
                <w:sz w:val="20"/>
              </w:rPr>
              <w:t>QTD.</w:t>
            </w:r>
          </w:p>
        </w:tc>
      </w:tr>
      <w:tr w:rsidR="00ED5A69"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shd w:val="clear" w:color="auto" w:fill="FFFFFF" w:themeFill="background1"/>
          </w:tcPr>
          <w:p w:rsidR="00ED5A69" w:rsidRPr="00577C88" w:rsidRDefault="00ED5A69" w:rsidP="00577C88">
            <w:pPr>
              <w:spacing w:after="0" w:line="240" w:lineRule="auto"/>
              <w:jc w:val="left"/>
              <w:rPr>
                <w:rFonts w:cs="Times New Roman"/>
                <w:b w:val="0"/>
                <w:sz w:val="20"/>
              </w:rPr>
            </w:pPr>
            <w:r w:rsidRPr="00577C88">
              <w:rPr>
                <w:b w:val="0"/>
                <w:sz w:val="20"/>
              </w:rPr>
              <w:t>Navios-petroleiros químicos</w:t>
            </w:r>
            <w:r w:rsidRPr="00577C88">
              <w:rPr>
                <w:b w:val="0"/>
                <w:i/>
                <w:sz w:val="20"/>
              </w:rPr>
              <w:t xml:space="preserve"> </w:t>
            </w:r>
            <w:r w:rsidRPr="00577C88">
              <w:rPr>
                <w:b w:val="0"/>
                <w:sz w:val="20"/>
              </w:rPr>
              <w:t>(</w:t>
            </w:r>
            <w:proofErr w:type="spellStart"/>
            <w:r w:rsidRPr="00577C88">
              <w:rPr>
                <w:b w:val="0"/>
                <w:i/>
                <w:sz w:val="20"/>
              </w:rPr>
              <w:t>Oil</w:t>
            </w:r>
            <w:proofErr w:type="spellEnd"/>
            <w:r w:rsidRPr="00577C88">
              <w:rPr>
                <w:b w:val="0"/>
                <w:i/>
                <w:sz w:val="20"/>
              </w:rPr>
              <w:t>/</w:t>
            </w:r>
            <w:proofErr w:type="spellStart"/>
            <w:r w:rsidRPr="00577C88">
              <w:rPr>
                <w:b w:val="0"/>
                <w:i/>
                <w:sz w:val="20"/>
              </w:rPr>
              <w:t>Chemical</w:t>
            </w:r>
            <w:proofErr w:type="spellEnd"/>
            <w:r w:rsidRPr="00577C88">
              <w:rPr>
                <w:b w:val="0"/>
                <w:i/>
                <w:sz w:val="20"/>
              </w:rPr>
              <w:t xml:space="preserve"> </w:t>
            </w:r>
            <w:proofErr w:type="spellStart"/>
            <w:r w:rsidRPr="00577C88">
              <w:rPr>
                <w:b w:val="0"/>
                <w:i/>
                <w:sz w:val="20"/>
              </w:rPr>
              <w:t>Tanker</w:t>
            </w:r>
            <w:proofErr w:type="spellEnd"/>
            <w:r w:rsidRPr="00577C88">
              <w:rPr>
                <w:b w:val="0"/>
                <w:sz w:val="20"/>
              </w:rPr>
              <w:t>)</w:t>
            </w:r>
          </w:p>
        </w:tc>
        <w:tc>
          <w:tcPr>
            <w:tcW w:w="0" w:type="auto"/>
            <w:tcBorders>
              <w:top w:val="single" w:sz="12" w:space="0" w:color="auto"/>
            </w:tcBorders>
            <w:shd w:val="clear" w:color="auto" w:fill="FFFFFF" w:themeFill="background1"/>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sz w:val="20"/>
              </w:rPr>
              <w:t>2.930</w:t>
            </w:r>
          </w:p>
        </w:tc>
      </w:tr>
      <w:tr w:rsidR="00ED5A69"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D5A69" w:rsidRPr="00577C88" w:rsidRDefault="00ED5A69" w:rsidP="00577C88">
            <w:pPr>
              <w:spacing w:after="0" w:line="240" w:lineRule="auto"/>
              <w:jc w:val="left"/>
              <w:rPr>
                <w:rFonts w:cs="Times New Roman"/>
                <w:b w:val="0"/>
                <w:sz w:val="20"/>
              </w:rPr>
            </w:pPr>
            <w:r w:rsidRPr="00577C88">
              <w:rPr>
                <w:b w:val="0"/>
                <w:sz w:val="20"/>
              </w:rPr>
              <w:t>Navios-petroleiros (</w:t>
            </w:r>
            <w:proofErr w:type="spellStart"/>
            <w:r w:rsidRPr="00577C88">
              <w:rPr>
                <w:b w:val="0"/>
                <w:i/>
                <w:sz w:val="20"/>
              </w:rPr>
              <w:t>Oil</w:t>
            </w:r>
            <w:proofErr w:type="spellEnd"/>
            <w:r w:rsidRPr="00577C88">
              <w:rPr>
                <w:b w:val="0"/>
                <w:i/>
                <w:sz w:val="20"/>
              </w:rPr>
              <w:t xml:space="preserve"> </w:t>
            </w:r>
            <w:proofErr w:type="spellStart"/>
            <w:r w:rsidRPr="00577C88">
              <w:rPr>
                <w:b w:val="0"/>
                <w:i/>
                <w:sz w:val="20"/>
              </w:rPr>
              <w:t>Products</w:t>
            </w:r>
            <w:proofErr w:type="spellEnd"/>
            <w:r w:rsidRPr="00577C88">
              <w:rPr>
                <w:b w:val="0"/>
                <w:i/>
                <w:sz w:val="20"/>
              </w:rPr>
              <w:t xml:space="preserve"> </w:t>
            </w:r>
            <w:proofErr w:type="spellStart"/>
            <w:r w:rsidRPr="00577C88">
              <w:rPr>
                <w:b w:val="0"/>
                <w:i/>
                <w:sz w:val="20"/>
              </w:rPr>
              <w:t>Tanker</w:t>
            </w:r>
            <w:proofErr w:type="spellEnd"/>
            <w:r w:rsidRPr="00577C88">
              <w:rPr>
                <w:b w:val="0"/>
                <w:sz w:val="20"/>
              </w:rPr>
              <w:t>)</w:t>
            </w:r>
          </w:p>
        </w:tc>
        <w:tc>
          <w:tcPr>
            <w:tcW w:w="0" w:type="auto"/>
            <w:shd w:val="clear" w:color="auto" w:fill="FFFFFF" w:themeFill="background1"/>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sz w:val="20"/>
              </w:rPr>
              <w:t>2.003</w:t>
            </w:r>
          </w:p>
        </w:tc>
      </w:tr>
      <w:tr w:rsidR="00ED5A69"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D5A69" w:rsidRPr="00577C88" w:rsidRDefault="00ED5A69" w:rsidP="00577C88">
            <w:pPr>
              <w:spacing w:after="0" w:line="240" w:lineRule="auto"/>
              <w:jc w:val="left"/>
              <w:rPr>
                <w:b w:val="0"/>
                <w:sz w:val="20"/>
              </w:rPr>
            </w:pPr>
            <w:r w:rsidRPr="00577C88">
              <w:rPr>
                <w:b w:val="0"/>
                <w:sz w:val="20"/>
              </w:rPr>
              <w:t>Navios-petroleiro de óleo cru (</w:t>
            </w:r>
            <w:proofErr w:type="spellStart"/>
            <w:r w:rsidRPr="00577C88">
              <w:rPr>
                <w:b w:val="0"/>
                <w:i/>
                <w:sz w:val="20"/>
              </w:rPr>
              <w:t>Crude</w:t>
            </w:r>
            <w:proofErr w:type="spellEnd"/>
            <w:r w:rsidRPr="00577C88">
              <w:rPr>
                <w:b w:val="0"/>
                <w:i/>
                <w:sz w:val="20"/>
              </w:rPr>
              <w:t xml:space="preserve"> </w:t>
            </w:r>
            <w:proofErr w:type="spellStart"/>
            <w:r w:rsidRPr="00577C88">
              <w:rPr>
                <w:b w:val="0"/>
                <w:i/>
                <w:sz w:val="20"/>
              </w:rPr>
              <w:t>Oil</w:t>
            </w:r>
            <w:proofErr w:type="spellEnd"/>
            <w:r w:rsidRPr="00577C88">
              <w:rPr>
                <w:b w:val="0"/>
                <w:i/>
                <w:sz w:val="20"/>
              </w:rPr>
              <w:t xml:space="preserve"> </w:t>
            </w:r>
            <w:proofErr w:type="spellStart"/>
            <w:r w:rsidRPr="00577C88">
              <w:rPr>
                <w:b w:val="0"/>
                <w:i/>
                <w:sz w:val="20"/>
              </w:rPr>
              <w:t>Tanker</w:t>
            </w:r>
            <w:proofErr w:type="spellEnd"/>
            <w:r w:rsidRPr="00577C88">
              <w:rPr>
                <w:b w:val="0"/>
                <w:sz w:val="20"/>
              </w:rPr>
              <w:t>)</w:t>
            </w:r>
          </w:p>
        </w:tc>
        <w:tc>
          <w:tcPr>
            <w:tcW w:w="0" w:type="auto"/>
            <w:shd w:val="clear" w:color="auto" w:fill="FFFFFF" w:themeFill="background1"/>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577C88">
              <w:rPr>
                <w:sz w:val="20"/>
              </w:rPr>
              <w:t>1.851</w:t>
            </w:r>
          </w:p>
        </w:tc>
      </w:tr>
      <w:tr w:rsidR="00ED5A69" w:rsidTr="00577C88">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FFFFFF" w:themeFill="background1"/>
          </w:tcPr>
          <w:p w:rsidR="00ED5A69" w:rsidRPr="00577C88" w:rsidRDefault="00ED5A69" w:rsidP="00577C88">
            <w:pPr>
              <w:spacing w:after="0" w:line="240" w:lineRule="auto"/>
              <w:jc w:val="left"/>
              <w:rPr>
                <w:b w:val="0"/>
                <w:sz w:val="20"/>
              </w:rPr>
            </w:pPr>
            <w:r w:rsidRPr="00577C88">
              <w:rPr>
                <w:b w:val="0"/>
                <w:sz w:val="20"/>
              </w:rPr>
              <w:t>Navio de Armazenamento e Transporte (</w:t>
            </w:r>
            <w:r w:rsidRPr="00577C88">
              <w:rPr>
                <w:b w:val="0"/>
                <w:i/>
                <w:sz w:val="20"/>
              </w:rPr>
              <w:t xml:space="preserve">Floating </w:t>
            </w:r>
            <w:proofErr w:type="spellStart"/>
            <w:r w:rsidRPr="00577C88">
              <w:rPr>
                <w:b w:val="0"/>
                <w:i/>
                <w:sz w:val="20"/>
              </w:rPr>
              <w:t>and</w:t>
            </w:r>
            <w:proofErr w:type="spellEnd"/>
            <w:r w:rsidRPr="00577C88">
              <w:rPr>
                <w:b w:val="0"/>
                <w:i/>
                <w:sz w:val="20"/>
              </w:rPr>
              <w:t xml:space="preserve"> </w:t>
            </w:r>
            <w:proofErr w:type="spellStart"/>
            <w:r w:rsidRPr="00577C88">
              <w:rPr>
                <w:b w:val="0"/>
                <w:i/>
                <w:sz w:val="20"/>
              </w:rPr>
              <w:t>Storage</w:t>
            </w:r>
            <w:proofErr w:type="spellEnd"/>
            <w:r w:rsidRPr="00577C88">
              <w:rPr>
                <w:b w:val="0"/>
                <w:i/>
                <w:sz w:val="20"/>
              </w:rPr>
              <w:t>/</w:t>
            </w:r>
            <w:proofErr w:type="spellStart"/>
            <w:r w:rsidRPr="00577C88">
              <w:rPr>
                <w:b w:val="0"/>
                <w:i/>
                <w:sz w:val="20"/>
              </w:rPr>
              <w:t>Production</w:t>
            </w:r>
            <w:proofErr w:type="spellEnd"/>
            <w:r w:rsidRPr="00577C88">
              <w:rPr>
                <w:b w:val="0"/>
                <w:sz w:val="20"/>
              </w:rPr>
              <w:t>)</w:t>
            </w:r>
          </w:p>
        </w:tc>
        <w:tc>
          <w:tcPr>
            <w:tcW w:w="0" w:type="auto"/>
            <w:tcBorders>
              <w:bottom w:val="nil"/>
            </w:tcBorders>
            <w:shd w:val="clear" w:color="auto" w:fill="FFFFFF" w:themeFill="background1"/>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roofErr w:type="gramStart"/>
            <w:r w:rsidRPr="00577C88">
              <w:rPr>
                <w:sz w:val="20"/>
              </w:rPr>
              <w:t>4</w:t>
            </w:r>
            <w:proofErr w:type="gramEnd"/>
          </w:p>
        </w:tc>
      </w:tr>
      <w:tr w:rsidR="00ED5A69"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shd w:val="clear" w:color="auto" w:fill="FFFFFF" w:themeFill="background1"/>
          </w:tcPr>
          <w:p w:rsidR="00ED5A69" w:rsidRPr="00577C88" w:rsidRDefault="00ED5A69" w:rsidP="00577C88">
            <w:pPr>
              <w:spacing w:after="0" w:line="240" w:lineRule="auto"/>
              <w:jc w:val="left"/>
              <w:rPr>
                <w:b w:val="0"/>
                <w:sz w:val="20"/>
              </w:rPr>
            </w:pPr>
            <w:r w:rsidRPr="00577C88">
              <w:rPr>
                <w:b w:val="0"/>
                <w:sz w:val="20"/>
              </w:rPr>
              <w:t>Navio de Controle de Poluição (</w:t>
            </w:r>
            <w:proofErr w:type="spellStart"/>
            <w:r w:rsidRPr="00577C88">
              <w:rPr>
                <w:b w:val="0"/>
                <w:i/>
                <w:sz w:val="20"/>
              </w:rPr>
              <w:t>Pollution</w:t>
            </w:r>
            <w:proofErr w:type="spellEnd"/>
            <w:r w:rsidRPr="00577C88">
              <w:rPr>
                <w:b w:val="0"/>
                <w:i/>
                <w:sz w:val="20"/>
              </w:rPr>
              <w:t xml:space="preserve"> </w:t>
            </w:r>
            <w:proofErr w:type="spellStart"/>
            <w:r w:rsidRPr="00577C88">
              <w:rPr>
                <w:b w:val="0"/>
                <w:i/>
                <w:sz w:val="20"/>
              </w:rPr>
              <w:t>Control</w:t>
            </w:r>
            <w:proofErr w:type="spellEnd"/>
            <w:r w:rsidRPr="00577C88">
              <w:rPr>
                <w:b w:val="0"/>
                <w:i/>
                <w:sz w:val="20"/>
              </w:rPr>
              <w:t xml:space="preserve"> </w:t>
            </w:r>
            <w:proofErr w:type="spellStart"/>
            <w:r w:rsidRPr="00577C88">
              <w:rPr>
                <w:b w:val="0"/>
                <w:i/>
                <w:sz w:val="20"/>
              </w:rPr>
              <w:t>Vessel</w:t>
            </w:r>
            <w:proofErr w:type="spellEnd"/>
            <w:r w:rsidRPr="00577C88">
              <w:rPr>
                <w:b w:val="0"/>
                <w:sz w:val="20"/>
              </w:rPr>
              <w:t>)</w:t>
            </w:r>
          </w:p>
        </w:tc>
        <w:tc>
          <w:tcPr>
            <w:tcW w:w="0" w:type="auto"/>
            <w:tcBorders>
              <w:bottom w:val="single" w:sz="12" w:space="0" w:color="auto"/>
            </w:tcBorders>
            <w:shd w:val="clear" w:color="auto" w:fill="FFFFFF" w:themeFill="background1"/>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proofErr w:type="gramStart"/>
            <w:r w:rsidRPr="00577C88">
              <w:rPr>
                <w:sz w:val="20"/>
              </w:rPr>
              <w:t>1</w:t>
            </w:r>
            <w:proofErr w:type="gramEnd"/>
          </w:p>
        </w:tc>
      </w:tr>
    </w:tbl>
    <w:p w:rsidR="00577C88" w:rsidRPr="0063636F" w:rsidRDefault="00577C88" w:rsidP="00577C88">
      <w:pPr>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ED5A69" w:rsidRDefault="00ED5A69" w:rsidP="00864E0A">
      <w:pPr>
        <w:spacing w:after="0" w:line="240" w:lineRule="auto"/>
        <w:rPr>
          <w:b/>
        </w:rPr>
      </w:pPr>
    </w:p>
    <w:p w:rsidR="00ED5A69" w:rsidRPr="00577C88" w:rsidRDefault="00577C88" w:rsidP="00577C88">
      <w:r>
        <w:rPr>
          <w:b/>
        </w:rPr>
        <w:t xml:space="preserve">2. </w:t>
      </w:r>
      <w:r w:rsidR="00ED5A69" w:rsidRPr="00F93549">
        <w:rPr>
          <w:b/>
        </w:rPr>
        <w:t>Nacionalidade:</w:t>
      </w:r>
      <w:r w:rsidR="00ED5A69">
        <w:t xml:space="preserve"> das 13</w:t>
      </w:r>
      <w:r>
        <w:t>.</w:t>
      </w:r>
      <w:r w:rsidR="00ED5A69">
        <w:t xml:space="preserve">157 embarcações transportadoras de petróleo e derivados analisadas, 21 não tinham nacionalidade definida na plataforma </w:t>
      </w:r>
      <w:r w:rsidR="00ED5A69" w:rsidRPr="000B1FFF">
        <w:rPr>
          <w:i/>
        </w:rPr>
        <w:t xml:space="preserve">Marine </w:t>
      </w:r>
      <w:proofErr w:type="spellStart"/>
      <w:r w:rsidR="00ED5A69" w:rsidRPr="000B1FFF">
        <w:rPr>
          <w:i/>
        </w:rPr>
        <w:t>Traffic</w:t>
      </w:r>
      <w:proofErr w:type="spellEnd"/>
      <w:r w:rsidR="00ED5A69">
        <w:t>, sendo o maior número</w:t>
      </w:r>
      <w:r>
        <w:t>, visto na</w:t>
      </w:r>
      <w:r w:rsidR="00ED5A69">
        <w:t xml:space="preserve"> </w:t>
      </w:r>
      <w:r>
        <w:t xml:space="preserve">Tabela </w:t>
      </w:r>
      <w:r w:rsidR="007B2AAE">
        <w:t>4</w:t>
      </w:r>
      <w:r w:rsidR="00ED5A69">
        <w:t>, pertencente à China (1.925), seguido de países como Ilhas Marshall (1.038), Panamá (996), Singapura (851), Holanda (843), Libéria (803), Japão (620), Malta (608), Federação Russa (531) e Hong Kong (400). O Brasil tem 66 unidades, enquanto que países como a França (59) e Estados Unidos da América (56) possuem números inferiores.</w:t>
      </w:r>
    </w:p>
    <w:p w:rsidR="00ED5A69" w:rsidRPr="00577C88" w:rsidRDefault="00577C88" w:rsidP="00577C88">
      <w:pPr>
        <w:pStyle w:val="Quadro"/>
        <w:spacing w:after="120" w:line="360" w:lineRule="auto"/>
        <w:rPr>
          <w:rFonts w:cs="Times New Roman"/>
          <w:b w:val="0"/>
        </w:rPr>
      </w:pPr>
      <w:bookmarkStart w:id="30" w:name="_Toc502748587"/>
      <w:bookmarkStart w:id="31" w:name="_Toc503091421"/>
      <w:r w:rsidRPr="00577C88">
        <w:rPr>
          <w:b w:val="0"/>
        </w:rPr>
        <w:t xml:space="preserve">Tabela </w:t>
      </w:r>
      <w:r w:rsidR="007B2AAE">
        <w:rPr>
          <w:b w:val="0"/>
        </w:rPr>
        <w:t>4</w:t>
      </w:r>
      <w:r w:rsidR="00ED5A69" w:rsidRPr="00577C88">
        <w:rPr>
          <w:b w:val="0"/>
        </w:rPr>
        <w:t xml:space="preserve"> - Nacionalidade</w:t>
      </w:r>
      <w:bookmarkEnd w:id="30"/>
      <w:bookmarkEnd w:id="31"/>
    </w:p>
    <w:tbl>
      <w:tblPr>
        <w:tblStyle w:val="PlainTable4"/>
        <w:tblW w:w="0" w:type="auto"/>
        <w:jc w:val="center"/>
        <w:tblBorders>
          <w:bottom w:val="single" w:sz="12" w:space="0" w:color="auto"/>
        </w:tblBorders>
        <w:shd w:val="clear" w:color="auto" w:fill="FFFFFF" w:themeFill="background1"/>
        <w:tblLook w:val="04A0" w:firstRow="1" w:lastRow="0" w:firstColumn="1" w:lastColumn="0" w:noHBand="0" w:noVBand="1"/>
      </w:tblPr>
      <w:tblGrid>
        <w:gridCol w:w="2444"/>
        <w:gridCol w:w="700"/>
      </w:tblGrid>
      <w:tr w:rsidR="00ED5A69" w:rsidRPr="00577C88" w:rsidTr="00577C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shd w:val="clear" w:color="auto" w:fill="FFFFFF" w:themeFill="background1"/>
          </w:tcPr>
          <w:p w:rsidR="00ED5A69" w:rsidRPr="00577C88" w:rsidRDefault="00ED5A69" w:rsidP="00577C88">
            <w:pPr>
              <w:spacing w:after="0" w:line="240" w:lineRule="auto"/>
              <w:jc w:val="center"/>
              <w:rPr>
                <w:rFonts w:cs="Times New Roman"/>
                <w:sz w:val="20"/>
              </w:rPr>
            </w:pPr>
            <w:r w:rsidRPr="00577C88">
              <w:rPr>
                <w:rFonts w:cs="Times New Roman"/>
                <w:sz w:val="20"/>
              </w:rPr>
              <w:t>NACIONALIDADE</w:t>
            </w:r>
          </w:p>
        </w:tc>
        <w:tc>
          <w:tcPr>
            <w:tcW w:w="0" w:type="auto"/>
            <w:tcBorders>
              <w:top w:val="single" w:sz="12" w:space="0" w:color="auto"/>
              <w:bottom w:val="single" w:sz="12" w:space="0" w:color="auto"/>
            </w:tcBorders>
            <w:shd w:val="clear" w:color="auto" w:fill="FFFFFF" w:themeFill="background1"/>
          </w:tcPr>
          <w:p w:rsidR="00ED5A69" w:rsidRPr="00577C88" w:rsidRDefault="00ED5A69" w:rsidP="00577C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577C88">
              <w:rPr>
                <w:rFonts w:cs="Times New Roman"/>
                <w:sz w:val="20"/>
              </w:rPr>
              <w:t>QTD.</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shd w:val="clear" w:color="auto" w:fill="FFFFFF" w:themeFill="background1"/>
          </w:tcPr>
          <w:p w:rsidR="00ED5A69" w:rsidRPr="00577C88" w:rsidRDefault="00ED5A69" w:rsidP="00577C88">
            <w:pPr>
              <w:spacing w:after="0" w:line="240" w:lineRule="auto"/>
              <w:jc w:val="center"/>
              <w:rPr>
                <w:rFonts w:cs="Times New Roman"/>
                <w:b w:val="0"/>
                <w:sz w:val="20"/>
              </w:rPr>
            </w:pPr>
            <w:r w:rsidRPr="00577C88">
              <w:rPr>
                <w:b w:val="0"/>
                <w:sz w:val="20"/>
              </w:rPr>
              <w:t>China</w:t>
            </w:r>
          </w:p>
        </w:tc>
        <w:tc>
          <w:tcPr>
            <w:tcW w:w="0" w:type="auto"/>
            <w:tcBorders>
              <w:top w:val="single" w:sz="12" w:space="0" w:color="auto"/>
            </w:tcBorders>
            <w:shd w:val="clear" w:color="auto" w:fill="FFFFFF" w:themeFill="background1"/>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sz w:val="20"/>
              </w:rPr>
              <w:t>1</w:t>
            </w:r>
            <w:r w:rsidR="00577C88">
              <w:rPr>
                <w:sz w:val="20"/>
              </w:rPr>
              <w:t>.</w:t>
            </w:r>
            <w:r w:rsidRPr="00577C88">
              <w:rPr>
                <w:sz w:val="20"/>
              </w:rPr>
              <w:t>925</w:t>
            </w:r>
          </w:p>
        </w:tc>
      </w:tr>
      <w:tr w:rsidR="00ED5A69" w:rsidRPr="00577C88"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D5A69" w:rsidRPr="00577C88" w:rsidRDefault="00ED5A69" w:rsidP="00577C88">
            <w:pPr>
              <w:spacing w:after="0" w:line="240" w:lineRule="auto"/>
              <w:jc w:val="center"/>
              <w:rPr>
                <w:rFonts w:cs="Times New Roman"/>
                <w:b w:val="0"/>
                <w:sz w:val="20"/>
              </w:rPr>
            </w:pPr>
            <w:r w:rsidRPr="00577C88">
              <w:rPr>
                <w:rFonts w:cs="Times New Roman"/>
                <w:b w:val="0"/>
                <w:sz w:val="20"/>
              </w:rPr>
              <w:t>Ilhas Marshall</w:t>
            </w:r>
          </w:p>
        </w:tc>
        <w:tc>
          <w:tcPr>
            <w:tcW w:w="0" w:type="auto"/>
            <w:shd w:val="clear" w:color="auto" w:fill="FFFFFF" w:themeFill="background1"/>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sz w:val="20"/>
              </w:rPr>
              <w:t>1</w:t>
            </w:r>
            <w:r w:rsidR="00577C88">
              <w:rPr>
                <w:sz w:val="20"/>
              </w:rPr>
              <w:t>.</w:t>
            </w:r>
            <w:r w:rsidRPr="00577C88">
              <w:rPr>
                <w:sz w:val="20"/>
              </w:rPr>
              <w:t>038</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D5A69" w:rsidRPr="00577C88" w:rsidRDefault="00ED5A69" w:rsidP="00577C88">
            <w:pPr>
              <w:spacing w:after="0" w:line="240" w:lineRule="auto"/>
              <w:jc w:val="center"/>
              <w:rPr>
                <w:b w:val="0"/>
                <w:sz w:val="20"/>
              </w:rPr>
            </w:pPr>
            <w:r w:rsidRPr="00577C88">
              <w:rPr>
                <w:b w:val="0"/>
                <w:sz w:val="20"/>
              </w:rPr>
              <w:t>Brasil</w:t>
            </w:r>
          </w:p>
        </w:tc>
        <w:tc>
          <w:tcPr>
            <w:tcW w:w="0" w:type="auto"/>
            <w:shd w:val="clear" w:color="auto" w:fill="FFFFFF" w:themeFill="background1"/>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577C88">
              <w:rPr>
                <w:sz w:val="20"/>
              </w:rPr>
              <w:t>66</w:t>
            </w:r>
          </w:p>
        </w:tc>
      </w:tr>
      <w:tr w:rsidR="00ED5A69" w:rsidRPr="00577C88"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D5A69" w:rsidRPr="00577C88" w:rsidRDefault="00ED5A69" w:rsidP="00577C88">
            <w:pPr>
              <w:spacing w:after="0" w:line="240" w:lineRule="auto"/>
              <w:jc w:val="center"/>
              <w:rPr>
                <w:b w:val="0"/>
                <w:sz w:val="20"/>
              </w:rPr>
            </w:pPr>
            <w:r w:rsidRPr="00577C88">
              <w:rPr>
                <w:b w:val="0"/>
                <w:sz w:val="20"/>
              </w:rPr>
              <w:t>França</w:t>
            </w:r>
          </w:p>
        </w:tc>
        <w:tc>
          <w:tcPr>
            <w:tcW w:w="0" w:type="auto"/>
            <w:shd w:val="clear" w:color="auto" w:fill="FFFFFF" w:themeFill="background1"/>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577C88">
              <w:rPr>
                <w:sz w:val="20"/>
              </w:rPr>
              <w:t>59</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D5A69" w:rsidRPr="00577C88" w:rsidRDefault="00ED5A69" w:rsidP="00577C88">
            <w:pPr>
              <w:spacing w:after="0" w:line="240" w:lineRule="auto"/>
              <w:jc w:val="center"/>
              <w:rPr>
                <w:b w:val="0"/>
                <w:sz w:val="20"/>
              </w:rPr>
            </w:pPr>
            <w:r w:rsidRPr="00577C88">
              <w:rPr>
                <w:b w:val="0"/>
                <w:sz w:val="20"/>
              </w:rPr>
              <w:t>Estados Unidos da América</w:t>
            </w:r>
          </w:p>
        </w:tc>
        <w:tc>
          <w:tcPr>
            <w:tcW w:w="0" w:type="auto"/>
            <w:shd w:val="clear" w:color="auto" w:fill="FFFFFF" w:themeFill="background1"/>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577C88">
              <w:rPr>
                <w:sz w:val="20"/>
              </w:rPr>
              <w:t>56</w:t>
            </w:r>
          </w:p>
        </w:tc>
      </w:tr>
    </w:tbl>
    <w:p w:rsidR="00577C88" w:rsidRPr="0063636F" w:rsidRDefault="00577C88" w:rsidP="00577C88">
      <w:pPr>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577C88" w:rsidRPr="00577C88" w:rsidRDefault="00577C88" w:rsidP="007B2AAE">
      <w:pPr>
        <w:spacing w:after="0" w:line="240" w:lineRule="auto"/>
        <w:jc w:val="center"/>
        <w:rPr>
          <w:b/>
          <w:szCs w:val="24"/>
        </w:rPr>
      </w:pPr>
    </w:p>
    <w:p w:rsidR="00ED5A69" w:rsidRDefault="00577C88" w:rsidP="00577C88">
      <w:r>
        <w:rPr>
          <w:b/>
        </w:rPr>
        <w:lastRenderedPageBreak/>
        <w:t xml:space="preserve">3. </w:t>
      </w:r>
      <w:r w:rsidR="00ED5A69" w:rsidRPr="00092D17">
        <w:rPr>
          <w:b/>
        </w:rPr>
        <w:t>Capacidade de carga:</w:t>
      </w:r>
      <w:r w:rsidR="00ED5A69">
        <w:t xml:space="preserve"> das 9.928 embarcações</w:t>
      </w:r>
      <w:r w:rsidR="00ED5A69" w:rsidRPr="002F4F25">
        <w:t xml:space="preserve"> </w:t>
      </w:r>
      <w:r w:rsidR="00ED5A69">
        <w:t>transportadoras de petróleo e derivados analisadas, vistas n</w:t>
      </w:r>
      <w:r>
        <w:t>a</w:t>
      </w:r>
      <w:r w:rsidR="00ED5A69">
        <w:t xml:space="preserve"> </w:t>
      </w:r>
      <w:r>
        <w:t xml:space="preserve">Tabela </w:t>
      </w:r>
      <w:r w:rsidR="007B2AAE">
        <w:t>5</w:t>
      </w:r>
      <w:r w:rsidR="00ED5A69">
        <w:t>, haja vista que as demais não continham dados de capacidade de carga, 8.755 (88,18%) das embarcações tem capacidade de 80 até 117.816 toneladas, com média de 29.383,05 toneladas por embarcação. Das maiores embarcações têm-se os dois navios-petroleiros de óleo cru com suas respectivas capacidades em toneladas SEAWAYS LAURA LYNN (441.585) e TI EUROPE (441.561).</w:t>
      </w:r>
    </w:p>
    <w:p w:rsidR="00ED5A69" w:rsidRPr="00577C88" w:rsidRDefault="00ED5A69" w:rsidP="00864E0A">
      <w:pPr>
        <w:spacing w:after="0" w:line="240" w:lineRule="auto"/>
      </w:pPr>
    </w:p>
    <w:p w:rsidR="00ED5A69" w:rsidRPr="00577C88" w:rsidRDefault="00577C88" w:rsidP="00577C88">
      <w:pPr>
        <w:pStyle w:val="Quadro"/>
        <w:spacing w:after="120" w:line="360" w:lineRule="auto"/>
        <w:rPr>
          <w:rFonts w:cs="Times New Roman"/>
          <w:b w:val="0"/>
        </w:rPr>
      </w:pPr>
      <w:bookmarkStart w:id="32" w:name="_Toc502748588"/>
      <w:bookmarkStart w:id="33" w:name="_Toc503091422"/>
      <w:r w:rsidRPr="00577C88">
        <w:rPr>
          <w:b w:val="0"/>
        </w:rPr>
        <w:t xml:space="preserve">Tabela </w:t>
      </w:r>
      <w:r w:rsidR="007B2AAE">
        <w:rPr>
          <w:b w:val="0"/>
        </w:rPr>
        <w:t>5</w:t>
      </w:r>
      <w:r w:rsidRPr="00577C88">
        <w:rPr>
          <w:b w:val="0"/>
        </w:rPr>
        <w:t xml:space="preserve"> </w:t>
      </w:r>
      <w:r w:rsidR="00ED5A69" w:rsidRPr="00577C88">
        <w:rPr>
          <w:b w:val="0"/>
        </w:rPr>
        <w:t>- Capacidade de carga</w:t>
      </w:r>
      <w:bookmarkEnd w:id="32"/>
      <w:bookmarkEnd w:id="33"/>
    </w:p>
    <w:tbl>
      <w:tblPr>
        <w:tblStyle w:val="PlainTable4"/>
        <w:tblW w:w="0" w:type="auto"/>
        <w:jc w:val="center"/>
        <w:shd w:val="clear" w:color="auto" w:fill="FFFFFF" w:themeFill="background1"/>
        <w:tblLook w:val="04A0" w:firstRow="1" w:lastRow="0" w:firstColumn="1" w:lastColumn="0" w:noHBand="0" w:noVBand="1"/>
      </w:tblPr>
      <w:tblGrid>
        <w:gridCol w:w="3666"/>
        <w:gridCol w:w="732"/>
        <w:gridCol w:w="1062"/>
      </w:tblGrid>
      <w:tr w:rsidR="00ED5A69" w:rsidTr="00577C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shd w:val="clear" w:color="auto" w:fill="FFFFFF" w:themeFill="background1"/>
          </w:tcPr>
          <w:p w:rsidR="00ED5A69" w:rsidRPr="00577C88" w:rsidRDefault="00ED5A69" w:rsidP="00577C88">
            <w:pPr>
              <w:spacing w:after="0" w:line="240" w:lineRule="auto"/>
              <w:jc w:val="center"/>
              <w:rPr>
                <w:rFonts w:cs="Times New Roman"/>
                <w:sz w:val="20"/>
              </w:rPr>
            </w:pPr>
          </w:p>
        </w:tc>
        <w:tc>
          <w:tcPr>
            <w:tcW w:w="0" w:type="auto"/>
            <w:gridSpan w:val="2"/>
            <w:tcBorders>
              <w:top w:val="single" w:sz="12" w:space="0" w:color="auto"/>
            </w:tcBorders>
            <w:shd w:val="clear" w:color="auto" w:fill="FFFFFF" w:themeFill="background1"/>
          </w:tcPr>
          <w:p w:rsidR="00ED5A69" w:rsidRPr="00577C88" w:rsidRDefault="00ED5A69" w:rsidP="00577C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577C88">
              <w:rPr>
                <w:rFonts w:cs="Times New Roman"/>
                <w:sz w:val="20"/>
              </w:rPr>
              <w:t>EMBARCAÇÕES</w:t>
            </w:r>
          </w:p>
        </w:tc>
      </w:tr>
      <w:tr w:rsidR="00ED5A69"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shd w:val="clear" w:color="auto" w:fill="FFFFFF" w:themeFill="background1"/>
          </w:tcPr>
          <w:p w:rsidR="00ED5A69" w:rsidRPr="00577C88" w:rsidRDefault="00ED5A69" w:rsidP="00577C88">
            <w:pPr>
              <w:spacing w:after="0" w:line="240" w:lineRule="auto"/>
              <w:jc w:val="center"/>
              <w:rPr>
                <w:rFonts w:cs="Times New Roman"/>
                <w:sz w:val="20"/>
              </w:rPr>
            </w:pPr>
            <w:r w:rsidRPr="00577C88">
              <w:rPr>
                <w:rFonts w:cs="Times New Roman"/>
                <w:sz w:val="20"/>
              </w:rPr>
              <w:t>CAPACIDADE DE CARGA (toneladas)</w:t>
            </w:r>
          </w:p>
        </w:tc>
        <w:tc>
          <w:tcPr>
            <w:tcW w:w="0" w:type="auto"/>
            <w:tcBorders>
              <w:bottom w:val="single" w:sz="12" w:space="0" w:color="auto"/>
            </w:tcBorders>
            <w:shd w:val="clear" w:color="auto" w:fill="FFFFFF" w:themeFill="background1"/>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proofErr w:type="spellStart"/>
            <w:r w:rsidRPr="00577C88">
              <w:rPr>
                <w:rFonts w:cs="Times New Roman"/>
                <w:sz w:val="20"/>
              </w:rPr>
              <w:t>Qtde</w:t>
            </w:r>
            <w:proofErr w:type="spellEnd"/>
            <w:r w:rsidRPr="00577C88">
              <w:rPr>
                <w:rFonts w:cs="Times New Roman"/>
                <w:sz w:val="20"/>
              </w:rPr>
              <w:t>.</w:t>
            </w:r>
          </w:p>
        </w:tc>
        <w:tc>
          <w:tcPr>
            <w:tcW w:w="0" w:type="auto"/>
            <w:tcBorders>
              <w:bottom w:val="single" w:sz="12" w:space="0" w:color="auto"/>
            </w:tcBorders>
            <w:shd w:val="clear" w:color="auto" w:fill="FFFFFF" w:themeFill="background1"/>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sz w:val="20"/>
              </w:rPr>
              <w:t>(%)</w:t>
            </w:r>
          </w:p>
        </w:tc>
      </w:tr>
      <w:tr w:rsidR="00ED5A69" w:rsidTr="00577C88">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 xml:space="preserve">80 </w:t>
            </w:r>
            <w:proofErr w:type="gramStart"/>
            <w:r w:rsidRPr="00577C88">
              <w:rPr>
                <w:rFonts w:cs="Times New Roman"/>
                <w:b w:val="0"/>
                <w:color w:val="000000"/>
                <w:sz w:val="20"/>
              </w:rPr>
              <w:t>à</w:t>
            </w:r>
            <w:proofErr w:type="gramEnd"/>
            <w:r w:rsidRPr="00577C88">
              <w:rPr>
                <w:rFonts w:cs="Times New Roman"/>
                <w:b w:val="0"/>
                <w:color w:val="000000"/>
                <w:sz w:val="20"/>
              </w:rPr>
              <w:t xml:space="preserve"> 29514</w:t>
            </w:r>
          </w:p>
        </w:tc>
        <w:tc>
          <w:tcPr>
            <w:tcW w:w="0" w:type="auto"/>
            <w:tcBorders>
              <w:top w:val="single" w:sz="12" w:space="0" w:color="auto"/>
            </w:tcBorders>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5</w:t>
            </w:r>
            <w:r w:rsidR="00577C88">
              <w:rPr>
                <w:rFonts w:cs="Times New Roman"/>
                <w:color w:val="000000"/>
                <w:sz w:val="20"/>
              </w:rPr>
              <w:t>.</w:t>
            </w:r>
            <w:r w:rsidRPr="00577C88">
              <w:rPr>
                <w:rFonts w:cs="Times New Roman"/>
                <w:color w:val="000000"/>
                <w:sz w:val="20"/>
              </w:rPr>
              <w:t>417</w:t>
            </w:r>
          </w:p>
        </w:tc>
        <w:tc>
          <w:tcPr>
            <w:tcW w:w="0" w:type="auto"/>
            <w:tcBorders>
              <w:top w:val="single" w:sz="12" w:space="0" w:color="auto"/>
            </w:tcBorders>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54,56%</w:t>
            </w:r>
          </w:p>
        </w:tc>
      </w:tr>
      <w:tr w:rsidR="00ED5A69"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29</w:t>
            </w:r>
            <w:r w:rsidR="00EC5643">
              <w:rPr>
                <w:rFonts w:cs="Times New Roman"/>
                <w:b w:val="0"/>
                <w:color w:val="000000"/>
                <w:sz w:val="20"/>
              </w:rPr>
              <w:t>.</w:t>
            </w:r>
            <w:r w:rsidRPr="00577C88">
              <w:rPr>
                <w:rFonts w:cs="Times New Roman"/>
                <w:b w:val="0"/>
                <w:color w:val="000000"/>
                <w:sz w:val="20"/>
              </w:rPr>
              <w:t xml:space="preserve">514 </w:t>
            </w:r>
            <w:proofErr w:type="gramStart"/>
            <w:r w:rsidRPr="00577C88">
              <w:rPr>
                <w:rFonts w:cs="Times New Roman"/>
                <w:b w:val="0"/>
                <w:color w:val="000000"/>
                <w:sz w:val="20"/>
              </w:rPr>
              <w:t>à</w:t>
            </w:r>
            <w:proofErr w:type="gramEnd"/>
            <w:r w:rsidRPr="00577C88">
              <w:rPr>
                <w:rFonts w:cs="Times New Roman"/>
                <w:b w:val="0"/>
                <w:color w:val="000000"/>
                <w:sz w:val="20"/>
              </w:rPr>
              <w:t xml:space="preserve"> 58</w:t>
            </w:r>
            <w:r w:rsidR="00EC5643">
              <w:rPr>
                <w:rFonts w:cs="Times New Roman"/>
                <w:b w:val="0"/>
                <w:color w:val="000000"/>
                <w:sz w:val="20"/>
              </w:rPr>
              <w:t>.</w:t>
            </w:r>
            <w:r w:rsidRPr="00577C88">
              <w:rPr>
                <w:rFonts w:cs="Times New Roman"/>
                <w:b w:val="0"/>
                <w:color w:val="000000"/>
                <w:sz w:val="20"/>
              </w:rPr>
              <w:t>948</w:t>
            </w:r>
          </w:p>
        </w:tc>
        <w:tc>
          <w:tcPr>
            <w:tcW w:w="0" w:type="auto"/>
            <w:shd w:val="clear" w:color="auto" w:fill="FFFFFF" w:themeFill="background1"/>
            <w:vAlign w:val="center"/>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2</w:t>
            </w:r>
            <w:r w:rsidR="00577C88">
              <w:rPr>
                <w:rFonts w:cs="Times New Roman"/>
                <w:color w:val="000000"/>
                <w:sz w:val="20"/>
              </w:rPr>
              <w:t>.</w:t>
            </w:r>
            <w:r w:rsidRPr="00577C88">
              <w:rPr>
                <w:rFonts w:cs="Times New Roman"/>
                <w:color w:val="000000"/>
                <w:sz w:val="20"/>
              </w:rPr>
              <w:t>067</w:t>
            </w:r>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20,82%</w:t>
            </w:r>
          </w:p>
        </w:tc>
      </w:tr>
      <w:tr w:rsidR="00ED5A69"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58</w:t>
            </w:r>
            <w:r w:rsidR="00EC5643">
              <w:rPr>
                <w:rFonts w:cs="Times New Roman"/>
                <w:b w:val="0"/>
                <w:color w:val="000000"/>
                <w:sz w:val="20"/>
              </w:rPr>
              <w:t>.</w:t>
            </w:r>
            <w:r w:rsidRPr="00577C88">
              <w:rPr>
                <w:rFonts w:cs="Times New Roman"/>
                <w:b w:val="0"/>
                <w:color w:val="000000"/>
                <w:sz w:val="20"/>
              </w:rPr>
              <w:t xml:space="preserve">948 </w:t>
            </w:r>
            <w:proofErr w:type="gramStart"/>
            <w:r w:rsidRPr="00577C88">
              <w:rPr>
                <w:rFonts w:cs="Times New Roman"/>
                <w:b w:val="0"/>
                <w:color w:val="000000"/>
                <w:sz w:val="20"/>
              </w:rPr>
              <w:t>à</w:t>
            </w:r>
            <w:proofErr w:type="gramEnd"/>
            <w:r w:rsidRPr="00577C88">
              <w:rPr>
                <w:rFonts w:cs="Times New Roman"/>
                <w:b w:val="0"/>
                <w:color w:val="000000"/>
                <w:sz w:val="20"/>
              </w:rPr>
              <w:t xml:space="preserve"> 88</w:t>
            </w:r>
            <w:r w:rsidR="00EC5643">
              <w:rPr>
                <w:rFonts w:cs="Times New Roman"/>
                <w:b w:val="0"/>
                <w:color w:val="000000"/>
                <w:sz w:val="20"/>
              </w:rPr>
              <w:t>.</w:t>
            </w:r>
            <w:r w:rsidRPr="00577C88">
              <w:rPr>
                <w:rFonts w:cs="Times New Roman"/>
                <w:b w:val="0"/>
                <w:color w:val="000000"/>
                <w:sz w:val="20"/>
              </w:rPr>
              <w:t>382</w:t>
            </w:r>
          </w:p>
        </w:tc>
        <w:tc>
          <w:tcPr>
            <w:tcW w:w="0" w:type="auto"/>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420</w:t>
            </w:r>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4,23%</w:t>
            </w:r>
          </w:p>
        </w:tc>
      </w:tr>
      <w:tr w:rsidR="00ED5A69"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88</w:t>
            </w:r>
            <w:r w:rsidR="00EC5643">
              <w:rPr>
                <w:rFonts w:cs="Times New Roman"/>
                <w:b w:val="0"/>
                <w:color w:val="000000"/>
                <w:sz w:val="20"/>
              </w:rPr>
              <w:t>.</w:t>
            </w:r>
            <w:r w:rsidRPr="00577C88">
              <w:rPr>
                <w:rFonts w:cs="Times New Roman"/>
                <w:b w:val="0"/>
                <w:color w:val="000000"/>
                <w:sz w:val="20"/>
              </w:rPr>
              <w:t xml:space="preserve">382 </w:t>
            </w:r>
            <w:proofErr w:type="gramStart"/>
            <w:r w:rsidRPr="00577C88">
              <w:rPr>
                <w:rFonts w:cs="Times New Roman"/>
                <w:b w:val="0"/>
                <w:color w:val="000000"/>
                <w:sz w:val="20"/>
              </w:rPr>
              <w:t>à</w:t>
            </w:r>
            <w:proofErr w:type="gramEnd"/>
            <w:r w:rsidRPr="00577C88">
              <w:rPr>
                <w:rFonts w:cs="Times New Roman"/>
                <w:b w:val="0"/>
                <w:color w:val="000000"/>
                <w:sz w:val="20"/>
              </w:rPr>
              <w:t xml:space="preserve"> 117</w:t>
            </w:r>
            <w:r w:rsidR="00EC5643">
              <w:rPr>
                <w:rFonts w:cs="Times New Roman"/>
                <w:b w:val="0"/>
                <w:color w:val="000000"/>
                <w:sz w:val="20"/>
              </w:rPr>
              <w:t>.</w:t>
            </w:r>
            <w:r w:rsidRPr="00577C88">
              <w:rPr>
                <w:rFonts w:cs="Times New Roman"/>
                <w:b w:val="0"/>
                <w:color w:val="000000"/>
                <w:sz w:val="20"/>
              </w:rPr>
              <w:t>816</w:t>
            </w:r>
          </w:p>
        </w:tc>
        <w:tc>
          <w:tcPr>
            <w:tcW w:w="0" w:type="auto"/>
            <w:shd w:val="clear" w:color="auto" w:fill="FFFFFF" w:themeFill="background1"/>
            <w:vAlign w:val="center"/>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851</w:t>
            </w:r>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8,57%</w:t>
            </w:r>
          </w:p>
        </w:tc>
      </w:tr>
      <w:tr w:rsidR="00ED5A69"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117</w:t>
            </w:r>
            <w:r w:rsidR="00EC5643">
              <w:rPr>
                <w:rFonts w:cs="Times New Roman"/>
                <w:b w:val="0"/>
                <w:color w:val="000000"/>
                <w:sz w:val="20"/>
              </w:rPr>
              <w:t>.</w:t>
            </w:r>
            <w:r w:rsidRPr="00577C88">
              <w:rPr>
                <w:rFonts w:cs="Times New Roman"/>
                <w:b w:val="0"/>
                <w:color w:val="000000"/>
                <w:sz w:val="20"/>
              </w:rPr>
              <w:t xml:space="preserve">816 </w:t>
            </w:r>
            <w:proofErr w:type="gramStart"/>
            <w:r w:rsidRPr="00577C88">
              <w:rPr>
                <w:rFonts w:cs="Times New Roman"/>
                <w:b w:val="0"/>
                <w:color w:val="000000"/>
                <w:sz w:val="20"/>
              </w:rPr>
              <w:t>à</w:t>
            </w:r>
            <w:proofErr w:type="gramEnd"/>
            <w:r w:rsidRPr="00577C88">
              <w:rPr>
                <w:rFonts w:cs="Times New Roman"/>
                <w:b w:val="0"/>
                <w:color w:val="000000"/>
                <w:sz w:val="20"/>
              </w:rPr>
              <w:t xml:space="preserve"> 147</w:t>
            </w:r>
            <w:r w:rsidR="00EC5643">
              <w:rPr>
                <w:rFonts w:cs="Times New Roman"/>
                <w:b w:val="0"/>
                <w:color w:val="000000"/>
                <w:sz w:val="20"/>
              </w:rPr>
              <w:t>.</w:t>
            </w:r>
            <w:r w:rsidRPr="00577C88">
              <w:rPr>
                <w:rFonts w:cs="Times New Roman"/>
                <w:b w:val="0"/>
                <w:color w:val="000000"/>
                <w:sz w:val="20"/>
              </w:rPr>
              <w:t>250</w:t>
            </w:r>
          </w:p>
        </w:tc>
        <w:tc>
          <w:tcPr>
            <w:tcW w:w="0" w:type="auto"/>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53</w:t>
            </w:r>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0,53%</w:t>
            </w:r>
          </w:p>
        </w:tc>
      </w:tr>
      <w:tr w:rsidR="00ED5A69"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147</w:t>
            </w:r>
            <w:r w:rsidR="00EC5643">
              <w:rPr>
                <w:rFonts w:cs="Times New Roman"/>
                <w:b w:val="0"/>
                <w:color w:val="000000"/>
                <w:sz w:val="20"/>
              </w:rPr>
              <w:t>.</w:t>
            </w:r>
            <w:r w:rsidRPr="00577C88">
              <w:rPr>
                <w:rFonts w:cs="Times New Roman"/>
                <w:b w:val="0"/>
                <w:color w:val="000000"/>
                <w:sz w:val="20"/>
              </w:rPr>
              <w:t xml:space="preserve">250 </w:t>
            </w:r>
            <w:proofErr w:type="gramStart"/>
            <w:r w:rsidRPr="00577C88">
              <w:rPr>
                <w:rFonts w:cs="Times New Roman"/>
                <w:b w:val="0"/>
                <w:color w:val="000000"/>
                <w:sz w:val="20"/>
              </w:rPr>
              <w:t>à</w:t>
            </w:r>
            <w:proofErr w:type="gramEnd"/>
            <w:r w:rsidRPr="00577C88">
              <w:rPr>
                <w:rFonts w:cs="Times New Roman"/>
                <w:b w:val="0"/>
                <w:color w:val="000000"/>
                <w:sz w:val="20"/>
              </w:rPr>
              <w:t xml:space="preserve"> 176</w:t>
            </w:r>
            <w:r w:rsidR="00EC5643">
              <w:rPr>
                <w:rFonts w:cs="Times New Roman"/>
                <w:b w:val="0"/>
                <w:color w:val="000000"/>
                <w:sz w:val="20"/>
              </w:rPr>
              <w:t>.</w:t>
            </w:r>
            <w:r w:rsidRPr="00577C88">
              <w:rPr>
                <w:rFonts w:cs="Times New Roman"/>
                <w:b w:val="0"/>
                <w:color w:val="000000"/>
                <w:sz w:val="20"/>
              </w:rPr>
              <w:t>684</w:t>
            </w:r>
          </w:p>
        </w:tc>
        <w:tc>
          <w:tcPr>
            <w:tcW w:w="0" w:type="auto"/>
            <w:shd w:val="clear" w:color="auto" w:fill="FFFFFF" w:themeFill="background1"/>
            <w:vAlign w:val="center"/>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482</w:t>
            </w:r>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4,85%</w:t>
            </w:r>
          </w:p>
        </w:tc>
      </w:tr>
      <w:tr w:rsidR="00ED5A69"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176</w:t>
            </w:r>
            <w:r w:rsidR="00EC5643">
              <w:rPr>
                <w:rFonts w:cs="Times New Roman"/>
                <w:b w:val="0"/>
                <w:color w:val="000000"/>
                <w:sz w:val="20"/>
              </w:rPr>
              <w:t>.</w:t>
            </w:r>
            <w:r w:rsidRPr="00577C88">
              <w:rPr>
                <w:rFonts w:cs="Times New Roman"/>
                <w:b w:val="0"/>
                <w:color w:val="000000"/>
                <w:sz w:val="20"/>
              </w:rPr>
              <w:t xml:space="preserve">684 </w:t>
            </w:r>
            <w:proofErr w:type="gramStart"/>
            <w:r w:rsidRPr="00577C88">
              <w:rPr>
                <w:rFonts w:cs="Times New Roman"/>
                <w:b w:val="0"/>
                <w:color w:val="000000"/>
                <w:sz w:val="20"/>
              </w:rPr>
              <w:t>à</w:t>
            </w:r>
            <w:proofErr w:type="gramEnd"/>
            <w:r w:rsidRPr="00577C88">
              <w:rPr>
                <w:rFonts w:cs="Times New Roman"/>
                <w:b w:val="0"/>
                <w:color w:val="000000"/>
                <w:sz w:val="20"/>
              </w:rPr>
              <w:t xml:space="preserve"> 206</w:t>
            </w:r>
            <w:r w:rsidR="00EC5643">
              <w:rPr>
                <w:rFonts w:cs="Times New Roman"/>
                <w:b w:val="0"/>
                <w:color w:val="000000"/>
                <w:sz w:val="20"/>
              </w:rPr>
              <w:t>.</w:t>
            </w:r>
            <w:r w:rsidRPr="00577C88">
              <w:rPr>
                <w:rFonts w:cs="Times New Roman"/>
                <w:b w:val="0"/>
                <w:color w:val="000000"/>
                <w:sz w:val="20"/>
              </w:rPr>
              <w:t>118</w:t>
            </w:r>
          </w:p>
        </w:tc>
        <w:tc>
          <w:tcPr>
            <w:tcW w:w="0" w:type="auto"/>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proofErr w:type="gramStart"/>
            <w:r w:rsidRPr="00577C88">
              <w:rPr>
                <w:rFonts w:cs="Times New Roman"/>
                <w:color w:val="000000"/>
                <w:sz w:val="20"/>
              </w:rPr>
              <w:t>4</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0,04%</w:t>
            </w:r>
          </w:p>
        </w:tc>
      </w:tr>
      <w:tr w:rsidR="00ED5A69"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206</w:t>
            </w:r>
            <w:r w:rsidR="00EC5643">
              <w:rPr>
                <w:rFonts w:cs="Times New Roman"/>
                <w:b w:val="0"/>
                <w:color w:val="000000"/>
                <w:sz w:val="20"/>
              </w:rPr>
              <w:t>.</w:t>
            </w:r>
            <w:r w:rsidRPr="00577C88">
              <w:rPr>
                <w:rFonts w:cs="Times New Roman"/>
                <w:b w:val="0"/>
                <w:color w:val="000000"/>
                <w:sz w:val="20"/>
              </w:rPr>
              <w:t xml:space="preserve">118 </w:t>
            </w:r>
            <w:proofErr w:type="gramStart"/>
            <w:r w:rsidRPr="00577C88">
              <w:rPr>
                <w:rFonts w:cs="Times New Roman"/>
                <w:b w:val="0"/>
                <w:color w:val="000000"/>
                <w:sz w:val="20"/>
              </w:rPr>
              <w:t>à</w:t>
            </w:r>
            <w:proofErr w:type="gramEnd"/>
            <w:r w:rsidRPr="00577C88">
              <w:rPr>
                <w:rFonts w:cs="Times New Roman"/>
                <w:b w:val="0"/>
                <w:color w:val="000000"/>
                <w:sz w:val="20"/>
              </w:rPr>
              <w:t xml:space="preserve"> 235</w:t>
            </w:r>
            <w:r w:rsidR="00EC5643">
              <w:rPr>
                <w:rFonts w:cs="Times New Roman"/>
                <w:b w:val="0"/>
                <w:color w:val="000000"/>
                <w:sz w:val="20"/>
              </w:rPr>
              <w:t>.</w:t>
            </w:r>
            <w:r w:rsidRPr="00577C88">
              <w:rPr>
                <w:rFonts w:cs="Times New Roman"/>
                <w:b w:val="0"/>
                <w:color w:val="000000"/>
                <w:sz w:val="20"/>
              </w:rPr>
              <w:t>552</w:t>
            </w:r>
          </w:p>
        </w:tc>
        <w:tc>
          <w:tcPr>
            <w:tcW w:w="0" w:type="auto"/>
            <w:shd w:val="clear" w:color="auto" w:fill="FFFFFF" w:themeFill="background1"/>
            <w:vAlign w:val="center"/>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proofErr w:type="gramStart"/>
            <w:r w:rsidRPr="00577C88">
              <w:rPr>
                <w:rFonts w:cs="Times New Roman"/>
                <w:color w:val="000000"/>
                <w:sz w:val="20"/>
              </w:rPr>
              <w:t>0</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0,00%</w:t>
            </w:r>
          </w:p>
        </w:tc>
      </w:tr>
      <w:tr w:rsidR="00ED5A69"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235</w:t>
            </w:r>
            <w:r w:rsidR="00EC5643">
              <w:rPr>
                <w:rFonts w:cs="Times New Roman"/>
                <w:b w:val="0"/>
                <w:color w:val="000000"/>
                <w:sz w:val="20"/>
              </w:rPr>
              <w:t>.</w:t>
            </w:r>
            <w:r w:rsidRPr="00577C88">
              <w:rPr>
                <w:rFonts w:cs="Times New Roman"/>
                <w:b w:val="0"/>
                <w:color w:val="000000"/>
                <w:sz w:val="20"/>
              </w:rPr>
              <w:t xml:space="preserve">552 </w:t>
            </w:r>
            <w:proofErr w:type="gramStart"/>
            <w:r w:rsidRPr="00577C88">
              <w:rPr>
                <w:rFonts w:cs="Times New Roman"/>
                <w:b w:val="0"/>
                <w:color w:val="000000"/>
                <w:sz w:val="20"/>
              </w:rPr>
              <w:t>à</w:t>
            </w:r>
            <w:proofErr w:type="gramEnd"/>
            <w:r w:rsidRPr="00577C88">
              <w:rPr>
                <w:rFonts w:cs="Times New Roman"/>
                <w:b w:val="0"/>
                <w:color w:val="000000"/>
                <w:sz w:val="20"/>
              </w:rPr>
              <w:t xml:space="preserve"> 264</w:t>
            </w:r>
            <w:r w:rsidR="00EC5643">
              <w:rPr>
                <w:rFonts w:cs="Times New Roman"/>
                <w:b w:val="0"/>
                <w:color w:val="000000"/>
                <w:sz w:val="20"/>
              </w:rPr>
              <w:t>.</w:t>
            </w:r>
            <w:r w:rsidRPr="00577C88">
              <w:rPr>
                <w:rFonts w:cs="Times New Roman"/>
                <w:b w:val="0"/>
                <w:color w:val="000000"/>
                <w:sz w:val="20"/>
              </w:rPr>
              <w:t>986</w:t>
            </w:r>
          </w:p>
        </w:tc>
        <w:tc>
          <w:tcPr>
            <w:tcW w:w="0" w:type="auto"/>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proofErr w:type="gramStart"/>
            <w:r w:rsidRPr="00577C88">
              <w:rPr>
                <w:rFonts w:cs="Times New Roman"/>
                <w:color w:val="000000"/>
                <w:sz w:val="20"/>
              </w:rPr>
              <w:t>0</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0,00%</w:t>
            </w:r>
          </w:p>
        </w:tc>
      </w:tr>
      <w:tr w:rsidR="00ED5A69"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264</w:t>
            </w:r>
            <w:r w:rsidR="00EC5643">
              <w:rPr>
                <w:rFonts w:cs="Times New Roman"/>
                <w:b w:val="0"/>
                <w:color w:val="000000"/>
                <w:sz w:val="20"/>
              </w:rPr>
              <w:t>.</w:t>
            </w:r>
            <w:r w:rsidRPr="00577C88">
              <w:rPr>
                <w:rFonts w:cs="Times New Roman"/>
                <w:b w:val="0"/>
                <w:color w:val="000000"/>
                <w:sz w:val="20"/>
              </w:rPr>
              <w:t xml:space="preserve">986 </w:t>
            </w:r>
            <w:proofErr w:type="gramStart"/>
            <w:r w:rsidRPr="00577C88">
              <w:rPr>
                <w:rFonts w:cs="Times New Roman"/>
                <w:b w:val="0"/>
                <w:color w:val="000000"/>
                <w:sz w:val="20"/>
              </w:rPr>
              <w:t>à</w:t>
            </w:r>
            <w:proofErr w:type="gramEnd"/>
            <w:r w:rsidRPr="00577C88">
              <w:rPr>
                <w:rFonts w:cs="Times New Roman"/>
                <w:b w:val="0"/>
                <w:color w:val="000000"/>
                <w:sz w:val="20"/>
              </w:rPr>
              <w:t xml:space="preserve"> 294</w:t>
            </w:r>
            <w:r w:rsidR="00EC5643">
              <w:rPr>
                <w:rFonts w:cs="Times New Roman"/>
                <w:b w:val="0"/>
                <w:color w:val="000000"/>
                <w:sz w:val="20"/>
              </w:rPr>
              <w:t>.</w:t>
            </w:r>
            <w:r w:rsidRPr="00577C88">
              <w:rPr>
                <w:rFonts w:cs="Times New Roman"/>
                <w:b w:val="0"/>
                <w:color w:val="000000"/>
                <w:sz w:val="20"/>
              </w:rPr>
              <w:t>420</w:t>
            </w:r>
          </w:p>
        </w:tc>
        <w:tc>
          <w:tcPr>
            <w:tcW w:w="0" w:type="auto"/>
            <w:shd w:val="clear" w:color="auto" w:fill="FFFFFF" w:themeFill="background1"/>
            <w:vAlign w:val="center"/>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19</w:t>
            </w:r>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0,19%</w:t>
            </w:r>
          </w:p>
        </w:tc>
      </w:tr>
      <w:tr w:rsidR="00ED5A69"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294</w:t>
            </w:r>
            <w:r w:rsidR="00EC5643">
              <w:rPr>
                <w:rFonts w:cs="Times New Roman"/>
                <w:b w:val="0"/>
                <w:color w:val="000000"/>
                <w:sz w:val="20"/>
              </w:rPr>
              <w:t>.</w:t>
            </w:r>
            <w:r w:rsidRPr="00577C88">
              <w:rPr>
                <w:rFonts w:cs="Times New Roman"/>
                <w:b w:val="0"/>
                <w:color w:val="000000"/>
                <w:sz w:val="20"/>
              </w:rPr>
              <w:t xml:space="preserve">420 </w:t>
            </w:r>
            <w:proofErr w:type="gramStart"/>
            <w:r w:rsidRPr="00577C88">
              <w:rPr>
                <w:rFonts w:cs="Times New Roman"/>
                <w:b w:val="0"/>
                <w:color w:val="000000"/>
                <w:sz w:val="20"/>
              </w:rPr>
              <w:t>à</w:t>
            </w:r>
            <w:proofErr w:type="gramEnd"/>
            <w:r w:rsidRPr="00577C88">
              <w:rPr>
                <w:rFonts w:cs="Times New Roman"/>
                <w:b w:val="0"/>
                <w:color w:val="000000"/>
                <w:sz w:val="20"/>
              </w:rPr>
              <w:t xml:space="preserve"> 323</w:t>
            </w:r>
            <w:r w:rsidR="00EC5643">
              <w:rPr>
                <w:rFonts w:cs="Times New Roman"/>
                <w:b w:val="0"/>
                <w:color w:val="000000"/>
                <w:sz w:val="20"/>
              </w:rPr>
              <w:t>.</w:t>
            </w:r>
            <w:r w:rsidRPr="00577C88">
              <w:rPr>
                <w:rFonts w:cs="Times New Roman"/>
                <w:b w:val="0"/>
                <w:color w:val="000000"/>
                <w:sz w:val="20"/>
              </w:rPr>
              <w:t>854</w:t>
            </w:r>
          </w:p>
        </w:tc>
        <w:tc>
          <w:tcPr>
            <w:tcW w:w="0" w:type="auto"/>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613</w:t>
            </w:r>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6,17%</w:t>
            </w:r>
          </w:p>
        </w:tc>
      </w:tr>
      <w:tr w:rsidR="00ED5A69"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323</w:t>
            </w:r>
            <w:r w:rsidR="00EC5643">
              <w:rPr>
                <w:rFonts w:cs="Times New Roman"/>
                <w:b w:val="0"/>
                <w:color w:val="000000"/>
                <w:sz w:val="20"/>
              </w:rPr>
              <w:t>.</w:t>
            </w:r>
            <w:r w:rsidRPr="00577C88">
              <w:rPr>
                <w:rFonts w:cs="Times New Roman"/>
                <w:b w:val="0"/>
                <w:color w:val="000000"/>
                <w:sz w:val="20"/>
              </w:rPr>
              <w:t xml:space="preserve">854 </w:t>
            </w:r>
            <w:proofErr w:type="gramStart"/>
            <w:r w:rsidRPr="00577C88">
              <w:rPr>
                <w:rFonts w:cs="Times New Roman"/>
                <w:b w:val="0"/>
                <w:color w:val="000000"/>
                <w:sz w:val="20"/>
              </w:rPr>
              <w:t>à</w:t>
            </w:r>
            <w:proofErr w:type="gramEnd"/>
            <w:r w:rsidRPr="00577C88">
              <w:rPr>
                <w:rFonts w:cs="Times New Roman"/>
                <w:b w:val="0"/>
                <w:color w:val="000000"/>
                <w:sz w:val="20"/>
              </w:rPr>
              <w:t xml:space="preserve"> 353</w:t>
            </w:r>
            <w:r w:rsidR="00EC5643">
              <w:rPr>
                <w:rFonts w:cs="Times New Roman"/>
                <w:b w:val="0"/>
                <w:color w:val="000000"/>
                <w:sz w:val="20"/>
              </w:rPr>
              <w:t>.</w:t>
            </w:r>
            <w:r w:rsidRPr="00577C88">
              <w:rPr>
                <w:rFonts w:cs="Times New Roman"/>
                <w:b w:val="0"/>
                <w:color w:val="000000"/>
                <w:sz w:val="20"/>
              </w:rPr>
              <w:t>288</w:t>
            </w:r>
          </w:p>
        </w:tc>
        <w:tc>
          <w:tcPr>
            <w:tcW w:w="0" w:type="auto"/>
            <w:shd w:val="clear" w:color="auto" w:fill="FFFFFF" w:themeFill="background1"/>
            <w:vAlign w:val="center"/>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proofErr w:type="gramStart"/>
            <w:r w:rsidRPr="00577C88">
              <w:rPr>
                <w:rFonts w:cs="Times New Roman"/>
                <w:color w:val="000000"/>
                <w:sz w:val="20"/>
              </w:rPr>
              <w:t>0</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0,00%</w:t>
            </w:r>
          </w:p>
        </w:tc>
      </w:tr>
      <w:tr w:rsidR="00ED5A69"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353</w:t>
            </w:r>
            <w:r w:rsidR="00EC5643">
              <w:rPr>
                <w:rFonts w:cs="Times New Roman"/>
                <w:b w:val="0"/>
                <w:color w:val="000000"/>
                <w:sz w:val="20"/>
              </w:rPr>
              <w:t>.</w:t>
            </w:r>
            <w:r w:rsidRPr="00577C88">
              <w:rPr>
                <w:rFonts w:cs="Times New Roman"/>
                <w:b w:val="0"/>
                <w:color w:val="000000"/>
                <w:sz w:val="20"/>
              </w:rPr>
              <w:t xml:space="preserve">288 </w:t>
            </w:r>
            <w:proofErr w:type="gramStart"/>
            <w:r w:rsidRPr="00577C88">
              <w:rPr>
                <w:rFonts w:cs="Times New Roman"/>
                <w:b w:val="0"/>
                <w:color w:val="000000"/>
                <w:sz w:val="20"/>
              </w:rPr>
              <w:t>à</w:t>
            </w:r>
            <w:proofErr w:type="gramEnd"/>
            <w:r w:rsidRPr="00577C88">
              <w:rPr>
                <w:rFonts w:cs="Times New Roman"/>
                <w:b w:val="0"/>
                <w:color w:val="000000"/>
                <w:sz w:val="20"/>
              </w:rPr>
              <w:t xml:space="preserve"> 382</w:t>
            </w:r>
            <w:r w:rsidR="00EC5643">
              <w:rPr>
                <w:rFonts w:cs="Times New Roman"/>
                <w:b w:val="0"/>
                <w:color w:val="000000"/>
                <w:sz w:val="20"/>
              </w:rPr>
              <w:t>.</w:t>
            </w:r>
            <w:r w:rsidRPr="00577C88">
              <w:rPr>
                <w:rFonts w:cs="Times New Roman"/>
                <w:b w:val="0"/>
                <w:color w:val="000000"/>
                <w:sz w:val="20"/>
              </w:rPr>
              <w:t>722</w:t>
            </w:r>
          </w:p>
        </w:tc>
        <w:tc>
          <w:tcPr>
            <w:tcW w:w="0" w:type="auto"/>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proofErr w:type="gramStart"/>
            <w:r w:rsidRPr="00577C88">
              <w:rPr>
                <w:rFonts w:cs="Times New Roman"/>
                <w:color w:val="000000"/>
                <w:sz w:val="20"/>
              </w:rPr>
              <w:t>0</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0,00%</w:t>
            </w:r>
          </w:p>
        </w:tc>
      </w:tr>
      <w:tr w:rsidR="00ED5A69"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382</w:t>
            </w:r>
            <w:r w:rsidR="00EC5643">
              <w:rPr>
                <w:rFonts w:cs="Times New Roman"/>
                <w:b w:val="0"/>
                <w:color w:val="000000"/>
                <w:sz w:val="20"/>
              </w:rPr>
              <w:t>.</w:t>
            </w:r>
            <w:r w:rsidRPr="00577C88">
              <w:rPr>
                <w:rFonts w:cs="Times New Roman"/>
                <w:b w:val="0"/>
                <w:color w:val="000000"/>
                <w:sz w:val="20"/>
              </w:rPr>
              <w:t xml:space="preserve">722 </w:t>
            </w:r>
            <w:proofErr w:type="gramStart"/>
            <w:r w:rsidRPr="00577C88">
              <w:rPr>
                <w:rFonts w:cs="Times New Roman"/>
                <w:b w:val="0"/>
                <w:color w:val="000000"/>
                <w:sz w:val="20"/>
              </w:rPr>
              <w:t>à</w:t>
            </w:r>
            <w:proofErr w:type="gramEnd"/>
            <w:r w:rsidRPr="00577C88">
              <w:rPr>
                <w:rFonts w:cs="Times New Roman"/>
                <w:b w:val="0"/>
                <w:color w:val="000000"/>
                <w:sz w:val="20"/>
              </w:rPr>
              <w:t xml:space="preserve"> 412</w:t>
            </w:r>
            <w:r w:rsidR="00EC5643">
              <w:rPr>
                <w:rFonts w:cs="Times New Roman"/>
                <w:b w:val="0"/>
                <w:color w:val="000000"/>
                <w:sz w:val="20"/>
              </w:rPr>
              <w:t>.</w:t>
            </w:r>
            <w:r w:rsidRPr="00577C88">
              <w:rPr>
                <w:rFonts w:cs="Times New Roman"/>
                <w:b w:val="0"/>
                <w:color w:val="000000"/>
                <w:sz w:val="20"/>
              </w:rPr>
              <w:t>156</w:t>
            </w:r>
          </w:p>
        </w:tc>
        <w:tc>
          <w:tcPr>
            <w:tcW w:w="0" w:type="auto"/>
            <w:shd w:val="clear" w:color="auto" w:fill="FFFFFF" w:themeFill="background1"/>
            <w:vAlign w:val="center"/>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proofErr w:type="gramStart"/>
            <w:r w:rsidRPr="00577C88">
              <w:rPr>
                <w:rFonts w:cs="Times New Roman"/>
                <w:color w:val="000000"/>
                <w:sz w:val="20"/>
              </w:rPr>
              <w:t>0</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0,00%</w:t>
            </w:r>
          </w:p>
        </w:tc>
      </w:tr>
      <w:tr w:rsidR="00ED5A69"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412</w:t>
            </w:r>
            <w:r w:rsidR="00EC5643">
              <w:rPr>
                <w:rFonts w:cs="Times New Roman"/>
                <w:b w:val="0"/>
                <w:color w:val="000000"/>
                <w:sz w:val="20"/>
              </w:rPr>
              <w:t>.</w:t>
            </w:r>
            <w:r w:rsidRPr="00577C88">
              <w:rPr>
                <w:rFonts w:cs="Times New Roman"/>
                <w:b w:val="0"/>
                <w:color w:val="000000"/>
                <w:sz w:val="20"/>
              </w:rPr>
              <w:t>156 à 441</w:t>
            </w:r>
            <w:r w:rsidR="00EC5643">
              <w:rPr>
                <w:rFonts w:cs="Times New Roman"/>
                <w:b w:val="0"/>
                <w:color w:val="000000"/>
                <w:sz w:val="20"/>
              </w:rPr>
              <w:t>.</w:t>
            </w:r>
            <w:r w:rsidRPr="00577C88">
              <w:rPr>
                <w:rFonts w:cs="Times New Roman"/>
                <w:b w:val="0"/>
                <w:color w:val="000000"/>
                <w:sz w:val="20"/>
              </w:rPr>
              <w:t>590</w:t>
            </w:r>
          </w:p>
        </w:tc>
        <w:tc>
          <w:tcPr>
            <w:tcW w:w="0" w:type="auto"/>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proofErr w:type="gramStart"/>
            <w:r w:rsidRPr="00577C88">
              <w:rPr>
                <w:rFonts w:cs="Times New Roman"/>
                <w:color w:val="000000"/>
                <w:sz w:val="20"/>
              </w:rPr>
              <w:t>2</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0,02%</w:t>
            </w:r>
          </w:p>
        </w:tc>
      </w:tr>
      <w:tr w:rsidR="00ED5A69"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shd w:val="clear" w:color="auto" w:fill="FFFFFF" w:themeFill="background1"/>
            <w:vAlign w:val="center"/>
          </w:tcPr>
          <w:p w:rsidR="00ED5A69" w:rsidRPr="00577C88" w:rsidRDefault="00ED5A69" w:rsidP="00577C88">
            <w:pPr>
              <w:spacing w:after="0" w:line="240" w:lineRule="auto"/>
              <w:jc w:val="center"/>
              <w:rPr>
                <w:rFonts w:cs="Times New Roman"/>
                <w:sz w:val="20"/>
              </w:rPr>
            </w:pPr>
            <w:r w:rsidRPr="00577C88">
              <w:rPr>
                <w:rFonts w:cs="Times New Roman"/>
                <w:bCs w:val="0"/>
                <w:color w:val="000000"/>
                <w:sz w:val="20"/>
              </w:rPr>
              <w:t>TOTAL</w:t>
            </w:r>
          </w:p>
        </w:tc>
        <w:tc>
          <w:tcPr>
            <w:tcW w:w="0" w:type="auto"/>
            <w:tcBorders>
              <w:bottom w:val="single" w:sz="12" w:space="0" w:color="auto"/>
            </w:tcBorders>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b/>
                <w:bCs/>
                <w:color w:val="000000"/>
                <w:sz w:val="20"/>
              </w:rPr>
              <w:t>9928</w:t>
            </w:r>
          </w:p>
        </w:tc>
        <w:tc>
          <w:tcPr>
            <w:tcW w:w="0" w:type="auto"/>
            <w:tcBorders>
              <w:bottom w:val="single" w:sz="12" w:space="0" w:color="auto"/>
            </w:tcBorders>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b/>
                <w:bCs/>
                <w:color w:val="000000"/>
                <w:sz w:val="20"/>
              </w:rPr>
              <w:t>100,00%</w:t>
            </w:r>
          </w:p>
        </w:tc>
      </w:tr>
    </w:tbl>
    <w:p w:rsidR="00577C88" w:rsidRPr="0063636F" w:rsidRDefault="00577C88" w:rsidP="00577C88">
      <w:pPr>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ED5A69" w:rsidRDefault="00ED5A69" w:rsidP="007B2AAE">
      <w:pPr>
        <w:spacing w:after="0" w:line="240" w:lineRule="auto"/>
        <w:ind w:firstLine="709"/>
      </w:pPr>
      <w:r>
        <w:t xml:space="preserve"> </w:t>
      </w:r>
    </w:p>
    <w:p w:rsidR="00ED5A69" w:rsidRDefault="00577C88" w:rsidP="00577C88">
      <w:r>
        <w:rPr>
          <w:b/>
        </w:rPr>
        <w:t xml:space="preserve">4. </w:t>
      </w:r>
      <w:r w:rsidR="00ED5A69" w:rsidRPr="00AB64CC">
        <w:rPr>
          <w:b/>
        </w:rPr>
        <w:t>Comprimento das embarcações:</w:t>
      </w:r>
      <w:r w:rsidR="00ED5A69">
        <w:t xml:space="preserve"> das 13.050 embarcações analisadas, pois do total de 13.157, 107 não possuíam os dados de comprimento de carga, 10.170 (77,93%) tem comprimentos variando de 5 </w:t>
      </w:r>
      <w:proofErr w:type="gramStart"/>
      <w:r w:rsidR="00ED5A69">
        <w:t>à</w:t>
      </w:r>
      <w:proofErr w:type="gramEnd"/>
      <w:r w:rsidR="00ED5A69">
        <w:t xml:space="preserve"> 185 metros, sendo a média 107,73m, como pode ser observado no </w:t>
      </w:r>
      <w:r>
        <w:t xml:space="preserve">Tabela </w:t>
      </w:r>
      <w:r w:rsidR="007B2AAE">
        <w:t>6</w:t>
      </w:r>
      <w:r w:rsidR="00ED5A69">
        <w:t xml:space="preserve">. As maiores embarcações 10 (0,08%) variam de 365 </w:t>
      </w:r>
      <w:proofErr w:type="gramStart"/>
      <w:r w:rsidR="00ED5A69">
        <w:t>à</w:t>
      </w:r>
      <w:proofErr w:type="gramEnd"/>
      <w:r w:rsidR="00ED5A69">
        <w:t xml:space="preserve"> 905 metros de comprimento.</w:t>
      </w:r>
    </w:p>
    <w:p w:rsidR="00ED5A69" w:rsidRPr="00577C88" w:rsidRDefault="00577C88" w:rsidP="00577C88">
      <w:pPr>
        <w:pStyle w:val="Quadro"/>
        <w:spacing w:after="120" w:line="360" w:lineRule="auto"/>
        <w:rPr>
          <w:rFonts w:cs="Times New Roman"/>
          <w:b w:val="0"/>
        </w:rPr>
      </w:pPr>
      <w:bookmarkStart w:id="34" w:name="_Toc502748589"/>
      <w:bookmarkStart w:id="35" w:name="_Toc503091423"/>
      <w:r w:rsidRPr="00577C88">
        <w:rPr>
          <w:b w:val="0"/>
        </w:rPr>
        <w:t xml:space="preserve">Tabela </w:t>
      </w:r>
      <w:r w:rsidR="007B2AAE">
        <w:rPr>
          <w:b w:val="0"/>
        </w:rPr>
        <w:t>6</w:t>
      </w:r>
      <w:r w:rsidR="00ED5A69" w:rsidRPr="00577C88">
        <w:rPr>
          <w:b w:val="0"/>
        </w:rPr>
        <w:t xml:space="preserve"> - Comprimento das embarcações</w:t>
      </w:r>
      <w:bookmarkEnd w:id="34"/>
      <w:bookmarkEnd w:id="35"/>
    </w:p>
    <w:tbl>
      <w:tblPr>
        <w:tblStyle w:val="PlainTable4"/>
        <w:tblW w:w="0" w:type="auto"/>
        <w:jc w:val="center"/>
        <w:tblBorders>
          <w:bottom w:val="single" w:sz="12" w:space="0" w:color="auto"/>
        </w:tblBorders>
        <w:shd w:val="clear" w:color="auto" w:fill="FFFFFF" w:themeFill="background1"/>
        <w:tblLook w:val="04A0" w:firstRow="1" w:lastRow="0" w:firstColumn="1" w:lastColumn="0" w:noHBand="0" w:noVBand="1"/>
      </w:tblPr>
      <w:tblGrid>
        <w:gridCol w:w="4233"/>
        <w:gridCol w:w="809"/>
        <w:gridCol w:w="985"/>
      </w:tblGrid>
      <w:tr w:rsidR="00ED5A69" w:rsidRPr="00577C88" w:rsidTr="00577C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il"/>
            </w:tcBorders>
            <w:shd w:val="clear" w:color="auto" w:fill="FFFFFF" w:themeFill="background1"/>
          </w:tcPr>
          <w:p w:rsidR="00ED5A69" w:rsidRPr="00577C88" w:rsidRDefault="00ED5A69" w:rsidP="00577C88">
            <w:pPr>
              <w:spacing w:after="0" w:line="240" w:lineRule="auto"/>
              <w:jc w:val="center"/>
              <w:rPr>
                <w:rFonts w:cs="Times New Roman"/>
                <w:sz w:val="20"/>
              </w:rPr>
            </w:pPr>
          </w:p>
        </w:tc>
        <w:tc>
          <w:tcPr>
            <w:tcW w:w="0" w:type="auto"/>
            <w:gridSpan w:val="2"/>
            <w:tcBorders>
              <w:top w:val="single" w:sz="12" w:space="0" w:color="auto"/>
              <w:bottom w:val="nil"/>
            </w:tcBorders>
            <w:shd w:val="clear" w:color="auto" w:fill="FFFFFF" w:themeFill="background1"/>
          </w:tcPr>
          <w:p w:rsidR="00ED5A69" w:rsidRPr="00577C88" w:rsidRDefault="00ED5A69" w:rsidP="00577C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577C88">
              <w:rPr>
                <w:rFonts w:cs="Times New Roman"/>
                <w:sz w:val="20"/>
              </w:rPr>
              <w:t>EMBARCAÇÕES</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shd w:val="clear" w:color="auto" w:fill="FFFFFF" w:themeFill="background1"/>
          </w:tcPr>
          <w:p w:rsidR="00ED5A69" w:rsidRPr="00577C88" w:rsidRDefault="00ED5A69" w:rsidP="00577C88">
            <w:pPr>
              <w:spacing w:after="0" w:line="240" w:lineRule="auto"/>
              <w:jc w:val="center"/>
              <w:rPr>
                <w:rFonts w:cs="Times New Roman"/>
                <w:sz w:val="20"/>
              </w:rPr>
            </w:pPr>
            <w:r w:rsidRPr="00577C88">
              <w:rPr>
                <w:rFonts w:cs="Times New Roman"/>
                <w:sz w:val="20"/>
              </w:rPr>
              <w:t>COMPRIMENTO DAS EMBARCAÇÕES (m)</w:t>
            </w:r>
          </w:p>
        </w:tc>
        <w:tc>
          <w:tcPr>
            <w:tcW w:w="0" w:type="auto"/>
            <w:tcBorders>
              <w:bottom w:val="single" w:sz="12" w:space="0" w:color="auto"/>
            </w:tcBorders>
            <w:shd w:val="clear" w:color="auto" w:fill="FFFFFF" w:themeFill="background1"/>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proofErr w:type="spellStart"/>
            <w:r w:rsidRPr="00577C88">
              <w:rPr>
                <w:rFonts w:cs="Times New Roman"/>
                <w:sz w:val="20"/>
              </w:rPr>
              <w:t>Qtde</w:t>
            </w:r>
            <w:proofErr w:type="spellEnd"/>
            <w:r w:rsidRPr="00577C88">
              <w:rPr>
                <w:rFonts w:cs="Times New Roman"/>
                <w:sz w:val="20"/>
              </w:rPr>
              <w:t>.</w:t>
            </w:r>
          </w:p>
        </w:tc>
        <w:tc>
          <w:tcPr>
            <w:tcW w:w="0" w:type="auto"/>
            <w:tcBorders>
              <w:bottom w:val="single" w:sz="12" w:space="0" w:color="auto"/>
            </w:tcBorders>
            <w:shd w:val="clear" w:color="auto" w:fill="FFFFFF" w:themeFill="background1"/>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sz w:val="20"/>
              </w:rPr>
              <w:t>(%)</w:t>
            </w:r>
          </w:p>
        </w:tc>
      </w:tr>
      <w:tr w:rsidR="00ED5A69" w:rsidRPr="00577C88" w:rsidTr="00577C88">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 xml:space="preserve">5 </w:t>
            </w:r>
            <w:proofErr w:type="gramStart"/>
            <w:r w:rsidRPr="00577C88">
              <w:rPr>
                <w:rFonts w:cs="Times New Roman"/>
                <w:b w:val="0"/>
                <w:color w:val="000000"/>
                <w:sz w:val="20"/>
              </w:rPr>
              <w:t>à</w:t>
            </w:r>
            <w:proofErr w:type="gramEnd"/>
            <w:r w:rsidRPr="00577C88">
              <w:rPr>
                <w:rFonts w:cs="Times New Roman"/>
                <w:b w:val="0"/>
                <w:color w:val="000000"/>
                <w:sz w:val="20"/>
              </w:rPr>
              <w:t xml:space="preserve"> 65</w:t>
            </w:r>
          </w:p>
        </w:tc>
        <w:tc>
          <w:tcPr>
            <w:tcW w:w="0" w:type="auto"/>
            <w:tcBorders>
              <w:top w:val="single" w:sz="12" w:space="0" w:color="auto"/>
            </w:tcBorders>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2</w:t>
            </w:r>
            <w:r w:rsidR="00577C88">
              <w:rPr>
                <w:rFonts w:cs="Times New Roman"/>
                <w:color w:val="000000"/>
                <w:sz w:val="20"/>
              </w:rPr>
              <w:t>.</w:t>
            </w:r>
            <w:r w:rsidRPr="00577C88">
              <w:rPr>
                <w:rFonts w:cs="Times New Roman"/>
                <w:color w:val="000000"/>
                <w:sz w:val="20"/>
              </w:rPr>
              <w:t>035</w:t>
            </w:r>
          </w:p>
        </w:tc>
        <w:tc>
          <w:tcPr>
            <w:tcW w:w="0" w:type="auto"/>
            <w:tcBorders>
              <w:top w:val="single" w:sz="12" w:space="0" w:color="auto"/>
            </w:tcBorders>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15,59%</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 xml:space="preserve">65 </w:t>
            </w:r>
            <w:proofErr w:type="gramStart"/>
            <w:r w:rsidRPr="00577C88">
              <w:rPr>
                <w:rFonts w:cs="Times New Roman"/>
                <w:b w:val="0"/>
                <w:color w:val="000000"/>
                <w:sz w:val="20"/>
              </w:rPr>
              <w:t>à</w:t>
            </w:r>
            <w:proofErr w:type="gramEnd"/>
            <w:r w:rsidRPr="00577C88">
              <w:rPr>
                <w:rFonts w:cs="Times New Roman"/>
                <w:b w:val="0"/>
                <w:color w:val="000000"/>
                <w:sz w:val="20"/>
              </w:rPr>
              <w:t xml:space="preserve"> 125</w:t>
            </w:r>
          </w:p>
        </w:tc>
        <w:tc>
          <w:tcPr>
            <w:tcW w:w="0" w:type="auto"/>
            <w:shd w:val="clear" w:color="auto" w:fill="FFFFFF" w:themeFill="background1"/>
            <w:vAlign w:val="center"/>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4</w:t>
            </w:r>
            <w:r w:rsidR="00577C88">
              <w:rPr>
                <w:rFonts w:cs="Times New Roman"/>
                <w:color w:val="000000"/>
                <w:sz w:val="20"/>
              </w:rPr>
              <w:t>.</w:t>
            </w:r>
            <w:r w:rsidRPr="00577C88">
              <w:rPr>
                <w:rFonts w:cs="Times New Roman"/>
                <w:color w:val="000000"/>
                <w:sz w:val="20"/>
              </w:rPr>
              <w:t>799</w:t>
            </w:r>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36,77%</w:t>
            </w:r>
          </w:p>
        </w:tc>
      </w:tr>
      <w:tr w:rsidR="00ED5A69" w:rsidRPr="00577C88"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 xml:space="preserve">125 </w:t>
            </w:r>
            <w:proofErr w:type="gramStart"/>
            <w:r w:rsidRPr="00577C88">
              <w:rPr>
                <w:rFonts w:cs="Times New Roman"/>
                <w:b w:val="0"/>
                <w:color w:val="000000"/>
                <w:sz w:val="20"/>
              </w:rPr>
              <w:t>à</w:t>
            </w:r>
            <w:proofErr w:type="gramEnd"/>
            <w:r w:rsidRPr="00577C88">
              <w:rPr>
                <w:rFonts w:cs="Times New Roman"/>
                <w:b w:val="0"/>
                <w:color w:val="000000"/>
                <w:sz w:val="20"/>
              </w:rPr>
              <w:t xml:space="preserve"> 185</w:t>
            </w:r>
          </w:p>
        </w:tc>
        <w:tc>
          <w:tcPr>
            <w:tcW w:w="0" w:type="auto"/>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3</w:t>
            </w:r>
            <w:r w:rsidR="00577C88">
              <w:rPr>
                <w:rFonts w:cs="Times New Roman"/>
                <w:color w:val="000000"/>
                <w:sz w:val="20"/>
              </w:rPr>
              <w:t>.</w:t>
            </w:r>
            <w:r w:rsidRPr="00577C88">
              <w:rPr>
                <w:rFonts w:cs="Times New Roman"/>
                <w:color w:val="000000"/>
                <w:sz w:val="20"/>
              </w:rPr>
              <w:t>336</w:t>
            </w:r>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25,56%</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 xml:space="preserve">185 </w:t>
            </w:r>
            <w:proofErr w:type="gramStart"/>
            <w:r w:rsidRPr="00577C88">
              <w:rPr>
                <w:rFonts w:cs="Times New Roman"/>
                <w:b w:val="0"/>
                <w:color w:val="000000"/>
                <w:sz w:val="20"/>
              </w:rPr>
              <w:t>à</w:t>
            </w:r>
            <w:proofErr w:type="gramEnd"/>
            <w:r w:rsidRPr="00577C88">
              <w:rPr>
                <w:rFonts w:cs="Times New Roman"/>
                <w:b w:val="0"/>
                <w:color w:val="000000"/>
                <w:sz w:val="20"/>
              </w:rPr>
              <w:t xml:space="preserve"> 245</w:t>
            </w:r>
          </w:p>
        </w:tc>
        <w:tc>
          <w:tcPr>
            <w:tcW w:w="0" w:type="auto"/>
            <w:shd w:val="clear" w:color="auto" w:fill="FFFFFF" w:themeFill="background1"/>
            <w:vAlign w:val="center"/>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1</w:t>
            </w:r>
            <w:r w:rsidR="00577C88">
              <w:rPr>
                <w:rFonts w:cs="Times New Roman"/>
                <w:color w:val="000000"/>
                <w:sz w:val="20"/>
              </w:rPr>
              <w:t>.</w:t>
            </w:r>
            <w:r w:rsidRPr="00577C88">
              <w:rPr>
                <w:rFonts w:cs="Times New Roman"/>
                <w:color w:val="000000"/>
                <w:sz w:val="20"/>
              </w:rPr>
              <w:t>223</w:t>
            </w:r>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9,37%</w:t>
            </w:r>
          </w:p>
        </w:tc>
      </w:tr>
      <w:tr w:rsidR="00ED5A69" w:rsidRPr="00577C88"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 xml:space="preserve">245 </w:t>
            </w:r>
            <w:proofErr w:type="gramStart"/>
            <w:r w:rsidRPr="00577C88">
              <w:rPr>
                <w:rFonts w:cs="Times New Roman"/>
                <w:b w:val="0"/>
                <w:color w:val="000000"/>
                <w:sz w:val="20"/>
              </w:rPr>
              <w:t>à</w:t>
            </w:r>
            <w:proofErr w:type="gramEnd"/>
            <w:r w:rsidRPr="00577C88">
              <w:rPr>
                <w:rFonts w:cs="Times New Roman"/>
                <w:b w:val="0"/>
                <w:color w:val="000000"/>
                <w:sz w:val="20"/>
              </w:rPr>
              <w:t xml:space="preserve"> 305</w:t>
            </w:r>
          </w:p>
        </w:tc>
        <w:tc>
          <w:tcPr>
            <w:tcW w:w="0" w:type="auto"/>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1</w:t>
            </w:r>
            <w:r w:rsidR="00577C88">
              <w:rPr>
                <w:rFonts w:cs="Times New Roman"/>
                <w:color w:val="000000"/>
                <w:sz w:val="20"/>
              </w:rPr>
              <w:t>.</w:t>
            </w:r>
            <w:r w:rsidRPr="00577C88">
              <w:rPr>
                <w:rFonts w:cs="Times New Roman"/>
                <w:color w:val="000000"/>
                <w:sz w:val="20"/>
              </w:rPr>
              <w:t>009</w:t>
            </w:r>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7,73%</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 xml:space="preserve">305 </w:t>
            </w:r>
            <w:proofErr w:type="gramStart"/>
            <w:r w:rsidRPr="00577C88">
              <w:rPr>
                <w:rFonts w:cs="Times New Roman"/>
                <w:b w:val="0"/>
                <w:color w:val="000000"/>
                <w:sz w:val="20"/>
              </w:rPr>
              <w:t>à</w:t>
            </w:r>
            <w:proofErr w:type="gramEnd"/>
            <w:r w:rsidRPr="00577C88">
              <w:rPr>
                <w:rFonts w:cs="Times New Roman"/>
                <w:b w:val="0"/>
                <w:color w:val="000000"/>
                <w:sz w:val="20"/>
              </w:rPr>
              <w:t xml:space="preserve"> 365</w:t>
            </w:r>
          </w:p>
        </w:tc>
        <w:tc>
          <w:tcPr>
            <w:tcW w:w="0" w:type="auto"/>
            <w:shd w:val="clear" w:color="auto" w:fill="FFFFFF" w:themeFill="background1"/>
            <w:vAlign w:val="center"/>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638</w:t>
            </w:r>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4,89%</w:t>
            </w:r>
          </w:p>
        </w:tc>
      </w:tr>
      <w:tr w:rsidR="00ED5A69" w:rsidRPr="00577C88"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lastRenderedPageBreak/>
              <w:t xml:space="preserve">365 </w:t>
            </w:r>
            <w:proofErr w:type="gramStart"/>
            <w:r w:rsidRPr="00577C88">
              <w:rPr>
                <w:rFonts w:cs="Times New Roman"/>
                <w:b w:val="0"/>
                <w:color w:val="000000"/>
                <w:sz w:val="20"/>
              </w:rPr>
              <w:t>à</w:t>
            </w:r>
            <w:proofErr w:type="gramEnd"/>
            <w:r w:rsidRPr="00577C88">
              <w:rPr>
                <w:rFonts w:cs="Times New Roman"/>
                <w:b w:val="0"/>
                <w:color w:val="000000"/>
                <w:sz w:val="20"/>
              </w:rPr>
              <w:t xml:space="preserve"> 425</w:t>
            </w:r>
          </w:p>
        </w:tc>
        <w:tc>
          <w:tcPr>
            <w:tcW w:w="0" w:type="auto"/>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proofErr w:type="gramStart"/>
            <w:r w:rsidRPr="00577C88">
              <w:rPr>
                <w:rFonts w:cs="Times New Roman"/>
                <w:color w:val="000000"/>
                <w:sz w:val="20"/>
              </w:rPr>
              <w:t>3</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0,02%</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 xml:space="preserve">425 </w:t>
            </w:r>
            <w:proofErr w:type="gramStart"/>
            <w:r w:rsidRPr="00577C88">
              <w:rPr>
                <w:rFonts w:cs="Times New Roman"/>
                <w:b w:val="0"/>
                <w:color w:val="000000"/>
                <w:sz w:val="20"/>
              </w:rPr>
              <w:t>à</w:t>
            </w:r>
            <w:proofErr w:type="gramEnd"/>
            <w:r w:rsidRPr="00577C88">
              <w:rPr>
                <w:rFonts w:cs="Times New Roman"/>
                <w:b w:val="0"/>
                <w:color w:val="000000"/>
                <w:sz w:val="20"/>
              </w:rPr>
              <w:t xml:space="preserve"> 485</w:t>
            </w:r>
          </w:p>
        </w:tc>
        <w:tc>
          <w:tcPr>
            <w:tcW w:w="0" w:type="auto"/>
            <w:shd w:val="clear" w:color="auto" w:fill="FFFFFF" w:themeFill="background1"/>
            <w:vAlign w:val="center"/>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proofErr w:type="gramStart"/>
            <w:r w:rsidRPr="00577C88">
              <w:rPr>
                <w:rFonts w:cs="Times New Roman"/>
                <w:color w:val="000000"/>
                <w:sz w:val="20"/>
              </w:rPr>
              <w:t>2</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0,02%</w:t>
            </w:r>
          </w:p>
        </w:tc>
      </w:tr>
      <w:tr w:rsidR="00ED5A69" w:rsidRPr="00577C88"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 xml:space="preserve">485 </w:t>
            </w:r>
            <w:proofErr w:type="gramStart"/>
            <w:r w:rsidRPr="00577C88">
              <w:rPr>
                <w:rFonts w:cs="Times New Roman"/>
                <w:b w:val="0"/>
                <w:color w:val="000000"/>
                <w:sz w:val="20"/>
              </w:rPr>
              <w:t>à</w:t>
            </w:r>
            <w:proofErr w:type="gramEnd"/>
            <w:r w:rsidRPr="00577C88">
              <w:rPr>
                <w:rFonts w:cs="Times New Roman"/>
                <w:b w:val="0"/>
                <w:color w:val="000000"/>
                <w:sz w:val="20"/>
              </w:rPr>
              <w:t xml:space="preserve"> 545</w:t>
            </w:r>
          </w:p>
        </w:tc>
        <w:tc>
          <w:tcPr>
            <w:tcW w:w="0" w:type="auto"/>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proofErr w:type="gramStart"/>
            <w:r w:rsidRPr="00577C88">
              <w:rPr>
                <w:rFonts w:cs="Times New Roman"/>
                <w:color w:val="000000"/>
                <w:sz w:val="20"/>
              </w:rPr>
              <w:t>2</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0,02%</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 xml:space="preserve">545 </w:t>
            </w:r>
            <w:proofErr w:type="gramStart"/>
            <w:r w:rsidRPr="00577C88">
              <w:rPr>
                <w:rFonts w:cs="Times New Roman"/>
                <w:b w:val="0"/>
                <w:color w:val="000000"/>
                <w:sz w:val="20"/>
              </w:rPr>
              <w:t>à</w:t>
            </w:r>
            <w:proofErr w:type="gramEnd"/>
            <w:r w:rsidRPr="00577C88">
              <w:rPr>
                <w:rFonts w:cs="Times New Roman"/>
                <w:b w:val="0"/>
                <w:color w:val="000000"/>
                <w:sz w:val="20"/>
              </w:rPr>
              <w:t xml:space="preserve"> 605</w:t>
            </w:r>
          </w:p>
        </w:tc>
        <w:tc>
          <w:tcPr>
            <w:tcW w:w="0" w:type="auto"/>
            <w:shd w:val="clear" w:color="auto" w:fill="FFFFFF" w:themeFill="background1"/>
            <w:vAlign w:val="center"/>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proofErr w:type="gramStart"/>
            <w:r w:rsidRPr="00577C88">
              <w:rPr>
                <w:rFonts w:cs="Times New Roman"/>
                <w:color w:val="000000"/>
                <w:sz w:val="20"/>
              </w:rPr>
              <w:t>1</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0,01%</w:t>
            </w:r>
          </w:p>
        </w:tc>
      </w:tr>
      <w:tr w:rsidR="00ED5A69" w:rsidRPr="00577C88"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 xml:space="preserve">605 </w:t>
            </w:r>
            <w:proofErr w:type="gramStart"/>
            <w:r w:rsidRPr="00577C88">
              <w:rPr>
                <w:rFonts w:cs="Times New Roman"/>
                <w:b w:val="0"/>
                <w:color w:val="000000"/>
                <w:sz w:val="20"/>
              </w:rPr>
              <w:t>à</w:t>
            </w:r>
            <w:proofErr w:type="gramEnd"/>
            <w:r w:rsidRPr="00577C88">
              <w:rPr>
                <w:rFonts w:cs="Times New Roman"/>
                <w:b w:val="0"/>
                <w:color w:val="000000"/>
                <w:sz w:val="20"/>
              </w:rPr>
              <w:t xml:space="preserve"> 665</w:t>
            </w:r>
          </w:p>
        </w:tc>
        <w:tc>
          <w:tcPr>
            <w:tcW w:w="0" w:type="auto"/>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proofErr w:type="gramStart"/>
            <w:r w:rsidRPr="00577C88">
              <w:rPr>
                <w:rFonts w:cs="Times New Roman"/>
                <w:color w:val="000000"/>
                <w:sz w:val="20"/>
              </w:rPr>
              <w:t>0</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0,00%</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 xml:space="preserve">665 </w:t>
            </w:r>
            <w:proofErr w:type="gramStart"/>
            <w:r w:rsidRPr="00577C88">
              <w:rPr>
                <w:rFonts w:cs="Times New Roman"/>
                <w:b w:val="0"/>
                <w:color w:val="000000"/>
                <w:sz w:val="20"/>
              </w:rPr>
              <w:t>à</w:t>
            </w:r>
            <w:proofErr w:type="gramEnd"/>
            <w:r w:rsidRPr="00577C88">
              <w:rPr>
                <w:rFonts w:cs="Times New Roman"/>
                <w:b w:val="0"/>
                <w:color w:val="000000"/>
                <w:sz w:val="20"/>
              </w:rPr>
              <w:t xml:space="preserve"> 725</w:t>
            </w:r>
          </w:p>
        </w:tc>
        <w:tc>
          <w:tcPr>
            <w:tcW w:w="0" w:type="auto"/>
            <w:shd w:val="clear" w:color="auto" w:fill="FFFFFF" w:themeFill="background1"/>
            <w:vAlign w:val="center"/>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proofErr w:type="gramStart"/>
            <w:r w:rsidRPr="00577C88">
              <w:rPr>
                <w:rFonts w:cs="Times New Roman"/>
                <w:color w:val="000000"/>
                <w:sz w:val="20"/>
              </w:rPr>
              <w:t>1</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0,01%</w:t>
            </w:r>
          </w:p>
        </w:tc>
      </w:tr>
      <w:tr w:rsidR="00ED5A69" w:rsidRPr="00577C88"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 xml:space="preserve">725 </w:t>
            </w:r>
            <w:proofErr w:type="gramStart"/>
            <w:r w:rsidRPr="00577C88">
              <w:rPr>
                <w:rFonts w:cs="Times New Roman"/>
                <w:b w:val="0"/>
                <w:color w:val="000000"/>
                <w:sz w:val="20"/>
              </w:rPr>
              <w:t>à</w:t>
            </w:r>
            <w:proofErr w:type="gramEnd"/>
            <w:r w:rsidRPr="00577C88">
              <w:rPr>
                <w:rFonts w:cs="Times New Roman"/>
                <w:b w:val="0"/>
                <w:color w:val="000000"/>
                <w:sz w:val="20"/>
              </w:rPr>
              <w:t xml:space="preserve"> 785</w:t>
            </w:r>
          </w:p>
        </w:tc>
        <w:tc>
          <w:tcPr>
            <w:tcW w:w="0" w:type="auto"/>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proofErr w:type="gramStart"/>
            <w:r w:rsidRPr="00577C88">
              <w:rPr>
                <w:rFonts w:cs="Times New Roman"/>
                <w:color w:val="000000"/>
                <w:sz w:val="20"/>
              </w:rPr>
              <w:t>0</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0,00%</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 xml:space="preserve">785 </w:t>
            </w:r>
            <w:proofErr w:type="gramStart"/>
            <w:r w:rsidRPr="00577C88">
              <w:rPr>
                <w:rFonts w:cs="Times New Roman"/>
                <w:b w:val="0"/>
                <w:color w:val="000000"/>
                <w:sz w:val="20"/>
              </w:rPr>
              <w:t>à</w:t>
            </w:r>
            <w:proofErr w:type="gramEnd"/>
            <w:r w:rsidRPr="00577C88">
              <w:rPr>
                <w:rFonts w:cs="Times New Roman"/>
                <w:b w:val="0"/>
                <w:color w:val="000000"/>
                <w:sz w:val="20"/>
              </w:rPr>
              <w:t xml:space="preserve"> 845</w:t>
            </w:r>
          </w:p>
        </w:tc>
        <w:tc>
          <w:tcPr>
            <w:tcW w:w="0" w:type="auto"/>
            <w:shd w:val="clear" w:color="auto" w:fill="FFFFFF" w:themeFill="background1"/>
            <w:vAlign w:val="center"/>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proofErr w:type="gramStart"/>
            <w:r w:rsidRPr="00577C88">
              <w:rPr>
                <w:rFonts w:cs="Times New Roman"/>
                <w:color w:val="000000"/>
                <w:sz w:val="20"/>
              </w:rPr>
              <w:t>0</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0,00%</w:t>
            </w:r>
          </w:p>
        </w:tc>
      </w:tr>
      <w:tr w:rsidR="00ED5A69" w:rsidRPr="00577C88"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b w:val="0"/>
                <w:sz w:val="20"/>
              </w:rPr>
            </w:pPr>
            <w:r w:rsidRPr="00577C88">
              <w:rPr>
                <w:rFonts w:cs="Times New Roman"/>
                <w:b w:val="0"/>
                <w:color w:val="000000"/>
                <w:sz w:val="20"/>
              </w:rPr>
              <w:t xml:space="preserve">845 </w:t>
            </w:r>
            <w:proofErr w:type="gramStart"/>
            <w:r w:rsidRPr="00577C88">
              <w:rPr>
                <w:rFonts w:cs="Times New Roman"/>
                <w:b w:val="0"/>
                <w:color w:val="000000"/>
                <w:sz w:val="20"/>
              </w:rPr>
              <w:t>à</w:t>
            </w:r>
            <w:proofErr w:type="gramEnd"/>
            <w:r w:rsidRPr="00577C88">
              <w:rPr>
                <w:rFonts w:cs="Times New Roman"/>
                <w:b w:val="0"/>
                <w:color w:val="000000"/>
                <w:sz w:val="20"/>
              </w:rPr>
              <w:t xml:space="preserve"> 905</w:t>
            </w:r>
          </w:p>
        </w:tc>
        <w:tc>
          <w:tcPr>
            <w:tcW w:w="0" w:type="auto"/>
            <w:shd w:val="clear" w:color="auto" w:fill="FFFFFF" w:themeFill="background1"/>
            <w:vAlign w:val="center"/>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proofErr w:type="gramStart"/>
            <w:r w:rsidRPr="00577C88">
              <w:rPr>
                <w:rFonts w:cs="Times New Roman"/>
                <w:color w:val="000000"/>
                <w:sz w:val="20"/>
              </w:rPr>
              <w:t>1</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0,01%</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577C88" w:rsidRDefault="00ED5A69" w:rsidP="00577C88">
            <w:pPr>
              <w:spacing w:after="0" w:line="240" w:lineRule="auto"/>
              <w:jc w:val="center"/>
              <w:rPr>
                <w:rFonts w:cs="Times New Roman"/>
                <w:sz w:val="20"/>
              </w:rPr>
            </w:pPr>
            <w:r w:rsidRPr="00577C88">
              <w:rPr>
                <w:rFonts w:cs="Times New Roman"/>
                <w:bCs w:val="0"/>
                <w:color w:val="000000"/>
                <w:sz w:val="20"/>
              </w:rPr>
              <w:t>TOTAL</w:t>
            </w:r>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b/>
                <w:bCs/>
                <w:color w:val="000000"/>
                <w:sz w:val="20"/>
              </w:rPr>
              <w:t>13</w:t>
            </w:r>
            <w:r w:rsidR="00577C88">
              <w:rPr>
                <w:rFonts w:cs="Times New Roman"/>
                <w:b/>
                <w:bCs/>
                <w:color w:val="000000"/>
                <w:sz w:val="20"/>
              </w:rPr>
              <w:t>.</w:t>
            </w:r>
            <w:r w:rsidRPr="00577C88">
              <w:rPr>
                <w:rFonts w:cs="Times New Roman"/>
                <w:b/>
                <w:bCs/>
                <w:color w:val="000000"/>
                <w:sz w:val="20"/>
              </w:rPr>
              <w:t>050</w:t>
            </w:r>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100,00%</w:t>
            </w:r>
          </w:p>
        </w:tc>
      </w:tr>
    </w:tbl>
    <w:p w:rsidR="00ED5A69" w:rsidRPr="00F852DB" w:rsidRDefault="00ED5A69" w:rsidP="00ED5A69">
      <w:pPr>
        <w:spacing w:line="240" w:lineRule="auto"/>
        <w:jc w:val="center"/>
        <w:rPr>
          <w:b/>
          <w:sz w:val="20"/>
        </w:rPr>
      </w:pPr>
      <w:r w:rsidRPr="00F852DB">
        <w:rPr>
          <w:b/>
          <w:sz w:val="20"/>
        </w:rPr>
        <w:t>Fonte: elaborado pelo autor, 2017.</w:t>
      </w:r>
    </w:p>
    <w:p w:rsidR="00ED5A69" w:rsidRDefault="00ED5A69" w:rsidP="00864E0A">
      <w:pPr>
        <w:spacing w:after="0" w:line="240" w:lineRule="auto"/>
      </w:pPr>
    </w:p>
    <w:p w:rsidR="00ED5A69" w:rsidRDefault="00577C88" w:rsidP="00577C88">
      <w:r>
        <w:rPr>
          <w:b/>
        </w:rPr>
        <w:t xml:space="preserve">5. </w:t>
      </w:r>
      <w:r w:rsidR="00ED5A69" w:rsidRPr="00982415">
        <w:rPr>
          <w:b/>
        </w:rPr>
        <w:t>Posicionamento das embarcações:</w:t>
      </w:r>
      <w:r w:rsidR="00ED5A69">
        <w:t xml:space="preserve"> do total de 13.157 embarcações, </w:t>
      </w:r>
      <w:proofErr w:type="gramStart"/>
      <w:r w:rsidR="00ED5A69">
        <w:t>8</w:t>
      </w:r>
      <w:proofErr w:type="gramEnd"/>
      <w:r w:rsidR="00ED5A69">
        <w:t xml:space="preserve"> não apresentaram dados na plataforma </w:t>
      </w:r>
      <w:r w:rsidR="00ED5A69" w:rsidRPr="002F416F">
        <w:rPr>
          <w:i/>
        </w:rPr>
        <w:t xml:space="preserve">Marine </w:t>
      </w:r>
      <w:proofErr w:type="spellStart"/>
      <w:r w:rsidR="00ED5A69" w:rsidRPr="002F416F">
        <w:rPr>
          <w:i/>
        </w:rPr>
        <w:t>Traffic</w:t>
      </w:r>
      <w:proofErr w:type="spellEnd"/>
      <w:r w:rsidR="00ED5A69">
        <w:t xml:space="preserve"> no que concerne a área em que a embarcação estava posicionada no globo durante a pesquisa, última semana de agosto de 2017. </w:t>
      </w:r>
      <w:r w:rsidR="00ED5A69" w:rsidRPr="005660FF">
        <w:t xml:space="preserve">As regiões </w:t>
      </w:r>
      <w:r w:rsidR="00ED5A69">
        <w:t>asiáticas,</w:t>
      </w:r>
      <w:r w:rsidR="00ED5A69" w:rsidRPr="00A66129">
        <w:t xml:space="preserve"> </w:t>
      </w:r>
      <w:r w:rsidR="00ED5A69">
        <w:t xml:space="preserve">como </w:t>
      </w:r>
      <w:r w:rsidR="00D9009A">
        <w:t>podem ser observadas</w:t>
      </w:r>
      <w:r w:rsidR="00ED5A69">
        <w:t xml:space="preserve"> </w:t>
      </w:r>
      <w:r>
        <w:t xml:space="preserve">na Tabela </w:t>
      </w:r>
      <w:r w:rsidR="007B2AAE">
        <w:t>7</w:t>
      </w:r>
      <w:r w:rsidR="00ED5A69">
        <w:t>, são as áreas com</w:t>
      </w:r>
      <w:r w:rsidR="00ED5A69" w:rsidRPr="005660FF">
        <w:t xml:space="preserve"> maiores concentrações de e</w:t>
      </w:r>
      <w:r w:rsidR="00ED5A69">
        <w:t>mbarcações transportadoras de petróleo e derivados, como</w:t>
      </w:r>
      <w:r w:rsidR="00ED5A69" w:rsidRPr="00701CC5">
        <w:t>: Mar da China Oriental (</w:t>
      </w:r>
      <w:proofErr w:type="spellStart"/>
      <w:r w:rsidR="00ED5A69" w:rsidRPr="00581E43">
        <w:rPr>
          <w:i/>
        </w:rPr>
        <w:t>East</w:t>
      </w:r>
      <w:proofErr w:type="spellEnd"/>
      <w:r w:rsidR="00ED5A69" w:rsidRPr="00581E43">
        <w:rPr>
          <w:i/>
        </w:rPr>
        <w:t xml:space="preserve"> China </w:t>
      </w:r>
      <w:proofErr w:type="spellStart"/>
      <w:r w:rsidR="00ED5A69" w:rsidRPr="00581E43">
        <w:rPr>
          <w:i/>
        </w:rPr>
        <w:t>Sea</w:t>
      </w:r>
      <w:proofErr w:type="spellEnd"/>
      <w:r w:rsidR="00ED5A69" w:rsidRPr="00701CC5">
        <w:t>) (569), Costa do Japão (</w:t>
      </w:r>
      <w:proofErr w:type="spellStart"/>
      <w:r w:rsidR="00ED5A69" w:rsidRPr="00581E43">
        <w:rPr>
          <w:i/>
        </w:rPr>
        <w:t>Japan</w:t>
      </w:r>
      <w:proofErr w:type="spellEnd"/>
      <w:r w:rsidR="00ED5A69" w:rsidRPr="00756071">
        <w:rPr>
          <w:i/>
        </w:rPr>
        <w:t xml:space="preserve"> Coast</w:t>
      </w:r>
      <w:r w:rsidR="00ED5A69" w:rsidRPr="00701CC5">
        <w:t xml:space="preserve">) (397), </w:t>
      </w:r>
      <w:r w:rsidR="00ED5A69">
        <w:t>Sul da China (</w:t>
      </w:r>
      <w:r w:rsidR="00ED5A69" w:rsidRPr="00756071">
        <w:rPr>
          <w:i/>
        </w:rPr>
        <w:t>South China</w:t>
      </w:r>
      <w:r w:rsidR="00ED5A69">
        <w:t>)</w:t>
      </w:r>
      <w:r w:rsidR="00ED5A69" w:rsidRPr="00701CC5">
        <w:t xml:space="preserve"> (348), </w:t>
      </w:r>
      <w:r w:rsidR="00ED5A69">
        <w:t>Ancoradouro de Singapura (</w:t>
      </w:r>
      <w:r w:rsidR="00ED5A69" w:rsidRPr="004B77C8">
        <w:rPr>
          <w:i/>
        </w:rPr>
        <w:t>SINGAPORE ANCH</w:t>
      </w:r>
      <w:r w:rsidR="00ED5A69">
        <w:t>)</w:t>
      </w:r>
      <w:r w:rsidR="00ED5A69" w:rsidRPr="00701CC5">
        <w:t xml:space="preserve"> (309)</w:t>
      </w:r>
      <w:r w:rsidR="00ED5A69">
        <w:t xml:space="preserve">. </w:t>
      </w:r>
      <w:r w:rsidR="00ED5A69" w:rsidRPr="006940F7">
        <w:t>Entre outras regiões es</w:t>
      </w:r>
      <w:r w:rsidR="00ED5A69">
        <w:t xml:space="preserve">tão: </w:t>
      </w:r>
      <w:r w:rsidR="00ED5A69" w:rsidRPr="006940F7">
        <w:t>Golfo de Omã (</w:t>
      </w:r>
      <w:proofErr w:type="spellStart"/>
      <w:r w:rsidR="00ED5A69" w:rsidRPr="00581E43">
        <w:rPr>
          <w:i/>
        </w:rPr>
        <w:t>Oman</w:t>
      </w:r>
      <w:proofErr w:type="spellEnd"/>
      <w:r w:rsidR="00ED5A69" w:rsidRPr="00581E43">
        <w:rPr>
          <w:i/>
        </w:rPr>
        <w:t xml:space="preserve"> </w:t>
      </w:r>
      <w:proofErr w:type="spellStart"/>
      <w:r w:rsidR="00ED5A69" w:rsidRPr="00581E43">
        <w:rPr>
          <w:i/>
        </w:rPr>
        <w:t>Gulf</w:t>
      </w:r>
      <w:proofErr w:type="spellEnd"/>
      <w:r w:rsidR="00ED5A69" w:rsidRPr="006940F7">
        <w:t xml:space="preserve">) (217), </w:t>
      </w:r>
      <w:r w:rsidR="00ED5A69">
        <w:t>Golfo do México (</w:t>
      </w:r>
      <w:proofErr w:type="spellStart"/>
      <w:r w:rsidR="00ED5A69" w:rsidRPr="00581E43">
        <w:rPr>
          <w:i/>
        </w:rPr>
        <w:t>Gulf</w:t>
      </w:r>
      <w:proofErr w:type="spellEnd"/>
      <w:r w:rsidR="00ED5A69" w:rsidRPr="006940F7">
        <w:rPr>
          <w:i/>
        </w:rPr>
        <w:t xml:space="preserve"> </w:t>
      </w:r>
      <w:proofErr w:type="spellStart"/>
      <w:r w:rsidR="00ED5A69" w:rsidRPr="006940F7">
        <w:rPr>
          <w:i/>
        </w:rPr>
        <w:t>of</w:t>
      </w:r>
      <w:proofErr w:type="spellEnd"/>
      <w:r w:rsidR="00ED5A69" w:rsidRPr="006940F7">
        <w:rPr>
          <w:i/>
        </w:rPr>
        <w:t xml:space="preserve"> </w:t>
      </w:r>
      <w:proofErr w:type="spellStart"/>
      <w:r w:rsidR="00ED5A69" w:rsidRPr="00581E43">
        <w:rPr>
          <w:i/>
        </w:rPr>
        <w:t>Mexico</w:t>
      </w:r>
      <w:proofErr w:type="spellEnd"/>
      <w:r w:rsidR="00ED5A69">
        <w:t>)</w:t>
      </w:r>
      <w:r w:rsidR="00ED5A69" w:rsidRPr="006940F7">
        <w:t xml:space="preserve"> (212), </w:t>
      </w:r>
      <w:r w:rsidR="00ED5A69">
        <w:t>Interior da Europa (</w:t>
      </w:r>
      <w:proofErr w:type="spellStart"/>
      <w:r w:rsidR="00ED5A69" w:rsidRPr="006940F7">
        <w:rPr>
          <w:i/>
        </w:rPr>
        <w:t>Inland</w:t>
      </w:r>
      <w:proofErr w:type="spellEnd"/>
      <w:r w:rsidR="00ED5A69" w:rsidRPr="006940F7">
        <w:rPr>
          <w:i/>
        </w:rPr>
        <w:t xml:space="preserve"> </w:t>
      </w:r>
      <w:proofErr w:type="spellStart"/>
      <w:r w:rsidR="00ED5A69" w:rsidRPr="00581E43">
        <w:rPr>
          <w:i/>
        </w:rPr>
        <w:t>Europe</w:t>
      </w:r>
      <w:proofErr w:type="spellEnd"/>
      <w:r w:rsidR="00ED5A69">
        <w:t>)</w:t>
      </w:r>
      <w:r w:rsidR="00ED5A69" w:rsidRPr="006940F7">
        <w:t xml:space="preserve"> (209), </w:t>
      </w:r>
      <w:r w:rsidR="00ED5A69">
        <w:t>Mar do Norte (</w:t>
      </w:r>
      <w:r w:rsidR="00ED5A69" w:rsidRPr="00801B7D">
        <w:rPr>
          <w:i/>
        </w:rPr>
        <w:t xml:space="preserve">North </w:t>
      </w:r>
      <w:proofErr w:type="spellStart"/>
      <w:r w:rsidR="00ED5A69" w:rsidRPr="00581E43">
        <w:rPr>
          <w:i/>
        </w:rPr>
        <w:t>Sea</w:t>
      </w:r>
      <w:proofErr w:type="spellEnd"/>
      <w:r w:rsidR="00ED5A69">
        <w:t>)</w:t>
      </w:r>
      <w:r w:rsidR="00ED5A69" w:rsidRPr="006940F7">
        <w:t xml:space="preserve"> (209), </w:t>
      </w:r>
      <w:r w:rsidR="00ED5A69">
        <w:t>Estreito de Malaca (</w:t>
      </w:r>
      <w:proofErr w:type="spellStart"/>
      <w:r w:rsidR="00ED5A69" w:rsidRPr="00581E43">
        <w:rPr>
          <w:i/>
        </w:rPr>
        <w:t>Malacca</w:t>
      </w:r>
      <w:proofErr w:type="spellEnd"/>
      <w:r w:rsidR="00ED5A69" w:rsidRPr="00581E43">
        <w:rPr>
          <w:i/>
        </w:rPr>
        <w:t xml:space="preserve"> </w:t>
      </w:r>
      <w:proofErr w:type="spellStart"/>
      <w:r w:rsidR="00ED5A69" w:rsidRPr="00581E43">
        <w:rPr>
          <w:i/>
        </w:rPr>
        <w:t>Strait</w:t>
      </w:r>
      <w:proofErr w:type="spellEnd"/>
      <w:r w:rsidR="00ED5A69">
        <w:t>)</w:t>
      </w:r>
      <w:r w:rsidR="00ED5A69" w:rsidRPr="006940F7">
        <w:t xml:space="preserve"> (208) e </w:t>
      </w:r>
      <w:r w:rsidR="00ED5A69">
        <w:t>Região de Singapura (</w:t>
      </w:r>
      <w:r w:rsidR="00ED5A69" w:rsidRPr="0006469D">
        <w:rPr>
          <w:i/>
        </w:rPr>
        <w:t xml:space="preserve">Singapore </w:t>
      </w:r>
      <w:proofErr w:type="spellStart"/>
      <w:r w:rsidR="00ED5A69" w:rsidRPr="00581E43">
        <w:rPr>
          <w:i/>
        </w:rPr>
        <w:t>Area</w:t>
      </w:r>
      <w:proofErr w:type="spellEnd"/>
      <w:r w:rsidR="00ED5A69">
        <w:t>)</w:t>
      </w:r>
      <w:r w:rsidR="00ED5A69" w:rsidRPr="006940F7">
        <w:t xml:space="preserve"> (190).</w:t>
      </w:r>
    </w:p>
    <w:p w:rsidR="00ED5A69" w:rsidRPr="00577C88" w:rsidRDefault="00577C88" w:rsidP="00577C88">
      <w:pPr>
        <w:pStyle w:val="Quadro"/>
        <w:spacing w:after="120" w:line="360" w:lineRule="auto"/>
        <w:rPr>
          <w:rFonts w:cs="Times New Roman"/>
          <w:b w:val="0"/>
        </w:rPr>
      </w:pPr>
      <w:bookmarkStart w:id="36" w:name="_Toc502748590"/>
      <w:bookmarkStart w:id="37" w:name="_Toc503091424"/>
      <w:r w:rsidRPr="00577C88">
        <w:rPr>
          <w:b w:val="0"/>
        </w:rPr>
        <w:t xml:space="preserve">Tabela </w:t>
      </w:r>
      <w:r w:rsidR="007B2AAE">
        <w:rPr>
          <w:b w:val="0"/>
        </w:rPr>
        <w:t>7</w:t>
      </w:r>
      <w:r w:rsidRPr="00577C88">
        <w:rPr>
          <w:b w:val="0"/>
        </w:rPr>
        <w:t xml:space="preserve"> -</w:t>
      </w:r>
      <w:r w:rsidR="00ED5A69" w:rsidRPr="00577C88">
        <w:rPr>
          <w:b w:val="0"/>
        </w:rPr>
        <w:t xml:space="preserve"> Posicionamento das embarcações</w:t>
      </w:r>
      <w:bookmarkEnd w:id="36"/>
      <w:bookmarkEnd w:id="37"/>
    </w:p>
    <w:tbl>
      <w:tblPr>
        <w:tblStyle w:val="PlainTable4"/>
        <w:tblW w:w="0" w:type="auto"/>
        <w:jc w:val="center"/>
        <w:shd w:val="clear" w:color="auto" w:fill="FFFFFF" w:themeFill="background1"/>
        <w:tblLook w:val="04A0" w:firstRow="1" w:lastRow="0" w:firstColumn="1" w:lastColumn="0" w:noHBand="0" w:noVBand="1"/>
      </w:tblPr>
      <w:tblGrid>
        <w:gridCol w:w="4216"/>
        <w:gridCol w:w="700"/>
      </w:tblGrid>
      <w:tr w:rsidR="00ED5A69" w:rsidRPr="00577C88" w:rsidTr="00577C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shd w:val="clear" w:color="auto" w:fill="FFFFFF" w:themeFill="background1"/>
          </w:tcPr>
          <w:p w:rsidR="00ED5A69" w:rsidRPr="00577C88" w:rsidRDefault="00ED5A69" w:rsidP="00577C88">
            <w:pPr>
              <w:spacing w:after="0" w:line="240" w:lineRule="auto"/>
              <w:jc w:val="center"/>
              <w:rPr>
                <w:rFonts w:cs="Times New Roman"/>
                <w:sz w:val="20"/>
              </w:rPr>
            </w:pPr>
            <w:r w:rsidRPr="00577C88">
              <w:rPr>
                <w:rFonts w:cs="Times New Roman"/>
                <w:sz w:val="20"/>
              </w:rPr>
              <w:t>Posicionamento das embarcações</w:t>
            </w:r>
          </w:p>
        </w:tc>
        <w:tc>
          <w:tcPr>
            <w:tcW w:w="0" w:type="auto"/>
            <w:tcBorders>
              <w:top w:val="single" w:sz="12" w:space="0" w:color="auto"/>
              <w:bottom w:val="single" w:sz="12" w:space="0" w:color="auto"/>
            </w:tcBorders>
            <w:shd w:val="clear" w:color="auto" w:fill="FFFFFF" w:themeFill="background1"/>
          </w:tcPr>
          <w:p w:rsidR="00ED5A69" w:rsidRPr="00577C88" w:rsidRDefault="00ED5A69" w:rsidP="00577C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577C88">
              <w:rPr>
                <w:rFonts w:cs="Times New Roman"/>
                <w:sz w:val="20"/>
              </w:rPr>
              <w:t>QTD.</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shd w:val="clear" w:color="auto" w:fill="FFFFFF" w:themeFill="background1"/>
            <w:vAlign w:val="bottom"/>
          </w:tcPr>
          <w:p w:rsidR="00ED5A69" w:rsidRPr="00577C88" w:rsidRDefault="00ED5A69" w:rsidP="00577C88">
            <w:pPr>
              <w:spacing w:after="0" w:line="240" w:lineRule="auto"/>
              <w:jc w:val="center"/>
              <w:rPr>
                <w:rFonts w:cs="Times New Roman"/>
                <w:b w:val="0"/>
                <w:i/>
                <w:sz w:val="20"/>
              </w:rPr>
            </w:pPr>
            <w:r w:rsidRPr="00577C88">
              <w:rPr>
                <w:b w:val="0"/>
                <w:sz w:val="20"/>
              </w:rPr>
              <w:t>Mar da China Oriental</w:t>
            </w:r>
            <w:r w:rsidRPr="00577C88">
              <w:rPr>
                <w:rFonts w:cs="Times New Roman"/>
                <w:b w:val="0"/>
                <w:i/>
                <w:color w:val="000000"/>
                <w:sz w:val="20"/>
              </w:rPr>
              <w:t xml:space="preserve"> </w:t>
            </w:r>
            <w:r w:rsidRPr="00577C88">
              <w:rPr>
                <w:rFonts w:cs="Times New Roman"/>
                <w:b w:val="0"/>
                <w:color w:val="000000"/>
                <w:sz w:val="20"/>
              </w:rPr>
              <w:t>(</w:t>
            </w:r>
            <w:proofErr w:type="spellStart"/>
            <w:r w:rsidRPr="00577C88">
              <w:rPr>
                <w:rFonts w:cs="Times New Roman"/>
                <w:b w:val="0"/>
                <w:i/>
                <w:color w:val="000000"/>
                <w:sz w:val="20"/>
              </w:rPr>
              <w:t>East</w:t>
            </w:r>
            <w:proofErr w:type="spellEnd"/>
            <w:r w:rsidRPr="00577C88">
              <w:rPr>
                <w:rFonts w:cs="Times New Roman"/>
                <w:b w:val="0"/>
                <w:i/>
                <w:color w:val="000000"/>
                <w:sz w:val="20"/>
              </w:rPr>
              <w:t xml:space="preserve"> China </w:t>
            </w:r>
            <w:proofErr w:type="spellStart"/>
            <w:r w:rsidRPr="00577C88">
              <w:rPr>
                <w:rFonts w:cs="Times New Roman"/>
                <w:b w:val="0"/>
                <w:i/>
                <w:color w:val="000000"/>
                <w:sz w:val="20"/>
              </w:rPr>
              <w:t>Sea</w:t>
            </w:r>
            <w:proofErr w:type="spellEnd"/>
            <w:r w:rsidRPr="00577C88">
              <w:rPr>
                <w:rFonts w:cs="Times New Roman"/>
                <w:b w:val="0"/>
                <w:color w:val="000000"/>
                <w:sz w:val="20"/>
              </w:rPr>
              <w:t>)</w:t>
            </w:r>
          </w:p>
        </w:tc>
        <w:tc>
          <w:tcPr>
            <w:tcW w:w="0" w:type="auto"/>
            <w:tcBorders>
              <w:top w:val="single" w:sz="12" w:space="0" w:color="auto"/>
            </w:tcBorders>
            <w:shd w:val="clear" w:color="auto" w:fill="FFFFFF" w:themeFill="background1"/>
            <w:vAlign w:val="center"/>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569</w:t>
            </w:r>
          </w:p>
        </w:tc>
      </w:tr>
      <w:tr w:rsidR="00ED5A69" w:rsidRPr="00577C88"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bottom"/>
          </w:tcPr>
          <w:p w:rsidR="00ED5A69" w:rsidRPr="00577C88" w:rsidRDefault="00ED5A69" w:rsidP="00577C88">
            <w:pPr>
              <w:spacing w:after="0" w:line="240" w:lineRule="auto"/>
              <w:jc w:val="center"/>
              <w:rPr>
                <w:rFonts w:cs="Times New Roman"/>
                <w:b w:val="0"/>
                <w:sz w:val="20"/>
              </w:rPr>
            </w:pPr>
            <w:r w:rsidRPr="00577C88">
              <w:rPr>
                <w:b w:val="0"/>
                <w:sz w:val="20"/>
              </w:rPr>
              <w:t>Costa do Japão</w:t>
            </w:r>
            <w:r w:rsidRPr="00577C88">
              <w:rPr>
                <w:rFonts w:cs="Times New Roman"/>
                <w:b w:val="0"/>
                <w:i/>
                <w:color w:val="000000"/>
                <w:sz w:val="20"/>
              </w:rPr>
              <w:t xml:space="preserve"> </w:t>
            </w:r>
            <w:r w:rsidRPr="00577C88">
              <w:rPr>
                <w:rFonts w:cs="Times New Roman"/>
                <w:b w:val="0"/>
                <w:color w:val="000000"/>
                <w:sz w:val="20"/>
              </w:rPr>
              <w:t>(</w:t>
            </w:r>
            <w:proofErr w:type="spellStart"/>
            <w:r w:rsidRPr="00577C88">
              <w:rPr>
                <w:rFonts w:cs="Times New Roman"/>
                <w:b w:val="0"/>
                <w:i/>
                <w:color w:val="000000"/>
                <w:sz w:val="20"/>
              </w:rPr>
              <w:t>Japan</w:t>
            </w:r>
            <w:proofErr w:type="spellEnd"/>
            <w:r w:rsidRPr="00577C88">
              <w:rPr>
                <w:rFonts w:cs="Times New Roman"/>
                <w:b w:val="0"/>
                <w:i/>
                <w:color w:val="000000"/>
                <w:sz w:val="20"/>
              </w:rPr>
              <w:t xml:space="preserve"> Coast</w:t>
            </w:r>
            <w:r w:rsidRPr="00577C88">
              <w:rPr>
                <w:rFonts w:cs="Times New Roman"/>
                <w:b w:val="0"/>
                <w:color w:val="000000"/>
                <w:sz w:val="20"/>
              </w:rPr>
              <w:t>)</w:t>
            </w:r>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397</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bottom"/>
          </w:tcPr>
          <w:p w:rsidR="00ED5A69" w:rsidRPr="00577C88" w:rsidRDefault="00ED5A69" w:rsidP="00577C88">
            <w:pPr>
              <w:spacing w:after="0" w:line="240" w:lineRule="auto"/>
              <w:jc w:val="center"/>
              <w:rPr>
                <w:rFonts w:cs="Times New Roman"/>
                <w:b w:val="0"/>
                <w:sz w:val="20"/>
              </w:rPr>
            </w:pPr>
            <w:r w:rsidRPr="00577C88">
              <w:rPr>
                <w:b w:val="0"/>
                <w:sz w:val="20"/>
              </w:rPr>
              <w:t>Sul da China</w:t>
            </w:r>
            <w:r w:rsidRPr="00577C88">
              <w:rPr>
                <w:rFonts w:cs="Times New Roman"/>
                <w:b w:val="0"/>
                <w:i/>
                <w:color w:val="000000"/>
                <w:sz w:val="20"/>
              </w:rPr>
              <w:t xml:space="preserve"> </w:t>
            </w:r>
            <w:r w:rsidRPr="00577C88">
              <w:rPr>
                <w:rFonts w:cs="Times New Roman"/>
                <w:b w:val="0"/>
                <w:color w:val="000000"/>
                <w:sz w:val="20"/>
              </w:rPr>
              <w:t>(</w:t>
            </w:r>
            <w:r w:rsidRPr="00577C88">
              <w:rPr>
                <w:rFonts w:cs="Times New Roman"/>
                <w:b w:val="0"/>
                <w:i/>
                <w:color w:val="000000"/>
                <w:sz w:val="20"/>
              </w:rPr>
              <w:t>South China</w:t>
            </w:r>
            <w:r w:rsidRPr="00577C88">
              <w:rPr>
                <w:rFonts w:cs="Times New Roman"/>
                <w:b w:val="0"/>
                <w:color w:val="000000"/>
                <w:sz w:val="20"/>
              </w:rPr>
              <w:t>)</w:t>
            </w:r>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348</w:t>
            </w:r>
          </w:p>
        </w:tc>
      </w:tr>
      <w:tr w:rsidR="00ED5A69" w:rsidRPr="00577C88"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bottom"/>
          </w:tcPr>
          <w:p w:rsidR="00ED5A69" w:rsidRPr="00577C88" w:rsidRDefault="00ED5A69" w:rsidP="00577C88">
            <w:pPr>
              <w:spacing w:after="0" w:line="240" w:lineRule="auto"/>
              <w:jc w:val="center"/>
              <w:rPr>
                <w:rFonts w:cs="Times New Roman"/>
                <w:b w:val="0"/>
                <w:i/>
                <w:sz w:val="20"/>
              </w:rPr>
            </w:pPr>
            <w:r w:rsidRPr="00577C88">
              <w:rPr>
                <w:b w:val="0"/>
                <w:sz w:val="20"/>
              </w:rPr>
              <w:t>Ancoradouro de Singapura</w:t>
            </w:r>
            <w:r w:rsidRPr="00577C88">
              <w:rPr>
                <w:sz w:val="20"/>
              </w:rPr>
              <w:t xml:space="preserve"> </w:t>
            </w:r>
            <w:r w:rsidRPr="00577C88">
              <w:rPr>
                <w:rFonts w:cs="Times New Roman"/>
                <w:b w:val="0"/>
                <w:color w:val="000000"/>
                <w:sz w:val="20"/>
              </w:rPr>
              <w:t>(</w:t>
            </w:r>
            <w:r w:rsidRPr="00577C88">
              <w:rPr>
                <w:rFonts w:cs="Times New Roman"/>
                <w:b w:val="0"/>
                <w:i/>
                <w:color w:val="000000"/>
                <w:sz w:val="20"/>
              </w:rPr>
              <w:t>SINGAPORE ANCH</w:t>
            </w:r>
            <w:r w:rsidRPr="00577C88">
              <w:rPr>
                <w:rFonts w:cs="Times New Roman"/>
                <w:b w:val="0"/>
                <w:color w:val="000000"/>
                <w:sz w:val="20"/>
              </w:rPr>
              <w:t>)</w:t>
            </w:r>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309</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bottom"/>
          </w:tcPr>
          <w:p w:rsidR="00ED5A69" w:rsidRPr="00577C88" w:rsidRDefault="00ED5A69" w:rsidP="00577C88">
            <w:pPr>
              <w:spacing w:after="0" w:line="240" w:lineRule="auto"/>
              <w:jc w:val="center"/>
              <w:rPr>
                <w:rFonts w:cs="Times New Roman"/>
                <w:b w:val="0"/>
                <w:i/>
                <w:sz w:val="20"/>
              </w:rPr>
            </w:pPr>
            <w:r w:rsidRPr="00577C88">
              <w:rPr>
                <w:b w:val="0"/>
                <w:sz w:val="20"/>
              </w:rPr>
              <w:t>Golfo de Omã</w:t>
            </w:r>
            <w:r w:rsidRPr="00577C88">
              <w:rPr>
                <w:sz w:val="20"/>
              </w:rPr>
              <w:t xml:space="preserve"> </w:t>
            </w:r>
            <w:r w:rsidRPr="00577C88">
              <w:rPr>
                <w:rFonts w:cs="Times New Roman"/>
                <w:b w:val="0"/>
                <w:color w:val="000000"/>
                <w:sz w:val="20"/>
              </w:rPr>
              <w:t>(</w:t>
            </w:r>
            <w:proofErr w:type="spellStart"/>
            <w:r w:rsidRPr="00577C88">
              <w:rPr>
                <w:rFonts w:cs="Times New Roman"/>
                <w:b w:val="0"/>
                <w:i/>
                <w:color w:val="000000"/>
                <w:sz w:val="20"/>
              </w:rPr>
              <w:t>Oman</w:t>
            </w:r>
            <w:proofErr w:type="spellEnd"/>
            <w:r w:rsidRPr="00577C88">
              <w:rPr>
                <w:rFonts w:cs="Times New Roman"/>
                <w:b w:val="0"/>
                <w:i/>
                <w:color w:val="000000"/>
                <w:sz w:val="20"/>
              </w:rPr>
              <w:t xml:space="preserve"> </w:t>
            </w:r>
            <w:proofErr w:type="spellStart"/>
            <w:r w:rsidRPr="00577C88">
              <w:rPr>
                <w:rFonts w:cs="Times New Roman"/>
                <w:b w:val="0"/>
                <w:i/>
                <w:color w:val="000000"/>
                <w:sz w:val="20"/>
              </w:rPr>
              <w:t>Gulf</w:t>
            </w:r>
            <w:proofErr w:type="spellEnd"/>
            <w:r w:rsidRPr="00577C88">
              <w:rPr>
                <w:rFonts w:cs="Times New Roman"/>
                <w:b w:val="0"/>
                <w:color w:val="000000"/>
                <w:sz w:val="20"/>
              </w:rPr>
              <w:t>)</w:t>
            </w:r>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217</w:t>
            </w:r>
          </w:p>
        </w:tc>
      </w:tr>
      <w:tr w:rsidR="00ED5A69" w:rsidRPr="00577C88"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bottom"/>
          </w:tcPr>
          <w:p w:rsidR="00ED5A69" w:rsidRPr="00577C88" w:rsidRDefault="00ED5A69" w:rsidP="00577C88">
            <w:pPr>
              <w:spacing w:after="0" w:line="240" w:lineRule="auto"/>
              <w:jc w:val="center"/>
              <w:rPr>
                <w:rFonts w:cs="Times New Roman"/>
                <w:b w:val="0"/>
                <w:i/>
                <w:sz w:val="20"/>
              </w:rPr>
            </w:pPr>
            <w:r w:rsidRPr="00577C88">
              <w:rPr>
                <w:b w:val="0"/>
                <w:sz w:val="20"/>
              </w:rPr>
              <w:t>Golfo do México</w:t>
            </w:r>
            <w:r w:rsidRPr="00577C88">
              <w:rPr>
                <w:sz w:val="20"/>
              </w:rPr>
              <w:t xml:space="preserve"> </w:t>
            </w:r>
            <w:r w:rsidRPr="00577C88">
              <w:rPr>
                <w:rFonts w:cs="Times New Roman"/>
                <w:b w:val="0"/>
                <w:color w:val="000000"/>
                <w:sz w:val="20"/>
              </w:rPr>
              <w:t>(</w:t>
            </w:r>
            <w:proofErr w:type="spellStart"/>
            <w:r w:rsidRPr="00577C88">
              <w:rPr>
                <w:rFonts w:cs="Times New Roman"/>
                <w:b w:val="0"/>
                <w:i/>
                <w:color w:val="000000"/>
                <w:sz w:val="20"/>
              </w:rPr>
              <w:t>Gulf</w:t>
            </w:r>
            <w:proofErr w:type="spellEnd"/>
            <w:r w:rsidRPr="00577C88">
              <w:rPr>
                <w:rFonts w:cs="Times New Roman"/>
                <w:b w:val="0"/>
                <w:i/>
                <w:color w:val="000000"/>
                <w:sz w:val="20"/>
              </w:rPr>
              <w:t xml:space="preserve"> </w:t>
            </w:r>
            <w:proofErr w:type="spellStart"/>
            <w:r w:rsidRPr="00577C88">
              <w:rPr>
                <w:rFonts w:cs="Times New Roman"/>
                <w:b w:val="0"/>
                <w:i/>
                <w:color w:val="000000"/>
                <w:sz w:val="20"/>
              </w:rPr>
              <w:t>of</w:t>
            </w:r>
            <w:proofErr w:type="spellEnd"/>
            <w:r w:rsidRPr="00577C88">
              <w:rPr>
                <w:rFonts w:cs="Times New Roman"/>
                <w:b w:val="0"/>
                <w:i/>
                <w:color w:val="000000"/>
                <w:sz w:val="20"/>
              </w:rPr>
              <w:t xml:space="preserve"> </w:t>
            </w:r>
            <w:proofErr w:type="spellStart"/>
            <w:r w:rsidRPr="00577C88">
              <w:rPr>
                <w:rFonts w:cs="Times New Roman"/>
                <w:b w:val="0"/>
                <w:i/>
                <w:color w:val="000000"/>
                <w:sz w:val="20"/>
              </w:rPr>
              <w:t>Mexico</w:t>
            </w:r>
            <w:proofErr w:type="spellEnd"/>
            <w:r w:rsidRPr="00577C88">
              <w:rPr>
                <w:rFonts w:cs="Times New Roman"/>
                <w:b w:val="0"/>
                <w:color w:val="000000"/>
                <w:sz w:val="20"/>
              </w:rPr>
              <w:t>)</w:t>
            </w:r>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212</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bottom"/>
          </w:tcPr>
          <w:p w:rsidR="00ED5A69" w:rsidRPr="00577C88" w:rsidRDefault="00ED5A69" w:rsidP="00577C88">
            <w:pPr>
              <w:spacing w:after="0" w:line="240" w:lineRule="auto"/>
              <w:jc w:val="center"/>
              <w:rPr>
                <w:rFonts w:cs="Times New Roman"/>
                <w:b w:val="0"/>
                <w:i/>
                <w:sz w:val="20"/>
              </w:rPr>
            </w:pPr>
            <w:r w:rsidRPr="00577C88">
              <w:rPr>
                <w:b w:val="0"/>
                <w:sz w:val="20"/>
              </w:rPr>
              <w:t>Interior da Europa</w:t>
            </w:r>
            <w:r w:rsidRPr="00577C88">
              <w:rPr>
                <w:rFonts w:cs="Times New Roman"/>
                <w:b w:val="0"/>
                <w:i/>
                <w:color w:val="000000"/>
                <w:sz w:val="20"/>
              </w:rPr>
              <w:t xml:space="preserve"> </w:t>
            </w:r>
            <w:r w:rsidRPr="00577C88">
              <w:rPr>
                <w:rFonts w:cs="Times New Roman"/>
                <w:b w:val="0"/>
                <w:color w:val="000000"/>
                <w:sz w:val="20"/>
              </w:rPr>
              <w:t>(</w:t>
            </w:r>
            <w:proofErr w:type="spellStart"/>
            <w:r w:rsidRPr="00577C88">
              <w:rPr>
                <w:rFonts w:cs="Times New Roman"/>
                <w:b w:val="0"/>
                <w:i/>
                <w:color w:val="000000"/>
                <w:sz w:val="20"/>
              </w:rPr>
              <w:t>Inland</w:t>
            </w:r>
            <w:proofErr w:type="spellEnd"/>
            <w:r w:rsidRPr="00577C88">
              <w:rPr>
                <w:rFonts w:cs="Times New Roman"/>
                <w:b w:val="0"/>
                <w:i/>
                <w:color w:val="000000"/>
                <w:sz w:val="20"/>
              </w:rPr>
              <w:t xml:space="preserve">, </w:t>
            </w:r>
            <w:proofErr w:type="spellStart"/>
            <w:r w:rsidRPr="00577C88">
              <w:rPr>
                <w:rFonts w:cs="Times New Roman"/>
                <w:b w:val="0"/>
                <w:i/>
                <w:color w:val="000000"/>
                <w:sz w:val="20"/>
              </w:rPr>
              <w:t>Europe</w:t>
            </w:r>
            <w:proofErr w:type="spellEnd"/>
            <w:proofErr w:type="gramStart"/>
            <w:r w:rsidRPr="00577C88">
              <w:rPr>
                <w:rFonts w:cs="Times New Roman"/>
                <w:b w:val="0"/>
                <w:color w:val="000000"/>
                <w:sz w:val="20"/>
              </w:rPr>
              <w:t>)</w:t>
            </w:r>
            <w:proofErr w:type="gramEnd"/>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209</w:t>
            </w:r>
          </w:p>
        </w:tc>
      </w:tr>
      <w:tr w:rsidR="00ED5A69" w:rsidRPr="00577C88" w:rsidTr="00577C8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bottom"/>
          </w:tcPr>
          <w:p w:rsidR="00ED5A69" w:rsidRPr="00577C88" w:rsidRDefault="00ED5A69" w:rsidP="00577C88">
            <w:pPr>
              <w:spacing w:after="0" w:line="240" w:lineRule="auto"/>
              <w:jc w:val="center"/>
              <w:rPr>
                <w:rFonts w:cs="Times New Roman"/>
                <w:b w:val="0"/>
                <w:i/>
                <w:sz w:val="20"/>
              </w:rPr>
            </w:pPr>
            <w:r w:rsidRPr="00577C88">
              <w:rPr>
                <w:b w:val="0"/>
                <w:sz w:val="20"/>
              </w:rPr>
              <w:t>Mar do Norte</w:t>
            </w:r>
            <w:r w:rsidRPr="00577C88">
              <w:rPr>
                <w:sz w:val="20"/>
              </w:rPr>
              <w:t xml:space="preserve"> </w:t>
            </w:r>
            <w:r w:rsidRPr="00577C88">
              <w:rPr>
                <w:rFonts w:cs="Times New Roman"/>
                <w:b w:val="0"/>
                <w:color w:val="000000"/>
                <w:sz w:val="20"/>
              </w:rPr>
              <w:t>(</w:t>
            </w:r>
            <w:r w:rsidRPr="00577C88">
              <w:rPr>
                <w:rFonts w:cs="Times New Roman"/>
                <w:b w:val="0"/>
                <w:i/>
                <w:color w:val="000000"/>
                <w:sz w:val="20"/>
              </w:rPr>
              <w:t xml:space="preserve">North </w:t>
            </w:r>
            <w:proofErr w:type="spellStart"/>
            <w:r w:rsidRPr="00577C88">
              <w:rPr>
                <w:rFonts w:cs="Times New Roman"/>
                <w:b w:val="0"/>
                <w:i/>
                <w:color w:val="000000"/>
                <w:sz w:val="20"/>
              </w:rPr>
              <w:t>Sea</w:t>
            </w:r>
            <w:proofErr w:type="spellEnd"/>
            <w:r w:rsidRPr="00577C88">
              <w:rPr>
                <w:rFonts w:cs="Times New Roman"/>
                <w:b w:val="0"/>
                <w:color w:val="000000"/>
                <w:sz w:val="20"/>
              </w:rPr>
              <w:t>)</w:t>
            </w:r>
          </w:p>
        </w:tc>
        <w:tc>
          <w:tcPr>
            <w:tcW w:w="0" w:type="auto"/>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209</w:t>
            </w:r>
          </w:p>
        </w:tc>
      </w:tr>
      <w:tr w:rsidR="00ED5A69" w:rsidRPr="00577C88" w:rsidTr="00577C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bottom"/>
          </w:tcPr>
          <w:p w:rsidR="00ED5A69" w:rsidRPr="00577C88" w:rsidRDefault="00ED5A69" w:rsidP="00577C88">
            <w:pPr>
              <w:spacing w:after="0" w:line="240" w:lineRule="auto"/>
              <w:jc w:val="center"/>
              <w:rPr>
                <w:rFonts w:cs="Times New Roman"/>
                <w:b w:val="0"/>
                <w:i/>
                <w:sz w:val="20"/>
              </w:rPr>
            </w:pPr>
            <w:r w:rsidRPr="00577C88">
              <w:rPr>
                <w:b w:val="0"/>
                <w:sz w:val="20"/>
              </w:rPr>
              <w:t>Estreito de Malaca</w:t>
            </w:r>
            <w:r w:rsidRPr="00577C88">
              <w:rPr>
                <w:sz w:val="20"/>
              </w:rPr>
              <w:t xml:space="preserve"> </w:t>
            </w:r>
            <w:r w:rsidRPr="00577C88">
              <w:rPr>
                <w:rFonts w:cs="Times New Roman"/>
                <w:b w:val="0"/>
                <w:color w:val="000000"/>
                <w:sz w:val="20"/>
              </w:rPr>
              <w:t>(</w:t>
            </w:r>
            <w:proofErr w:type="spellStart"/>
            <w:r w:rsidRPr="00577C88">
              <w:rPr>
                <w:rFonts w:cs="Times New Roman"/>
                <w:b w:val="0"/>
                <w:i/>
                <w:color w:val="000000"/>
                <w:sz w:val="20"/>
              </w:rPr>
              <w:t>Malacca</w:t>
            </w:r>
            <w:proofErr w:type="spellEnd"/>
            <w:r w:rsidRPr="00577C88">
              <w:rPr>
                <w:rFonts w:cs="Times New Roman"/>
                <w:b w:val="0"/>
                <w:i/>
                <w:color w:val="000000"/>
                <w:sz w:val="20"/>
              </w:rPr>
              <w:t xml:space="preserve"> </w:t>
            </w:r>
            <w:proofErr w:type="spellStart"/>
            <w:r w:rsidRPr="00577C88">
              <w:rPr>
                <w:rFonts w:cs="Times New Roman"/>
                <w:b w:val="0"/>
                <w:i/>
                <w:color w:val="000000"/>
                <w:sz w:val="20"/>
              </w:rPr>
              <w:t>Strait</w:t>
            </w:r>
            <w:proofErr w:type="spellEnd"/>
            <w:r w:rsidRPr="00577C88">
              <w:rPr>
                <w:rFonts w:cs="Times New Roman"/>
                <w:b w:val="0"/>
                <w:color w:val="000000"/>
                <w:sz w:val="20"/>
              </w:rPr>
              <w:t>)</w:t>
            </w:r>
          </w:p>
        </w:tc>
        <w:tc>
          <w:tcPr>
            <w:tcW w:w="0" w:type="auto"/>
            <w:shd w:val="clear" w:color="auto" w:fill="FFFFFF" w:themeFill="background1"/>
            <w:vAlign w:val="bottom"/>
          </w:tcPr>
          <w:p w:rsidR="00ED5A69" w:rsidRPr="00577C88" w:rsidRDefault="00ED5A69" w:rsidP="00577C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577C88">
              <w:rPr>
                <w:rFonts w:cs="Times New Roman"/>
                <w:color w:val="000000"/>
                <w:sz w:val="20"/>
              </w:rPr>
              <w:t>208</w:t>
            </w:r>
          </w:p>
        </w:tc>
      </w:tr>
      <w:tr w:rsidR="00ED5A69" w:rsidRPr="00577C88" w:rsidTr="00577C88">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shd w:val="clear" w:color="auto" w:fill="FFFFFF" w:themeFill="background1"/>
            <w:vAlign w:val="bottom"/>
          </w:tcPr>
          <w:p w:rsidR="00ED5A69" w:rsidRPr="00577C88" w:rsidRDefault="00ED5A69" w:rsidP="00577C88">
            <w:pPr>
              <w:spacing w:after="0" w:line="240" w:lineRule="auto"/>
              <w:jc w:val="center"/>
              <w:rPr>
                <w:rFonts w:cs="Times New Roman"/>
                <w:b w:val="0"/>
                <w:i/>
                <w:sz w:val="20"/>
              </w:rPr>
            </w:pPr>
            <w:r w:rsidRPr="00577C88">
              <w:rPr>
                <w:b w:val="0"/>
                <w:sz w:val="20"/>
              </w:rPr>
              <w:t>Região de Singapura</w:t>
            </w:r>
            <w:r w:rsidRPr="00577C88">
              <w:rPr>
                <w:sz w:val="20"/>
              </w:rPr>
              <w:t xml:space="preserve"> </w:t>
            </w:r>
            <w:r w:rsidRPr="00577C88">
              <w:rPr>
                <w:rFonts w:cs="Times New Roman"/>
                <w:b w:val="0"/>
                <w:color w:val="000000"/>
                <w:sz w:val="20"/>
              </w:rPr>
              <w:t>(</w:t>
            </w:r>
            <w:r w:rsidRPr="00577C88">
              <w:rPr>
                <w:rFonts w:cs="Times New Roman"/>
                <w:b w:val="0"/>
                <w:i/>
                <w:color w:val="000000"/>
                <w:sz w:val="20"/>
              </w:rPr>
              <w:t xml:space="preserve">Singapore </w:t>
            </w:r>
            <w:proofErr w:type="spellStart"/>
            <w:r w:rsidRPr="00577C88">
              <w:rPr>
                <w:rFonts w:cs="Times New Roman"/>
                <w:b w:val="0"/>
                <w:i/>
                <w:color w:val="000000"/>
                <w:sz w:val="20"/>
              </w:rPr>
              <w:t>Area</w:t>
            </w:r>
            <w:proofErr w:type="spellEnd"/>
            <w:r w:rsidRPr="00577C88">
              <w:rPr>
                <w:rFonts w:cs="Times New Roman"/>
                <w:b w:val="0"/>
                <w:color w:val="000000"/>
                <w:sz w:val="20"/>
              </w:rPr>
              <w:t>)</w:t>
            </w:r>
          </w:p>
        </w:tc>
        <w:tc>
          <w:tcPr>
            <w:tcW w:w="0" w:type="auto"/>
            <w:tcBorders>
              <w:bottom w:val="single" w:sz="12" w:space="0" w:color="auto"/>
            </w:tcBorders>
            <w:shd w:val="clear" w:color="auto" w:fill="FFFFFF" w:themeFill="background1"/>
            <w:vAlign w:val="bottom"/>
          </w:tcPr>
          <w:p w:rsidR="00ED5A69" w:rsidRPr="00577C88" w:rsidRDefault="00ED5A69" w:rsidP="00577C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577C88">
              <w:rPr>
                <w:rFonts w:cs="Times New Roman"/>
                <w:color w:val="000000"/>
                <w:sz w:val="20"/>
              </w:rPr>
              <w:t>190</w:t>
            </w:r>
          </w:p>
        </w:tc>
      </w:tr>
    </w:tbl>
    <w:p w:rsidR="00577C88" w:rsidRPr="0063636F" w:rsidRDefault="00577C88" w:rsidP="00577C88">
      <w:pPr>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ED5A69" w:rsidRPr="006940F7" w:rsidRDefault="00ED5A69" w:rsidP="007B2AAE">
      <w:pPr>
        <w:spacing w:after="0" w:line="240" w:lineRule="auto"/>
      </w:pPr>
      <w:r w:rsidRPr="006940F7">
        <w:t xml:space="preserve"> </w:t>
      </w:r>
    </w:p>
    <w:p w:rsidR="00ED5A69" w:rsidRPr="00DB7660" w:rsidRDefault="00D9009A" w:rsidP="00577C88">
      <w:r>
        <w:rPr>
          <w:b/>
        </w:rPr>
        <w:t>6</w:t>
      </w:r>
      <w:r w:rsidR="00577C88">
        <w:rPr>
          <w:b/>
        </w:rPr>
        <w:t xml:space="preserve">. </w:t>
      </w:r>
      <w:r w:rsidR="00ED5A69" w:rsidRPr="006D1221">
        <w:rPr>
          <w:b/>
        </w:rPr>
        <w:t>Destino:</w:t>
      </w:r>
      <w:r w:rsidR="00ED5A69">
        <w:t xml:space="preserve"> de 13.157 embarcações analisadas, 812 não apresentaram dados na plataforma </w:t>
      </w:r>
      <w:r w:rsidR="00ED5A69" w:rsidRPr="00581E43">
        <w:rPr>
          <w:i/>
        </w:rPr>
        <w:t xml:space="preserve">Marine </w:t>
      </w:r>
      <w:proofErr w:type="spellStart"/>
      <w:r w:rsidR="00ED5A69" w:rsidRPr="00581E43">
        <w:rPr>
          <w:i/>
        </w:rPr>
        <w:t>Traffic</w:t>
      </w:r>
      <w:proofErr w:type="spellEnd"/>
      <w:r w:rsidR="00ED5A69">
        <w:t xml:space="preserve">, e informaram o seguinte </w:t>
      </w:r>
      <w:r w:rsidR="00ED5A69" w:rsidRPr="00064E93">
        <w:rPr>
          <w:i/>
        </w:rPr>
        <w:t xml:space="preserve">No data (CLASS B </w:t>
      </w:r>
      <w:proofErr w:type="spellStart"/>
      <w:r w:rsidR="00ED5A69" w:rsidRPr="00064E93">
        <w:rPr>
          <w:i/>
        </w:rPr>
        <w:t>transponder</w:t>
      </w:r>
      <w:proofErr w:type="spellEnd"/>
      <w:r w:rsidR="00ED5A69" w:rsidRPr="00064E93">
        <w:t>) (812)</w:t>
      </w:r>
      <w:r w:rsidR="00ED5A69">
        <w:t xml:space="preserve">. </w:t>
      </w:r>
      <w:r w:rsidR="00ED5A69" w:rsidRPr="00DB7660">
        <w:t>Entre os principais de</w:t>
      </w:r>
      <w:r w:rsidR="00ED5A69">
        <w:t xml:space="preserve">stinos, como pode ser visto </w:t>
      </w:r>
      <w:r>
        <w:t xml:space="preserve">na Tabela </w:t>
      </w:r>
      <w:r w:rsidR="007B2AAE">
        <w:t>8</w:t>
      </w:r>
      <w:r w:rsidR="00ED5A69">
        <w:t xml:space="preserve">, estão </w:t>
      </w:r>
      <w:proofErr w:type="gramStart"/>
      <w:r w:rsidR="00ED5A69">
        <w:t>as</w:t>
      </w:r>
      <w:proofErr w:type="gramEnd"/>
      <w:r w:rsidR="00ED5A69">
        <w:t xml:space="preserve"> regiões:</w:t>
      </w:r>
      <w:r w:rsidR="00ED5A69" w:rsidRPr="00DB7660">
        <w:t xml:space="preserve"> Al </w:t>
      </w:r>
      <w:proofErr w:type="spellStart"/>
      <w:r w:rsidR="00ED5A69" w:rsidRPr="00DB7660">
        <w:t>Fujayrah</w:t>
      </w:r>
      <w:proofErr w:type="spellEnd"/>
      <w:r w:rsidR="00ED5A69" w:rsidRPr="00DB7660">
        <w:t xml:space="preserve"> </w:t>
      </w:r>
      <w:r w:rsidR="00ED5A69">
        <w:t>(</w:t>
      </w:r>
      <w:r w:rsidR="00ED5A69" w:rsidRPr="00DB7660">
        <w:rPr>
          <w:i/>
        </w:rPr>
        <w:t>FUJAIRAH</w:t>
      </w:r>
      <w:r w:rsidR="00ED5A69">
        <w:t>)</w:t>
      </w:r>
      <w:r w:rsidR="00ED5A69" w:rsidRPr="00DB7660">
        <w:t xml:space="preserve"> (180), </w:t>
      </w:r>
      <w:r w:rsidR="00ED5A69">
        <w:t>Roterdã (</w:t>
      </w:r>
      <w:r w:rsidR="00ED5A69" w:rsidRPr="00DB7660">
        <w:rPr>
          <w:i/>
        </w:rPr>
        <w:t>ROTTERDAM</w:t>
      </w:r>
      <w:r w:rsidR="00ED5A69">
        <w:t>)</w:t>
      </w:r>
      <w:r w:rsidR="00ED5A69" w:rsidRPr="00DB7660">
        <w:t xml:space="preserve"> (176), </w:t>
      </w:r>
      <w:r w:rsidR="00ED5A69">
        <w:t>Singapura (</w:t>
      </w:r>
      <w:r w:rsidR="00ED5A69" w:rsidRPr="005F6836">
        <w:rPr>
          <w:i/>
        </w:rPr>
        <w:t>SINGAPORE</w:t>
      </w:r>
      <w:r w:rsidR="00ED5A69">
        <w:t>)</w:t>
      </w:r>
      <w:r w:rsidR="00ED5A69" w:rsidRPr="00DB7660">
        <w:t xml:space="preserve"> (173), </w:t>
      </w:r>
      <w:r w:rsidR="00ED5A69">
        <w:t>Amsterdã (</w:t>
      </w:r>
      <w:r w:rsidR="00ED5A69" w:rsidRPr="00DB7660">
        <w:rPr>
          <w:i/>
        </w:rPr>
        <w:t>AMSTERDAM</w:t>
      </w:r>
      <w:r w:rsidR="00ED5A69">
        <w:t>)</w:t>
      </w:r>
      <w:r w:rsidR="00ED5A69" w:rsidRPr="00DB7660">
        <w:t xml:space="preserve"> (85), </w:t>
      </w:r>
      <w:proofErr w:type="spellStart"/>
      <w:r w:rsidR="00ED5A69">
        <w:t>Kavkaz</w:t>
      </w:r>
      <w:proofErr w:type="spellEnd"/>
      <w:r w:rsidR="00ED5A69">
        <w:t xml:space="preserve"> (</w:t>
      </w:r>
      <w:r w:rsidR="00ED5A69" w:rsidRPr="008F0EA7">
        <w:rPr>
          <w:i/>
        </w:rPr>
        <w:t>KAVKAZ</w:t>
      </w:r>
      <w:r w:rsidR="00ED5A69">
        <w:t>)</w:t>
      </w:r>
      <w:r w:rsidR="00ED5A69" w:rsidRPr="00DB7660">
        <w:t xml:space="preserve"> (84), </w:t>
      </w:r>
      <w:r w:rsidR="00ED5A69">
        <w:t>Antuérpia (</w:t>
      </w:r>
      <w:r w:rsidR="00ED5A69" w:rsidRPr="005F6836">
        <w:rPr>
          <w:i/>
        </w:rPr>
        <w:t>ANTWERPEN</w:t>
      </w:r>
      <w:r w:rsidR="00ED5A69">
        <w:t>)</w:t>
      </w:r>
      <w:r w:rsidR="00ED5A69" w:rsidRPr="00DB7660">
        <w:t xml:space="preserve"> (71), </w:t>
      </w:r>
      <w:r w:rsidR="00ED5A69">
        <w:lastRenderedPageBreak/>
        <w:t>Houston (</w:t>
      </w:r>
      <w:r w:rsidR="00ED5A69" w:rsidRPr="008F0EA7">
        <w:rPr>
          <w:i/>
        </w:rPr>
        <w:t>HOUSTON</w:t>
      </w:r>
      <w:r w:rsidR="00ED5A69">
        <w:t>)</w:t>
      </w:r>
      <w:r w:rsidR="00ED5A69" w:rsidRPr="00DB7660">
        <w:t xml:space="preserve"> (66), AEPB (61) e </w:t>
      </w:r>
      <w:r w:rsidR="00ED5A69">
        <w:t>há embarcações que ficam Aguardando Ordens (</w:t>
      </w:r>
      <w:r w:rsidR="00ED5A69" w:rsidRPr="008F0EA7">
        <w:rPr>
          <w:i/>
        </w:rPr>
        <w:t>FOR ORDERS</w:t>
      </w:r>
      <w:r w:rsidR="00ED5A69">
        <w:t>)</w:t>
      </w:r>
      <w:r w:rsidR="00ED5A69" w:rsidRPr="00DB7660">
        <w:t xml:space="preserve"> (60).</w:t>
      </w:r>
    </w:p>
    <w:p w:rsidR="00ED5A69" w:rsidRPr="00D9009A" w:rsidRDefault="00D9009A" w:rsidP="00D9009A">
      <w:pPr>
        <w:pStyle w:val="Quadro"/>
        <w:spacing w:after="120" w:line="360" w:lineRule="auto"/>
        <w:rPr>
          <w:rFonts w:cs="Times New Roman"/>
          <w:b w:val="0"/>
        </w:rPr>
      </w:pPr>
      <w:bookmarkStart w:id="38" w:name="_Toc502748591"/>
      <w:bookmarkStart w:id="39" w:name="_Toc503091425"/>
      <w:r w:rsidRPr="00D9009A">
        <w:rPr>
          <w:b w:val="0"/>
        </w:rPr>
        <w:t xml:space="preserve">Tabela </w:t>
      </w:r>
      <w:r w:rsidR="007B2AAE">
        <w:rPr>
          <w:b w:val="0"/>
        </w:rPr>
        <w:t>8</w:t>
      </w:r>
      <w:r w:rsidR="00ED5A69" w:rsidRPr="00D9009A">
        <w:rPr>
          <w:b w:val="0"/>
        </w:rPr>
        <w:t xml:space="preserve"> - Destino</w:t>
      </w:r>
      <w:bookmarkEnd w:id="38"/>
      <w:bookmarkEnd w:id="39"/>
    </w:p>
    <w:tbl>
      <w:tblPr>
        <w:tblStyle w:val="PlainTable4"/>
        <w:tblW w:w="0" w:type="auto"/>
        <w:jc w:val="center"/>
        <w:shd w:val="clear" w:color="auto" w:fill="FFFFFF" w:themeFill="background1"/>
        <w:tblLook w:val="04A0" w:firstRow="1" w:lastRow="0" w:firstColumn="1" w:lastColumn="0" w:noHBand="0" w:noVBand="1"/>
      </w:tblPr>
      <w:tblGrid>
        <w:gridCol w:w="4383"/>
        <w:gridCol w:w="700"/>
      </w:tblGrid>
      <w:tr w:rsidR="00ED5A69" w:rsidRPr="00D9009A" w:rsidTr="00D900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shd w:val="clear" w:color="auto" w:fill="FFFFFF" w:themeFill="background1"/>
          </w:tcPr>
          <w:p w:rsidR="00ED5A69" w:rsidRPr="00D9009A" w:rsidRDefault="00ED5A69" w:rsidP="00D9009A">
            <w:pPr>
              <w:spacing w:after="0" w:line="240" w:lineRule="auto"/>
              <w:jc w:val="center"/>
              <w:rPr>
                <w:rFonts w:cs="Times New Roman"/>
                <w:sz w:val="20"/>
              </w:rPr>
            </w:pPr>
            <w:r w:rsidRPr="00D9009A">
              <w:rPr>
                <w:rFonts w:cs="Times New Roman"/>
                <w:sz w:val="20"/>
              </w:rPr>
              <w:t>Destino das embarcações</w:t>
            </w:r>
          </w:p>
        </w:tc>
        <w:tc>
          <w:tcPr>
            <w:tcW w:w="0" w:type="auto"/>
            <w:tcBorders>
              <w:top w:val="single" w:sz="12" w:space="0" w:color="auto"/>
              <w:bottom w:val="single" w:sz="12" w:space="0" w:color="auto"/>
            </w:tcBorders>
            <w:shd w:val="clear" w:color="auto" w:fill="FFFFFF" w:themeFill="background1"/>
          </w:tcPr>
          <w:p w:rsidR="00ED5A69" w:rsidRPr="00D9009A" w:rsidRDefault="00ED5A69" w:rsidP="00D900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D9009A">
              <w:rPr>
                <w:rFonts w:cs="Times New Roman"/>
                <w:sz w:val="20"/>
              </w:rPr>
              <w:t>QTD.</w:t>
            </w:r>
          </w:p>
        </w:tc>
      </w:tr>
      <w:tr w:rsidR="00ED5A69" w:rsidRPr="00D9009A" w:rsidTr="00D900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shd w:val="clear" w:color="auto" w:fill="FFFFFF" w:themeFill="background1"/>
            <w:vAlign w:val="bottom"/>
          </w:tcPr>
          <w:p w:rsidR="00ED5A69" w:rsidRPr="00D9009A" w:rsidRDefault="00ED5A69" w:rsidP="00D9009A">
            <w:pPr>
              <w:spacing w:after="0" w:line="240" w:lineRule="auto"/>
              <w:jc w:val="center"/>
              <w:rPr>
                <w:rFonts w:cs="Times New Roman"/>
                <w:b w:val="0"/>
                <w:i/>
                <w:sz w:val="20"/>
              </w:rPr>
            </w:pPr>
            <w:r w:rsidRPr="00D9009A">
              <w:rPr>
                <w:rFonts w:cs="Times New Roman"/>
                <w:b w:val="0"/>
                <w:color w:val="000000"/>
                <w:sz w:val="20"/>
              </w:rPr>
              <w:t>Sem informações (</w:t>
            </w:r>
            <w:r w:rsidRPr="00D9009A">
              <w:rPr>
                <w:rFonts w:cs="Times New Roman"/>
                <w:b w:val="0"/>
                <w:i/>
                <w:color w:val="000000"/>
                <w:sz w:val="20"/>
              </w:rPr>
              <w:t xml:space="preserve">No data </w:t>
            </w:r>
            <w:r w:rsidRPr="00D9009A">
              <w:rPr>
                <w:rFonts w:cs="Times New Roman"/>
                <w:b w:val="0"/>
                <w:color w:val="000000"/>
                <w:sz w:val="20"/>
              </w:rPr>
              <w:t>(</w:t>
            </w:r>
            <w:r w:rsidRPr="00D9009A">
              <w:rPr>
                <w:rFonts w:cs="Times New Roman"/>
                <w:b w:val="0"/>
                <w:i/>
                <w:color w:val="000000"/>
                <w:sz w:val="20"/>
              </w:rPr>
              <w:t xml:space="preserve">CLASS B </w:t>
            </w:r>
            <w:proofErr w:type="spellStart"/>
            <w:r w:rsidRPr="00D9009A">
              <w:rPr>
                <w:rFonts w:cs="Times New Roman"/>
                <w:b w:val="0"/>
                <w:i/>
                <w:color w:val="000000"/>
                <w:sz w:val="20"/>
              </w:rPr>
              <w:t>transponder</w:t>
            </w:r>
            <w:proofErr w:type="spellEnd"/>
            <w:r w:rsidRPr="00D9009A">
              <w:rPr>
                <w:rFonts w:cs="Times New Roman"/>
                <w:b w:val="0"/>
                <w:color w:val="000000"/>
                <w:sz w:val="20"/>
              </w:rPr>
              <w:t>))</w:t>
            </w:r>
          </w:p>
        </w:tc>
        <w:tc>
          <w:tcPr>
            <w:tcW w:w="0" w:type="auto"/>
            <w:tcBorders>
              <w:top w:val="single" w:sz="12" w:space="0" w:color="auto"/>
            </w:tcBorders>
            <w:shd w:val="clear" w:color="auto" w:fill="FFFFFF" w:themeFill="background1"/>
            <w:vAlign w:val="bottom"/>
          </w:tcPr>
          <w:p w:rsidR="00ED5A69" w:rsidRPr="00D9009A" w:rsidRDefault="00ED5A69" w:rsidP="00D900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D9009A">
              <w:rPr>
                <w:rFonts w:cs="Times New Roman"/>
                <w:color w:val="000000"/>
                <w:sz w:val="20"/>
              </w:rPr>
              <w:t>812</w:t>
            </w:r>
          </w:p>
        </w:tc>
      </w:tr>
      <w:tr w:rsidR="00ED5A69" w:rsidRPr="00D9009A" w:rsidTr="00D9009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D9009A" w:rsidRDefault="00ED5A69" w:rsidP="00D9009A">
            <w:pPr>
              <w:spacing w:after="0" w:line="240" w:lineRule="auto"/>
              <w:jc w:val="center"/>
              <w:rPr>
                <w:rFonts w:cs="Times New Roman"/>
                <w:b w:val="0"/>
                <w:i/>
                <w:sz w:val="20"/>
              </w:rPr>
            </w:pPr>
            <w:proofErr w:type="spellStart"/>
            <w:r w:rsidRPr="00D9009A">
              <w:rPr>
                <w:b w:val="0"/>
                <w:sz w:val="20"/>
              </w:rPr>
              <w:t>Fujayrah</w:t>
            </w:r>
            <w:proofErr w:type="spellEnd"/>
            <w:r w:rsidRPr="00D9009A">
              <w:rPr>
                <w:sz w:val="20"/>
              </w:rPr>
              <w:t xml:space="preserve"> </w:t>
            </w:r>
            <w:r w:rsidRPr="00D9009A">
              <w:rPr>
                <w:rFonts w:cs="Times New Roman"/>
                <w:b w:val="0"/>
                <w:color w:val="000000"/>
                <w:sz w:val="20"/>
              </w:rPr>
              <w:t>(</w:t>
            </w:r>
            <w:r w:rsidRPr="00D9009A">
              <w:rPr>
                <w:rFonts w:cs="Times New Roman"/>
                <w:b w:val="0"/>
                <w:i/>
                <w:color w:val="000000"/>
                <w:sz w:val="20"/>
              </w:rPr>
              <w:t>FUJAIRAH</w:t>
            </w:r>
            <w:r w:rsidRPr="00D9009A">
              <w:rPr>
                <w:rFonts w:cs="Times New Roman"/>
                <w:b w:val="0"/>
                <w:color w:val="000000"/>
                <w:sz w:val="20"/>
              </w:rPr>
              <w:t>)</w:t>
            </w:r>
          </w:p>
        </w:tc>
        <w:tc>
          <w:tcPr>
            <w:tcW w:w="0" w:type="auto"/>
            <w:shd w:val="clear" w:color="auto" w:fill="FFFFFF" w:themeFill="background1"/>
            <w:vAlign w:val="center"/>
          </w:tcPr>
          <w:p w:rsidR="00ED5A69" w:rsidRPr="00D9009A" w:rsidRDefault="00ED5A69" w:rsidP="00D900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D9009A">
              <w:rPr>
                <w:rFonts w:cs="Times New Roman"/>
                <w:color w:val="000000"/>
                <w:sz w:val="20"/>
              </w:rPr>
              <w:t>180</w:t>
            </w:r>
          </w:p>
        </w:tc>
      </w:tr>
      <w:tr w:rsidR="00ED5A69" w:rsidRPr="00D9009A" w:rsidTr="00D900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D9009A" w:rsidRDefault="00ED5A69" w:rsidP="00D9009A">
            <w:pPr>
              <w:spacing w:after="0" w:line="240" w:lineRule="auto"/>
              <w:jc w:val="center"/>
              <w:rPr>
                <w:rFonts w:cs="Times New Roman"/>
                <w:b w:val="0"/>
                <w:i/>
                <w:sz w:val="20"/>
              </w:rPr>
            </w:pPr>
            <w:r w:rsidRPr="00D9009A">
              <w:rPr>
                <w:b w:val="0"/>
                <w:sz w:val="20"/>
              </w:rPr>
              <w:t>Roterdã</w:t>
            </w:r>
            <w:r w:rsidRPr="00D9009A">
              <w:rPr>
                <w:sz w:val="20"/>
              </w:rPr>
              <w:t xml:space="preserve"> </w:t>
            </w:r>
            <w:r w:rsidRPr="00D9009A">
              <w:rPr>
                <w:rFonts w:cs="Times New Roman"/>
                <w:b w:val="0"/>
                <w:color w:val="000000"/>
                <w:sz w:val="20"/>
              </w:rPr>
              <w:t>(</w:t>
            </w:r>
            <w:r w:rsidRPr="00D9009A">
              <w:rPr>
                <w:rFonts w:cs="Times New Roman"/>
                <w:b w:val="0"/>
                <w:i/>
                <w:color w:val="000000"/>
                <w:sz w:val="20"/>
              </w:rPr>
              <w:t>ROTTERDAM</w:t>
            </w:r>
            <w:r w:rsidRPr="00D9009A">
              <w:rPr>
                <w:rFonts w:cs="Times New Roman"/>
                <w:b w:val="0"/>
                <w:color w:val="000000"/>
                <w:sz w:val="20"/>
              </w:rPr>
              <w:t>)</w:t>
            </w:r>
          </w:p>
        </w:tc>
        <w:tc>
          <w:tcPr>
            <w:tcW w:w="0" w:type="auto"/>
            <w:shd w:val="clear" w:color="auto" w:fill="FFFFFF" w:themeFill="background1"/>
            <w:vAlign w:val="center"/>
          </w:tcPr>
          <w:p w:rsidR="00ED5A69" w:rsidRPr="00D9009A" w:rsidRDefault="00ED5A69" w:rsidP="00D900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D9009A">
              <w:rPr>
                <w:rFonts w:cs="Times New Roman"/>
                <w:color w:val="000000"/>
                <w:sz w:val="20"/>
              </w:rPr>
              <w:t>176</w:t>
            </w:r>
          </w:p>
        </w:tc>
      </w:tr>
      <w:tr w:rsidR="00ED5A69" w:rsidRPr="00D9009A" w:rsidTr="00D9009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D9009A" w:rsidRDefault="00ED5A69" w:rsidP="00D9009A">
            <w:pPr>
              <w:spacing w:after="0" w:line="240" w:lineRule="auto"/>
              <w:jc w:val="center"/>
              <w:rPr>
                <w:rFonts w:cs="Times New Roman"/>
                <w:b w:val="0"/>
                <w:i/>
                <w:sz w:val="20"/>
              </w:rPr>
            </w:pPr>
            <w:r w:rsidRPr="00D9009A">
              <w:rPr>
                <w:b w:val="0"/>
                <w:sz w:val="20"/>
              </w:rPr>
              <w:t>Singapura</w:t>
            </w:r>
            <w:r w:rsidRPr="00D9009A">
              <w:rPr>
                <w:sz w:val="20"/>
              </w:rPr>
              <w:t xml:space="preserve"> </w:t>
            </w:r>
            <w:r w:rsidRPr="00D9009A">
              <w:rPr>
                <w:rFonts w:cs="Times New Roman"/>
                <w:b w:val="0"/>
                <w:color w:val="000000"/>
                <w:sz w:val="20"/>
              </w:rPr>
              <w:t>(</w:t>
            </w:r>
            <w:r w:rsidRPr="00D9009A">
              <w:rPr>
                <w:rFonts w:cs="Times New Roman"/>
                <w:b w:val="0"/>
                <w:i/>
                <w:color w:val="000000"/>
                <w:sz w:val="20"/>
              </w:rPr>
              <w:t>SINGAPORE</w:t>
            </w:r>
            <w:r w:rsidRPr="00D9009A">
              <w:rPr>
                <w:rFonts w:cs="Times New Roman"/>
                <w:b w:val="0"/>
                <w:color w:val="000000"/>
                <w:sz w:val="20"/>
              </w:rPr>
              <w:t>)</w:t>
            </w:r>
          </w:p>
        </w:tc>
        <w:tc>
          <w:tcPr>
            <w:tcW w:w="0" w:type="auto"/>
            <w:shd w:val="clear" w:color="auto" w:fill="FFFFFF" w:themeFill="background1"/>
            <w:vAlign w:val="center"/>
          </w:tcPr>
          <w:p w:rsidR="00ED5A69" w:rsidRPr="00D9009A" w:rsidRDefault="00ED5A69" w:rsidP="00D900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D9009A">
              <w:rPr>
                <w:rFonts w:cs="Times New Roman"/>
                <w:color w:val="000000"/>
                <w:sz w:val="20"/>
              </w:rPr>
              <w:t>173</w:t>
            </w:r>
          </w:p>
        </w:tc>
      </w:tr>
      <w:tr w:rsidR="00ED5A69" w:rsidRPr="00D9009A" w:rsidTr="00D900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D9009A" w:rsidRDefault="00ED5A69" w:rsidP="00D9009A">
            <w:pPr>
              <w:spacing w:after="0" w:line="240" w:lineRule="auto"/>
              <w:jc w:val="center"/>
              <w:rPr>
                <w:rFonts w:cs="Times New Roman"/>
                <w:b w:val="0"/>
                <w:i/>
                <w:sz w:val="20"/>
              </w:rPr>
            </w:pPr>
            <w:r w:rsidRPr="00D9009A">
              <w:rPr>
                <w:b w:val="0"/>
                <w:sz w:val="20"/>
              </w:rPr>
              <w:t>Amsterdã</w:t>
            </w:r>
            <w:r w:rsidRPr="00D9009A">
              <w:rPr>
                <w:sz w:val="20"/>
              </w:rPr>
              <w:t xml:space="preserve"> </w:t>
            </w:r>
            <w:r w:rsidRPr="00D9009A">
              <w:rPr>
                <w:rFonts w:cs="Times New Roman"/>
                <w:b w:val="0"/>
                <w:color w:val="000000"/>
                <w:sz w:val="20"/>
              </w:rPr>
              <w:t>(</w:t>
            </w:r>
            <w:r w:rsidRPr="00D9009A">
              <w:rPr>
                <w:rFonts w:cs="Times New Roman"/>
                <w:b w:val="0"/>
                <w:i/>
                <w:color w:val="000000"/>
                <w:sz w:val="20"/>
              </w:rPr>
              <w:t>AMSTERDAM</w:t>
            </w:r>
            <w:r w:rsidRPr="00D9009A">
              <w:rPr>
                <w:rFonts w:cs="Times New Roman"/>
                <w:b w:val="0"/>
                <w:color w:val="000000"/>
                <w:sz w:val="20"/>
              </w:rPr>
              <w:t>)</w:t>
            </w:r>
          </w:p>
        </w:tc>
        <w:tc>
          <w:tcPr>
            <w:tcW w:w="0" w:type="auto"/>
            <w:shd w:val="clear" w:color="auto" w:fill="FFFFFF" w:themeFill="background1"/>
            <w:vAlign w:val="center"/>
          </w:tcPr>
          <w:p w:rsidR="00ED5A69" w:rsidRPr="00D9009A" w:rsidRDefault="00ED5A69" w:rsidP="00D900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D9009A">
              <w:rPr>
                <w:rFonts w:cs="Times New Roman"/>
                <w:color w:val="000000"/>
                <w:sz w:val="20"/>
              </w:rPr>
              <w:t>85</w:t>
            </w:r>
          </w:p>
        </w:tc>
      </w:tr>
      <w:tr w:rsidR="00ED5A69" w:rsidRPr="00D9009A" w:rsidTr="00D9009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D9009A" w:rsidRDefault="00ED5A69" w:rsidP="00D9009A">
            <w:pPr>
              <w:spacing w:after="0" w:line="240" w:lineRule="auto"/>
              <w:jc w:val="center"/>
              <w:rPr>
                <w:rFonts w:cs="Times New Roman"/>
                <w:b w:val="0"/>
                <w:i/>
                <w:sz w:val="20"/>
              </w:rPr>
            </w:pPr>
            <w:proofErr w:type="spellStart"/>
            <w:r w:rsidRPr="00D9009A">
              <w:rPr>
                <w:b w:val="0"/>
                <w:sz w:val="20"/>
              </w:rPr>
              <w:t>Kavkaz</w:t>
            </w:r>
            <w:proofErr w:type="spellEnd"/>
            <w:r w:rsidRPr="00D9009A">
              <w:rPr>
                <w:sz w:val="20"/>
              </w:rPr>
              <w:t xml:space="preserve"> </w:t>
            </w:r>
            <w:r w:rsidRPr="00D9009A">
              <w:rPr>
                <w:rFonts w:cs="Times New Roman"/>
                <w:b w:val="0"/>
                <w:color w:val="000000"/>
                <w:sz w:val="20"/>
              </w:rPr>
              <w:t>(</w:t>
            </w:r>
            <w:r w:rsidRPr="00D9009A">
              <w:rPr>
                <w:rFonts w:cs="Times New Roman"/>
                <w:b w:val="0"/>
                <w:i/>
                <w:color w:val="000000"/>
                <w:sz w:val="20"/>
              </w:rPr>
              <w:t>KAVKAZ</w:t>
            </w:r>
            <w:r w:rsidRPr="00D9009A">
              <w:rPr>
                <w:rFonts w:cs="Times New Roman"/>
                <w:b w:val="0"/>
                <w:color w:val="000000"/>
                <w:sz w:val="20"/>
              </w:rPr>
              <w:t>)</w:t>
            </w:r>
          </w:p>
        </w:tc>
        <w:tc>
          <w:tcPr>
            <w:tcW w:w="0" w:type="auto"/>
            <w:shd w:val="clear" w:color="auto" w:fill="FFFFFF" w:themeFill="background1"/>
            <w:vAlign w:val="center"/>
          </w:tcPr>
          <w:p w:rsidR="00ED5A69" w:rsidRPr="00D9009A" w:rsidRDefault="00ED5A69" w:rsidP="00D900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D9009A">
              <w:rPr>
                <w:rFonts w:cs="Times New Roman"/>
                <w:color w:val="000000"/>
                <w:sz w:val="20"/>
              </w:rPr>
              <w:t>84</w:t>
            </w:r>
          </w:p>
        </w:tc>
      </w:tr>
      <w:tr w:rsidR="00ED5A69" w:rsidRPr="00D9009A" w:rsidTr="00D900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D9009A" w:rsidRDefault="00ED5A69" w:rsidP="00D9009A">
            <w:pPr>
              <w:spacing w:after="0" w:line="240" w:lineRule="auto"/>
              <w:jc w:val="center"/>
              <w:rPr>
                <w:rFonts w:cs="Times New Roman"/>
                <w:b w:val="0"/>
                <w:i/>
                <w:sz w:val="20"/>
              </w:rPr>
            </w:pPr>
            <w:r w:rsidRPr="00D9009A">
              <w:rPr>
                <w:b w:val="0"/>
                <w:sz w:val="20"/>
              </w:rPr>
              <w:t>Antuérpia</w:t>
            </w:r>
            <w:r w:rsidRPr="00D9009A">
              <w:rPr>
                <w:sz w:val="20"/>
              </w:rPr>
              <w:t xml:space="preserve"> </w:t>
            </w:r>
            <w:r w:rsidRPr="00D9009A">
              <w:rPr>
                <w:rFonts w:cs="Times New Roman"/>
                <w:b w:val="0"/>
                <w:color w:val="000000"/>
                <w:sz w:val="20"/>
              </w:rPr>
              <w:t>(</w:t>
            </w:r>
            <w:r w:rsidRPr="00D9009A">
              <w:rPr>
                <w:rFonts w:cs="Times New Roman"/>
                <w:b w:val="0"/>
                <w:i/>
                <w:color w:val="000000"/>
                <w:sz w:val="20"/>
              </w:rPr>
              <w:t>ANTWERPEN</w:t>
            </w:r>
            <w:r w:rsidRPr="00D9009A">
              <w:rPr>
                <w:rFonts w:cs="Times New Roman"/>
                <w:b w:val="0"/>
                <w:color w:val="000000"/>
                <w:sz w:val="20"/>
              </w:rPr>
              <w:t>)</w:t>
            </w:r>
          </w:p>
        </w:tc>
        <w:tc>
          <w:tcPr>
            <w:tcW w:w="0" w:type="auto"/>
            <w:shd w:val="clear" w:color="auto" w:fill="FFFFFF" w:themeFill="background1"/>
            <w:vAlign w:val="center"/>
          </w:tcPr>
          <w:p w:rsidR="00ED5A69" w:rsidRPr="00D9009A" w:rsidRDefault="00ED5A69" w:rsidP="00D900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D9009A">
              <w:rPr>
                <w:rFonts w:cs="Times New Roman"/>
                <w:color w:val="000000"/>
                <w:sz w:val="20"/>
              </w:rPr>
              <w:t>71</w:t>
            </w:r>
          </w:p>
        </w:tc>
      </w:tr>
      <w:tr w:rsidR="00ED5A69" w:rsidRPr="00D9009A" w:rsidTr="00D9009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D9009A" w:rsidRDefault="00ED5A69" w:rsidP="00D9009A">
            <w:pPr>
              <w:spacing w:after="0" w:line="240" w:lineRule="auto"/>
              <w:jc w:val="center"/>
              <w:rPr>
                <w:rFonts w:cs="Times New Roman"/>
                <w:b w:val="0"/>
                <w:i/>
                <w:sz w:val="20"/>
              </w:rPr>
            </w:pPr>
            <w:r w:rsidRPr="00D9009A">
              <w:rPr>
                <w:b w:val="0"/>
                <w:sz w:val="20"/>
              </w:rPr>
              <w:t>Houston</w:t>
            </w:r>
            <w:r w:rsidRPr="00D9009A">
              <w:rPr>
                <w:sz w:val="20"/>
              </w:rPr>
              <w:t xml:space="preserve"> </w:t>
            </w:r>
            <w:r w:rsidRPr="00D9009A">
              <w:rPr>
                <w:rFonts w:cs="Times New Roman"/>
                <w:b w:val="0"/>
                <w:color w:val="000000"/>
                <w:sz w:val="20"/>
              </w:rPr>
              <w:t>(</w:t>
            </w:r>
            <w:r w:rsidRPr="00D9009A">
              <w:rPr>
                <w:rFonts w:cs="Times New Roman"/>
                <w:b w:val="0"/>
                <w:i/>
                <w:color w:val="000000"/>
                <w:sz w:val="20"/>
              </w:rPr>
              <w:t>HOUSTON</w:t>
            </w:r>
            <w:r w:rsidRPr="00D9009A">
              <w:rPr>
                <w:rFonts w:cs="Times New Roman"/>
                <w:b w:val="0"/>
                <w:color w:val="000000"/>
                <w:sz w:val="20"/>
              </w:rPr>
              <w:t>)</w:t>
            </w:r>
          </w:p>
        </w:tc>
        <w:tc>
          <w:tcPr>
            <w:tcW w:w="0" w:type="auto"/>
            <w:shd w:val="clear" w:color="auto" w:fill="FFFFFF" w:themeFill="background1"/>
            <w:vAlign w:val="center"/>
          </w:tcPr>
          <w:p w:rsidR="00ED5A69" w:rsidRPr="00D9009A" w:rsidRDefault="00ED5A69" w:rsidP="00D900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D9009A">
              <w:rPr>
                <w:rFonts w:cs="Times New Roman"/>
                <w:color w:val="000000"/>
                <w:sz w:val="20"/>
              </w:rPr>
              <w:t>66</w:t>
            </w:r>
          </w:p>
        </w:tc>
      </w:tr>
      <w:tr w:rsidR="00ED5A69" w:rsidRPr="00D9009A" w:rsidTr="00D900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ED5A69" w:rsidRPr="00D9009A" w:rsidRDefault="00ED5A69" w:rsidP="00D9009A">
            <w:pPr>
              <w:spacing w:after="0" w:line="240" w:lineRule="auto"/>
              <w:jc w:val="center"/>
              <w:rPr>
                <w:rFonts w:cs="Times New Roman"/>
                <w:b w:val="0"/>
                <w:i/>
                <w:sz w:val="20"/>
              </w:rPr>
            </w:pPr>
            <w:r w:rsidRPr="00D9009A">
              <w:rPr>
                <w:b w:val="0"/>
                <w:sz w:val="20"/>
              </w:rPr>
              <w:t>AEPB</w:t>
            </w:r>
            <w:r w:rsidRPr="00D9009A">
              <w:rPr>
                <w:sz w:val="20"/>
              </w:rPr>
              <w:t xml:space="preserve"> </w:t>
            </w:r>
            <w:r w:rsidRPr="00D9009A">
              <w:rPr>
                <w:rFonts w:cs="Times New Roman"/>
                <w:b w:val="0"/>
                <w:color w:val="000000"/>
                <w:sz w:val="20"/>
              </w:rPr>
              <w:t>(</w:t>
            </w:r>
            <w:r w:rsidRPr="00D9009A">
              <w:rPr>
                <w:rFonts w:cs="Times New Roman"/>
                <w:b w:val="0"/>
                <w:i/>
                <w:color w:val="000000"/>
                <w:sz w:val="20"/>
              </w:rPr>
              <w:t>AEPB</w:t>
            </w:r>
            <w:r w:rsidRPr="00D9009A">
              <w:rPr>
                <w:rFonts w:cs="Times New Roman"/>
                <w:b w:val="0"/>
                <w:color w:val="000000"/>
                <w:sz w:val="20"/>
              </w:rPr>
              <w:t>)</w:t>
            </w:r>
          </w:p>
        </w:tc>
        <w:tc>
          <w:tcPr>
            <w:tcW w:w="0" w:type="auto"/>
            <w:shd w:val="clear" w:color="auto" w:fill="FFFFFF" w:themeFill="background1"/>
            <w:vAlign w:val="center"/>
          </w:tcPr>
          <w:p w:rsidR="00ED5A69" w:rsidRPr="00D9009A" w:rsidRDefault="00ED5A69" w:rsidP="00D900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D9009A">
              <w:rPr>
                <w:rFonts w:cs="Times New Roman"/>
                <w:color w:val="000000"/>
                <w:sz w:val="20"/>
              </w:rPr>
              <w:t>61</w:t>
            </w:r>
          </w:p>
        </w:tc>
      </w:tr>
      <w:tr w:rsidR="00ED5A69" w:rsidRPr="00D9009A" w:rsidTr="00D9009A">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shd w:val="clear" w:color="auto" w:fill="FFFFFF" w:themeFill="background1"/>
            <w:vAlign w:val="center"/>
          </w:tcPr>
          <w:p w:rsidR="00ED5A69" w:rsidRPr="00D9009A" w:rsidRDefault="00ED5A69" w:rsidP="00D9009A">
            <w:pPr>
              <w:spacing w:after="0" w:line="240" w:lineRule="auto"/>
              <w:jc w:val="center"/>
              <w:rPr>
                <w:rFonts w:cs="Times New Roman"/>
                <w:b w:val="0"/>
                <w:i/>
                <w:sz w:val="20"/>
              </w:rPr>
            </w:pPr>
            <w:r w:rsidRPr="00D9009A">
              <w:rPr>
                <w:b w:val="0"/>
                <w:sz w:val="20"/>
              </w:rPr>
              <w:t>Aguardando Ordens</w:t>
            </w:r>
            <w:r w:rsidRPr="00D9009A">
              <w:rPr>
                <w:rFonts w:cs="Times New Roman"/>
                <w:b w:val="0"/>
                <w:i/>
                <w:color w:val="000000"/>
                <w:sz w:val="20"/>
              </w:rPr>
              <w:t xml:space="preserve"> </w:t>
            </w:r>
            <w:r w:rsidRPr="00D9009A">
              <w:rPr>
                <w:rFonts w:cs="Times New Roman"/>
                <w:b w:val="0"/>
                <w:color w:val="000000"/>
                <w:sz w:val="20"/>
              </w:rPr>
              <w:t>(</w:t>
            </w:r>
            <w:r w:rsidRPr="00D9009A">
              <w:rPr>
                <w:rFonts w:cs="Times New Roman"/>
                <w:b w:val="0"/>
                <w:i/>
                <w:color w:val="000000"/>
                <w:sz w:val="20"/>
              </w:rPr>
              <w:t>FOR ORDERS</w:t>
            </w:r>
            <w:r w:rsidRPr="00D9009A">
              <w:rPr>
                <w:rFonts w:cs="Times New Roman"/>
                <w:b w:val="0"/>
                <w:color w:val="000000"/>
                <w:sz w:val="20"/>
              </w:rPr>
              <w:t>)</w:t>
            </w:r>
          </w:p>
        </w:tc>
        <w:tc>
          <w:tcPr>
            <w:tcW w:w="0" w:type="auto"/>
            <w:tcBorders>
              <w:bottom w:val="single" w:sz="12" w:space="0" w:color="auto"/>
            </w:tcBorders>
            <w:shd w:val="clear" w:color="auto" w:fill="FFFFFF" w:themeFill="background1"/>
            <w:vAlign w:val="center"/>
          </w:tcPr>
          <w:p w:rsidR="00ED5A69" w:rsidRPr="00D9009A" w:rsidRDefault="00ED5A69" w:rsidP="00D900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D9009A">
              <w:rPr>
                <w:rFonts w:cs="Times New Roman"/>
                <w:color w:val="000000"/>
                <w:sz w:val="20"/>
              </w:rPr>
              <w:t>60</w:t>
            </w:r>
          </w:p>
        </w:tc>
      </w:tr>
    </w:tbl>
    <w:p w:rsidR="00D9009A" w:rsidRPr="0063636F" w:rsidRDefault="00D9009A" w:rsidP="00D9009A">
      <w:pPr>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ED5A69" w:rsidRDefault="00ED5A69" w:rsidP="007B2AAE">
      <w:pPr>
        <w:spacing w:after="0" w:line="240" w:lineRule="auto"/>
        <w:ind w:firstLine="709"/>
      </w:pPr>
    </w:p>
    <w:p w:rsidR="00ED5A69" w:rsidRDefault="00ED5A69" w:rsidP="00ED5A69">
      <w:pPr>
        <w:ind w:firstLine="709"/>
        <w:rPr>
          <w:rFonts w:cs="Times New Roman"/>
        </w:rPr>
      </w:pPr>
      <w:r>
        <w:t xml:space="preserve">A plataforma </w:t>
      </w:r>
      <w:r w:rsidRPr="00797DA2">
        <w:rPr>
          <w:i/>
        </w:rPr>
        <w:t xml:space="preserve">Marine </w:t>
      </w:r>
      <w:proofErr w:type="spellStart"/>
      <w:r w:rsidRPr="00797DA2">
        <w:rPr>
          <w:i/>
        </w:rPr>
        <w:t>Traffic</w:t>
      </w:r>
      <w:proofErr w:type="spellEnd"/>
      <w:r>
        <w:t xml:space="preserve"> se mostrou eficiente </w:t>
      </w:r>
      <w:r>
        <w:rPr>
          <w:rFonts w:cs="Times New Roman"/>
        </w:rPr>
        <w:t xml:space="preserve">em </w:t>
      </w:r>
      <w:proofErr w:type="gramStart"/>
      <w:r>
        <w:rPr>
          <w:rFonts w:cs="Times New Roman"/>
        </w:rPr>
        <w:t>4</w:t>
      </w:r>
      <w:proofErr w:type="gramEnd"/>
      <w:r>
        <w:rPr>
          <w:rFonts w:cs="Times New Roman"/>
        </w:rPr>
        <w:t xml:space="preserve"> dos 6 critérios desta pesquisa, como </w:t>
      </w:r>
      <w:r w:rsidRPr="00A55E5B">
        <w:rPr>
          <w:rFonts w:cs="Times New Roman"/>
        </w:rPr>
        <w:t xml:space="preserve">mostrado </w:t>
      </w:r>
      <w:r w:rsidR="00D9009A">
        <w:rPr>
          <w:rFonts w:cs="Times New Roman"/>
        </w:rPr>
        <w:t xml:space="preserve">na Tabela </w:t>
      </w:r>
      <w:r w:rsidR="007B2AAE">
        <w:rPr>
          <w:rFonts w:cs="Times New Roman"/>
        </w:rPr>
        <w:t>9</w:t>
      </w:r>
      <w:r w:rsidRPr="00A55E5B">
        <w:rPr>
          <w:rFonts w:cs="Times New Roman"/>
        </w:rPr>
        <w:t>, pois ap</w:t>
      </w:r>
      <w:r>
        <w:rPr>
          <w:rFonts w:cs="Times New Roman"/>
        </w:rPr>
        <w:t>resentou dados em praticamente todas as amostras e, ao contrário, foi considerada deficiente em critérios como capacidade de carga e destino, pois deixou de apresentar dados em um número considerável de amostras.</w:t>
      </w:r>
    </w:p>
    <w:p w:rsidR="00864E0A" w:rsidRDefault="00ED5A69" w:rsidP="00864E0A">
      <w:pPr>
        <w:spacing w:after="0" w:line="240" w:lineRule="auto"/>
        <w:ind w:firstLine="709"/>
        <w:rPr>
          <w:rFonts w:cs="Times New Roman"/>
        </w:rPr>
      </w:pPr>
      <w:r>
        <w:rPr>
          <w:rFonts w:cs="Times New Roman"/>
        </w:rPr>
        <w:t xml:space="preserve"> </w:t>
      </w:r>
      <w:bookmarkStart w:id="40" w:name="_Toc502748592"/>
      <w:bookmarkStart w:id="41" w:name="_Toc503091426"/>
    </w:p>
    <w:p w:rsidR="00ED5A69" w:rsidRPr="00D9009A" w:rsidRDefault="00D9009A" w:rsidP="00864E0A">
      <w:pPr>
        <w:ind w:firstLine="709"/>
        <w:rPr>
          <w:rFonts w:cs="Times New Roman"/>
          <w:b/>
        </w:rPr>
      </w:pPr>
      <w:r w:rsidRPr="00D9009A">
        <w:rPr>
          <w:b/>
        </w:rPr>
        <w:t xml:space="preserve">Tabela </w:t>
      </w:r>
      <w:r w:rsidR="007B2AAE">
        <w:rPr>
          <w:b/>
        </w:rPr>
        <w:t>9</w:t>
      </w:r>
      <w:r w:rsidR="00ED5A69" w:rsidRPr="00D9009A">
        <w:rPr>
          <w:b/>
        </w:rPr>
        <w:t xml:space="preserve"> - Eficiência do </w:t>
      </w:r>
      <w:r w:rsidR="00ED5A69" w:rsidRPr="00D9009A">
        <w:rPr>
          <w:b/>
          <w:i/>
        </w:rPr>
        <w:t xml:space="preserve">software Marine </w:t>
      </w:r>
      <w:proofErr w:type="spellStart"/>
      <w:r w:rsidR="00ED5A69" w:rsidRPr="00D9009A">
        <w:rPr>
          <w:b/>
          <w:i/>
        </w:rPr>
        <w:t>Traffic</w:t>
      </w:r>
      <w:proofErr w:type="spellEnd"/>
      <w:r w:rsidR="00ED5A69" w:rsidRPr="00D9009A">
        <w:rPr>
          <w:b/>
        </w:rPr>
        <w:t xml:space="preserve"> quanto aos critérios</w:t>
      </w:r>
      <w:bookmarkEnd w:id="40"/>
      <w:bookmarkEnd w:id="41"/>
    </w:p>
    <w:tbl>
      <w:tblPr>
        <w:tblStyle w:val="PlainTable3"/>
        <w:tblW w:w="0" w:type="auto"/>
        <w:jc w:val="center"/>
        <w:shd w:val="clear" w:color="auto" w:fill="FFFFFF" w:themeFill="background1"/>
        <w:tblLook w:val="04A0" w:firstRow="1" w:lastRow="0" w:firstColumn="1" w:lastColumn="0" w:noHBand="0" w:noVBand="1"/>
      </w:tblPr>
      <w:tblGrid>
        <w:gridCol w:w="1461"/>
        <w:gridCol w:w="3138"/>
      </w:tblGrid>
      <w:tr w:rsidR="00ED5A69" w:rsidRPr="00D9009A" w:rsidTr="00D9009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single" w:sz="12" w:space="0" w:color="auto"/>
              <w:bottom w:val="single" w:sz="12" w:space="0" w:color="auto"/>
              <w:right w:val="none" w:sz="0" w:space="0" w:color="auto"/>
            </w:tcBorders>
            <w:shd w:val="clear" w:color="auto" w:fill="FFFFFF" w:themeFill="background1"/>
          </w:tcPr>
          <w:p w:rsidR="00ED5A69" w:rsidRPr="00D9009A" w:rsidRDefault="00ED5A69" w:rsidP="00D9009A">
            <w:pPr>
              <w:spacing w:after="0" w:line="240" w:lineRule="auto"/>
              <w:jc w:val="center"/>
              <w:rPr>
                <w:rFonts w:cs="Times New Roman"/>
                <w:sz w:val="20"/>
              </w:rPr>
            </w:pPr>
            <w:r w:rsidRPr="00D9009A">
              <w:rPr>
                <w:rFonts w:cs="Times New Roman"/>
                <w:sz w:val="20"/>
              </w:rPr>
              <w:t>EFICIÊNCIA</w:t>
            </w:r>
          </w:p>
        </w:tc>
        <w:tc>
          <w:tcPr>
            <w:tcW w:w="0" w:type="auto"/>
            <w:tcBorders>
              <w:top w:val="single" w:sz="12" w:space="0" w:color="auto"/>
              <w:bottom w:val="single" w:sz="12" w:space="0" w:color="auto"/>
            </w:tcBorders>
            <w:shd w:val="clear" w:color="auto" w:fill="FFFFFF" w:themeFill="background1"/>
          </w:tcPr>
          <w:p w:rsidR="00ED5A69" w:rsidRPr="00D9009A" w:rsidRDefault="00ED5A69" w:rsidP="00D900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D9009A">
              <w:rPr>
                <w:rFonts w:cs="Times New Roman"/>
                <w:sz w:val="20"/>
              </w:rPr>
              <w:t>CRITÉRIOS</w:t>
            </w:r>
          </w:p>
        </w:tc>
      </w:tr>
      <w:tr w:rsidR="00ED5A69" w:rsidRPr="00D9009A" w:rsidTr="00D900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right w:val="none" w:sz="0" w:space="0" w:color="auto"/>
            </w:tcBorders>
            <w:shd w:val="clear" w:color="auto" w:fill="FFFFFF" w:themeFill="background1"/>
          </w:tcPr>
          <w:p w:rsidR="00ED5A69" w:rsidRPr="00D9009A" w:rsidRDefault="00ED5A69" w:rsidP="00D9009A">
            <w:pPr>
              <w:spacing w:after="0" w:line="240" w:lineRule="auto"/>
              <w:rPr>
                <w:rFonts w:cs="Times New Roman"/>
                <w:sz w:val="20"/>
              </w:rPr>
            </w:pPr>
            <w:r w:rsidRPr="00D9009A">
              <w:rPr>
                <w:rFonts w:cs="Times New Roman"/>
                <w:sz w:val="20"/>
              </w:rPr>
              <w:t>eficiente</w:t>
            </w:r>
          </w:p>
        </w:tc>
        <w:tc>
          <w:tcPr>
            <w:tcW w:w="0" w:type="auto"/>
            <w:tcBorders>
              <w:top w:val="single" w:sz="12" w:space="0" w:color="auto"/>
            </w:tcBorders>
            <w:shd w:val="clear" w:color="auto" w:fill="FFFFFF" w:themeFill="background1"/>
          </w:tcPr>
          <w:p w:rsidR="00ED5A69" w:rsidRPr="00D9009A" w:rsidRDefault="00ED5A69" w:rsidP="00D9009A">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D9009A">
              <w:rPr>
                <w:sz w:val="20"/>
              </w:rPr>
              <w:t>- Tipos de embarcações</w:t>
            </w:r>
          </w:p>
          <w:p w:rsidR="00ED5A69" w:rsidRPr="00D9009A" w:rsidRDefault="00ED5A69" w:rsidP="00D9009A">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D9009A">
              <w:rPr>
                <w:sz w:val="20"/>
              </w:rPr>
              <w:t>- Nacionalidade</w:t>
            </w:r>
          </w:p>
          <w:p w:rsidR="00ED5A69" w:rsidRPr="00D9009A" w:rsidRDefault="00ED5A69" w:rsidP="00D9009A">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D9009A">
              <w:rPr>
                <w:sz w:val="20"/>
              </w:rPr>
              <w:t>- Posicionamento durante a pesquisa</w:t>
            </w:r>
          </w:p>
          <w:p w:rsidR="00ED5A69" w:rsidRPr="00D9009A" w:rsidRDefault="00ED5A69" w:rsidP="00D9009A">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0"/>
              </w:rPr>
            </w:pPr>
            <w:r w:rsidRPr="00D9009A">
              <w:rPr>
                <w:sz w:val="20"/>
              </w:rPr>
              <w:t>- Comprimento das embarcações</w:t>
            </w:r>
          </w:p>
        </w:tc>
      </w:tr>
      <w:tr w:rsidR="00ED5A69" w:rsidRPr="00D9009A" w:rsidTr="00D9009A">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right w:val="none" w:sz="0" w:space="0" w:color="auto"/>
            </w:tcBorders>
            <w:shd w:val="clear" w:color="auto" w:fill="FFFFFF" w:themeFill="background1"/>
          </w:tcPr>
          <w:p w:rsidR="00ED5A69" w:rsidRPr="00D9009A" w:rsidRDefault="00ED5A69" w:rsidP="00D9009A">
            <w:pPr>
              <w:spacing w:after="0" w:line="240" w:lineRule="auto"/>
              <w:rPr>
                <w:rFonts w:cs="Times New Roman"/>
                <w:b w:val="0"/>
                <w:bCs w:val="0"/>
                <w:caps w:val="0"/>
                <w:sz w:val="20"/>
              </w:rPr>
            </w:pPr>
          </w:p>
          <w:p w:rsidR="00ED5A69" w:rsidRPr="00D9009A" w:rsidRDefault="00ED5A69" w:rsidP="00D9009A">
            <w:pPr>
              <w:spacing w:after="0" w:line="240" w:lineRule="auto"/>
              <w:rPr>
                <w:rFonts w:cs="Times New Roman"/>
                <w:sz w:val="20"/>
              </w:rPr>
            </w:pPr>
            <w:r w:rsidRPr="00D9009A">
              <w:rPr>
                <w:rFonts w:cs="Times New Roman"/>
                <w:sz w:val="20"/>
              </w:rPr>
              <w:t>deficiente</w:t>
            </w:r>
          </w:p>
        </w:tc>
        <w:tc>
          <w:tcPr>
            <w:tcW w:w="0" w:type="auto"/>
            <w:tcBorders>
              <w:bottom w:val="single" w:sz="12" w:space="0" w:color="auto"/>
            </w:tcBorders>
            <w:shd w:val="clear" w:color="auto" w:fill="FFFFFF" w:themeFill="background1"/>
          </w:tcPr>
          <w:p w:rsidR="00ED5A69" w:rsidRPr="00D9009A" w:rsidRDefault="00ED5A69" w:rsidP="00D9009A">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p w:rsidR="00ED5A69" w:rsidRPr="00D9009A" w:rsidRDefault="00ED5A69" w:rsidP="00D9009A">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D9009A">
              <w:rPr>
                <w:sz w:val="20"/>
              </w:rPr>
              <w:t>- Capacidade de carga</w:t>
            </w:r>
          </w:p>
          <w:p w:rsidR="00ED5A69" w:rsidRPr="00D9009A" w:rsidRDefault="00ED5A69" w:rsidP="00D9009A">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0"/>
              </w:rPr>
            </w:pPr>
            <w:r w:rsidRPr="00D9009A">
              <w:rPr>
                <w:sz w:val="20"/>
              </w:rPr>
              <w:t>- Destino</w:t>
            </w:r>
          </w:p>
        </w:tc>
      </w:tr>
    </w:tbl>
    <w:p w:rsidR="00D9009A" w:rsidRPr="0063636F" w:rsidRDefault="00D9009A" w:rsidP="00D9009A">
      <w:pPr>
        <w:jc w:val="center"/>
        <w:rPr>
          <w:rFonts w:cs="Times New Roman"/>
          <w:sz w:val="20"/>
        </w:rPr>
      </w:pPr>
      <w:r w:rsidRPr="0063636F">
        <w:rPr>
          <w:rFonts w:cs="Times New Roman"/>
          <w:sz w:val="20"/>
        </w:rPr>
        <w:t>Fonte: elaborado pelo</w:t>
      </w:r>
      <w:r>
        <w:rPr>
          <w:rFonts w:cs="Times New Roman"/>
          <w:sz w:val="20"/>
        </w:rPr>
        <w:t>s</w:t>
      </w:r>
      <w:r w:rsidRPr="0063636F">
        <w:rPr>
          <w:rFonts w:cs="Times New Roman"/>
          <w:sz w:val="20"/>
        </w:rPr>
        <w:t xml:space="preserve"> autor</w:t>
      </w:r>
      <w:r>
        <w:rPr>
          <w:rFonts w:cs="Times New Roman"/>
          <w:sz w:val="20"/>
        </w:rPr>
        <w:t>es</w:t>
      </w:r>
      <w:r w:rsidRPr="0063636F">
        <w:rPr>
          <w:rFonts w:cs="Times New Roman"/>
          <w:sz w:val="20"/>
        </w:rPr>
        <w:t xml:space="preserve"> (201</w:t>
      </w:r>
      <w:r>
        <w:rPr>
          <w:rFonts w:cs="Times New Roman"/>
          <w:sz w:val="20"/>
        </w:rPr>
        <w:t>8</w:t>
      </w:r>
      <w:r w:rsidRPr="0063636F">
        <w:rPr>
          <w:rFonts w:cs="Times New Roman"/>
          <w:sz w:val="20"/>
        </w:rPr>
        <w:t>).</w:t>
      </w:r>
    </w:p>
    <w:p w:rsidR="00ED5A69" w:rsidRPr="00ED5A69" w:rsidRDefault="00ED5A69" w:rsidP="00B32019">
      <w:pPr>
        <w:spacing w:after="0" w:line="240" w:lineRule="auto"/>
        <w:ind w:firstLine="709"/>
      </w:pPr>
    </w:p>
    <w:p w:rsidR="00800B44" w:rsidRDefault="00E71E45" w:rsidP="00B42BDC">
      <w:pPr>
        <w:pStyle w:val="Ttulo2"/>
        <w:spacing w:before="0" w:after="0"/>
        <w:rPr>
          <w:rFonts w:ascii="Times New Roman" w:hAnsi="Times New Roman"/>
          <w:i w:val="0"/>
          <w:sz w:val="24"/>
          <w:szCs w:val="24"/>
        </w:rPr>
      </w:pPr>
      <w:r>
        <w:rPr>
          <w:rFonts w:ascii="Times New Roman" w:hAnsi="Times New Roman"/>
          <w:i w:val="0"/>
          <w:sz w:val="24"/>
          <w:szCs w:val="24"/>
        </w:rPr>
        <w:t>5</w:t>
      </w:r>
      <w:r w:rsidR="003C0B49" w:rsidRPr="00800B44">
        <w:rPr>
          <w:rFonts w:ascii="Times New Roman" w:hAnsi="Times New Roman"/>
          <w:i w:val="0"/>
          <w:sz w:val="24"/>
          <w:szCs w:val="24"/>
        </w:rPr>
        <w:t xml:space="preserve">. </w:t>
      </w:r>
      <w:r>
        <w:rPr>
          <w:rFonts w:ascii="Times New Roman" w:hAnsi="Times New Roman"/>
          <w:i w:val="0"/>
          <w:sz w:val="24"/>
          <w:szCs w:val="24"/>
        </w:rPr>
        <w:t>Considerações Finais</w:t>
      </w:r>
    </w:p>
    <w:p w:rsidR="00800B44" w:rsidRPr="00800B44" w:rsidRDefault="00800B44" w:rsidP="00864E0A">
      <w:pPr>
        <w:spacing w:after="0" w:line="240" w:lineRule="auto"/>
        <w:ind w:firstLine="709"/>
      </w:pPr>
    </w:p>
    <w:p w:rsidR="00D9009A" w:rsidRPr="00D9009A" w:rsidRDefault="00D9009A" w:rsidP="00D9009A">
      <w:pPr>
        <w:rPr>
          <w:rFonts w:eastAsia="Times New Roman" w:cs="Times New Roman"/>
          <w:szCs w:val="24"/>
        </w:rPr>
      </w:pPr>
      <w:r w:rsidRPr="00D9009A">
        <w:rPr>
          <w:rFonts w:eastAsia="Times New Roman" w:cs="Times New Roman"/>
          <w:szCs w:val="24"/>
        </w:rPr>
        <w:t xml:space="preserve">Na busca por investigar e caracterizar as embarcações transportadoras de petróleo e derivados no mundo foi utilizado para coleta de informações o </w:t>
      </w:r>
      <w:r w:rsidRPr="00D9009A">
        <w:rPr>
          <w:rFonts w:eastAsia="Times New Roman" w:cs="Times New Roman"/>
          <w:i/>
          <w:szCs w:val="24"/>
        </w:rPr>
        <w:t xml:space="preserve">software Marine </w:t>
      </w:r>
      <w:proofErr w:type="spellStart"/>
      <w:r w:rsidRPr="00D9009A">
        <w:rPr>
          <w:rFonts w:eastAsia="Times New Roman" w:cs="Times New Roman"/>
          <w:i/>
          <w:szCs w:val="24"/>
        </w:rPr>
        <w:t>Traffic</w:t>
      </w:r>
      <w:proofErr w:type="spellEnd"/>
      <w:r w:rsidRPr="00D9009A">
        <w:rPr>
          <w:rFonts w:eastAsia="Times New Roman" w:cs="Times New Roman"/>
          <w:szCs w:val="24"/>
        </w:rPr>
        <w:t>, uma plataforma mundial de monitoramento de embarcações. Este estudo restringiu-se, porém, à última semana de agosto de 2017, salientando que durante esta semana, a própria plataforma modificava seus registros diariamente, com um erro estimado em até 3,9%, como mostrado na metodologia.</w:t>
      </w:r>
    </w:p>
    <w:p w:rsidR="00D9009A" w:rsidRPr="00D9009A" w:rsidRDefault="00D9009A" w:rsidP="00D9009A">
      <w:pPr>
        <w:rPr>
          <w:rFonts w:eastAsia="Times New Roman" w:cs="Times New Roman"/>
          <w:szCs w:val="24"/>
        </w:rPr>
      </w:pPr>
      <w:proofErr w:type="gramStart"/>
      <w:r w:rsidRPr="00D9009A">
        <w:rPr>
          <w:rFonts w:eastAsia="Times New Roman" w:cs="Times New Roman"/>
          <w:szCs w:val="24"/>
        </w:rPr>
        <w:lastRenderedPageBreak/>
        <w:t>Identificou-se</w:t>
      </w:r>
      <w:proofErr w:type="gramEnd"/>
      <w:r w:rsidRPr="00D9009A">
        <w:rPr>
          <w:rFonts w:eastAsia="Times New Roman" w:cs="Times New Roman"/>
          <w:szCs w:val="24"/>
        </w:rPr>
        <w:t xml:space="preserve"> então, neste trabalho, as embarcações transportadoras de petróleo e derivados, onde constatou-se então que a plataforma </w:t>
      </w:r>
      <w:r w:rsidRPr="00D9009A">
        <w:rPr>
          <w:rFonts w:eastAsia="Times New Roman" w:cs="Times New Roman"/>
          <w:i/>
          <w:szCs w:val="24"/>
        </w:rPr>
        <w:t xml:space="preserve">Marine </w:t>
      </w:r>
      <w:proofErr w:type="spellStart"/>
      <w:r w:rsidRPr="00D9009A">
        <w:rPr>
          <w:rFonts w:eastAsia="Times New Roman" w:cs="Times New Roman"/>
          <w:i/>
          <w:szCs w:val="24"/>
        </w:rPr>
        <w:t>Traffic</w:t>
      </w:r>
      <w:proofErr w:type="spellEnd"/>
      <w:r w:rsidRPr="00D9009A">
        <w:rPr>
          <w:rFonts w:eastAsia="Times New Roman" w:cs="Times New Roman"/>
          <w:szCs w:val="24"/>
        </w:rPr>
        <w:t xml:space="preserve"> se tornou eficiente nos seguintes critérios: tipos de embarcações, nacionalidade, posicionamento durante a pesquisa e comprimento das embarcações, mas deficientes quanto aos critérios: capacidade de carga e destino.  </w:t>
      </w:r>
    </w:p>
    <w:p w:rsidR="00D9009A" w:rsidRPr="00D9009A" w:rsidRDefault="00D9009A" w:rsidP="00D9009A">
      <w:pPr>
        <w:rPr>
          <w:rFonts w:eastAsia="Times New Roman" w:cs="Times New Roman"/>
          <w:szCs w:val="24"/>
        </w:rPr>
      </w:pPr>
      <w:r w:rsidRPr="00D9009A">
        <w:rPr>
          <w:rFonts w:eastAsia="Times New Roman" w:cs="Times New Roman"/>
          <w:szCs w:val="24"/>
        </w:rPr>
        <w:t xml:space="preserve">Junto à plataforma </w:t>
      </w:r>
      <w:r w:rsidRPr="00D9009A">
        <w:rPr>
          <w:rFonts w:eastAsia="Times New Roman" w:cs="Times New Roman"/>
          <w:i/>
          <w:szCs w:val="24"/>
        </w:rPr>
        <w:t xml:space="preserve">Marine </w:t>
      </w:r>
      <w:proofErr w:type="spellStart"/>
      <w:r w:rsidRPr="00D9009A">
        <w:rPr>
          <w:rFonts w:eastAsia="Times New Roman" w:cs="Times New Roman"/>
          <w:i/>
          <w:szCs w:val="24"/>
        </w:rPr>
        <w:t>Traffic</w:t>
      </w:r>
      <w:proofErr w:type="spellEnd"/>
      <w:r w:rsidRPr="00D9009A">
        <w:rPr>
          <w:rFonts w:eastAsia="Times New Roman" w:cs="Times New Roman"/>
          <w:szCs w:val="24"/>
        </w:rPr>
        <w:t xml:space="preserve">, foram utilizadas como auxílio na coleta e comparação de informações duas plataformas de semelhante função: </w:t>
      </w:r>
      <w:proofErr w:type="spellStart"/>
      <w:proofErr w:type="gramStart"/>
      <w:r w:rsidRPr="00D9009A">
        <w:rPr>
          <w:rFonts w:eastAsia="Times New Roman" w:cs="Times New Roman"/>
          <w:i/>
          <w:szCs w:val="24"/>
        </w:rPr>
        <w:t>FleetMon</w:t>
      </w:r>
      <w:proofErr w:type="spellEnd"/>
      <w:proofErr w:type="gramEnd"/>
      <w:r w:rsidRPr="00D9009A">
        <w:rPr>
          <w:rFonts w:eastAsia="Times New Roman" w:cs="Times New Roman"/>
          <w:i/>
          <w:szCs w:val="24"/>
        </w:rPr>
        <w:t xml:space="preserve"> </w:t>
      </w:r>
      <w:r w:rsidRPr="00D9009A">
        <w:rPr>
          <w:rFonts w:eastAsia="Times New Roman" w:cs="Times New Roman"/>
          <w:szCs w:val="24"/>
        </w:rPr>
        <w:t xml:space="preserve">e </w:t>
      </w:r>
      <w:proofErr w:type="spellStart"/>
      <w:r w:rsidRPr="00D9009A">
        <w:rPr>
          <w:rFonts w:eastAsia="Times New Roman" w:cs="Times New Roman"/>
          <w:i/>
          <w:szCs w:val="24"/>
        </w:rPr>
        <w:t>Vesselfinder</w:t>
      </w:r>
      <w:proofErr w:type="spellEnd"/>
      <w:r w:rsidRPr="00D9009A">
        <w:rPr>
          <w:rFonts w:eastAsia="Times New Roman" w:cs="Times New Roman"/>
          <w:szCs w:val="24"/>
        </w:rPr>
        <w:t>. Todas têm acesso gratuito limitado, e, se usuário quiser maiores informações como históricos da embarcação, posicionamento simultâneo, entre outras funções, deve acessar as assinaturas pagas.</w:t>
      </w:r>
    </w:p>
    <w:p w:rsidR="00D9009A" w:rsidRPr="00D9009A" w:rsidRDefault="00D9009A" w:rsidP="00D9009A">
      <w:pPr>
        <w:rPr>
          <w:rFonts w:eastAsia="Times New Roman" w:cs="Times New Roman"/>
          <w:szCs w:val="24"/>
        </w:rPr>
      </w:pPr>
      <w:r w:rsidRPr="00D9009A">
        <w:rPr>
          <w:rFonts w:eastAsia="Times New Roman" w:cs="Times New Roman"/>
          <w:szCs w:val="24"/>
        </w:rPr>
        <w:t>Alguns dados não possuíam informação precisa, ou havia ausência de informação, o que dificultou e não deixou este trabalho com a precisão desejada</w:t>
      </w:r>
      <w:r>
        <w:rPr>
          <w:rFonts w:eastAsia="Times New Roman" w:cs="Times New Roman"/>
          <w:szCs w:val="24"/>
        </w:rPr>
        <w:t xml:space="preserve">. </w:t>
      </w:r>
      <w:proofErr w:type="gramStart"/>
      <w:r w:rsidRPr="00D9009A">
        <w:rPr>
          <w:rFonts w:eastAsia="Times New Roman" w:cs="Times New Roman"/>
          <w:szCs w:val="24"/>
        </w:rPr>
        <w:t>Avaliou-se</w:t>
      </w:r>
      <w:proofErr w:type="gramEnd"/>
      <w:r w:rsidRPr="00D9009A">
        <w:rPr>
          <w:rFonts w:eastAsia="Times New Roman" w:cs="Times New Roman"/>
          <w:szCs w:val="24"/>
        </w:rPr>
        <w:t xml:space="preserve"> quantitativamente as embarcações transportadoras de petróleo e derivados utilizando estatística e softwares como </w:t>
      </w:r>
      <w:r w:rsidRPr="00D9009A">
        <w:rPr>
          <w:rFonts w:eastAsia="Times New Roman" w:cs="Times New Roman"/>
          <w:i/>
          <w:szCs w:val="24"/>
        </w:rPr>
        <w:t>Microsoft Excel</w:t>
      </w:r>
      <w:r w:rsidRPr="00D9009A">
        <w:rPr>
          <w:rFonts w:eastAsia="Times New Roman" w:cs="Times New Roman"/>
          <w:szCs w:val="24"/>
        </w:rPr>
        <w:t xml:space="preserve"> e </w:t>
      </w:r>
      <w:proofErr w:type="spellStart"/>
      <w:r w:rsidRPr="00D9009A">
        <w:rPr>
          <w:rFonts w:eastAsia="Times New Roman" w:cs="Times New Roman"/>
          <w:i/>
          <w:szCs w:val="24"/>
        </w:rPr>
        <w:t>Minitab</w:t>
      </w:r>
      <w:proofErr w:type="spellEnd"/>
      <w:r w:rsidRPr="00D9009A">
        <w:rPr>
          <w:rFonts w:eastAsia="Times New Roman" w:cs="Times New Roman"/>
          <w:szCs w:val="24"/>
        </w:rPr>
        <w:t>, onde foram apresentados dados em tabelas e gráficos de coluna, box-</w:t>
      </w:r>
      <w:proofErr w:type="spellStart"/>
      <w:r w:rsidRPr="00D9009A">
        <w:rPr>
          <w:rFonts w:eastAsia="Times New Roman" w:cs="Times New Roman"/>
          <w:szCs w:val="24"/>
        </w:rPr>
        <w:t>plot</w:t>
      </w:r>
      <w:proofErr w:type="spellEnd"/>
      <w:r w:rsidRPr="00D9009A">
        <w:rPr>
          <w:rFonts w:eastAsia="Times New Roman" w:cs="Times New Roman"/>
          <w:szCs w:val="24"/>
        </w:rPr>
        <w:t>, mapa de árvore, entre outros para melhor entendimento dos dados.</w:t>
      </w:r>
    </w:p>
    <w:p w:rsidR="00144CF8" w:rsidRPr="00E71E45" w:rsidRDefault="00144CF8" w:rsidP="00864E0A">
      <w:pPr>
        <w:pStyle w:val="Ttulo2"/>
        <w:keepNext w:val="0"/>
        <w:spacing w:before="0" w:after="0" w:line="240" w:lineRule="auto"/>
        <w:ind w:firstLine="709"/>
        <w:rPr>
          <w:rFonts w:ascii="Times New Roman" w:hAnsi="Times New Roman"/>
          <w:b w:val="0"/>
          <w:i w:val="0"/>
          <w:sz w:val="24"/>
          <w:szCs w:val="24"/>
        </w:rPr>
      </w:pPr>
    </w:p>
    <w:p w:rsidR="00144CF8" w:rsidRPr="00144CF8" w:rsidRDefault="00144CF8" w:rsidP="00B42BDC">
      <w:pPr>
        <w:tabs>
          <w:tab w:val="left" w:pos="1785"/>
        </w:tabs>
        <w:spacing w:after="0"/>
        <w:rPr>
          <w:b/>
          <w:i/>
          <w:szCs w:val="24"/>
        </w:rPr>
      </w:pPr>
      <w:r w:rsidRPr="00144CF8">
        <w:rPr>
          <w:b/>
          <w:szCs w:val="24"/>
        </w:rPr>
        <w:t>R</w:t>
      </w:r>
      <w:r w:rsidR="003C0B49" w:rsidRPr="00144CF8">
        <w:rPr>
          <w:b/>
          <w:szCs w:val="24"/>
        </w:rPr>
        <w:t>EFERÊNCIAS</w:t>
      </w:r>
    </w:p>
    <w:p w:rsidR="003C0B49" w:rsidRPr="00C12413" w:rsidRDefault="003C0B49" w:rsidP="00864E0A">
      <w:pPr>
        <w:pStyle w:val="Ttulo2"/>
        <w:keepNext w:val="0"/>
        <w:spacing w:before="0" w:after="0" w:line="240" w:lineRule="auto"/>
        <w:ind w:firstLine="709"/>
        <w:rPr>
          <w:rFonts w:ascii="Times New Roman" w:hAnsi="Times New Roman"/>
          <w:b w:val="0"/>
          <w:bCs w:val="0"/>
          <w:i w:val="0"/>
          <w:iCs w:val="0"/>
          <w:sz w:val="24"/>
          <w:szCs w:val="24"/>
          <w:lang w:val="en-US"/>
        </w:rPr>
      </w:pPr>
    </w:p>
    <w:p w:rsidR="00D9009A" w:rsidRPr="00D02CE2" w:rsidRDefault="00D9009A" w:rsidP="00ED78A4">
      <w:pPr>
        <w:spacing w:after="0"/>
        <w:rPr>
          <w:rFonts w:cs="Times New Roman"/>
        </w:rPr>
      </w:pPr>
      <w:r w:rsidRPr="00D02CE2">
        <w:rPr>
          <w:rFonts w:cs="Times New Roman"/>
          <w:shd w:val="clear" w:color="auto" w:fill="FFFFFF"/>
        </w:rPr>
        <w:t xml:space="preserve">ALVARENGA, J. G. </w:t>
      </w:r>
      <w:r w:rsidRPr="00D02CE2">
        <w:rPr>
          <w:rStyle w:val="Forte"/>
          <w:rFonts w:cs="Times New Roman"/>
          <w:shd w:val="clear" w:color="auto" w:fill="FFFFFF"/>
        </w:rPr>
        <w:t>Transporte marítimo de hidrocarbonetos: adequabilidade da frota brasileira a legislação ambiental</w:t>
      </w:r>
      <w:r w:rsidRPr="00D02CE2">
        <w:rPr>
          <w:rFonts w:cs="Times New Roman"/>
          <w:shd w:val="clear" w:color="auto" w:fill="FFFFFF"/>
        </w:rPr>
        <w:t>. 126 f. Dissertação (Mestrado) - Programa de Pós-graduação em Engenharia de Produção, Universidade Federal de Santa Catarina, Florianópolis, 2002.</w:t>
      </w:r>
    </w:p>
    <w:p w:rsidR="00D9009A" w:rsidRPr="00D02CE2" w:rsidRDefault="00D9009A" w:rsidP="00ED78A4">
      <w:pPr>
        <w:spacing w:after="0" w:line="240" w:lineRule="auto"/>
        <w:rPr>
          <w:rFonts w:cs="Times New Roman"/>
          <w:shd w:val="clear" w:color="auto" w:fill="FFFFFF"/>
        </w:rPr>
      </w:pPr>
    </w:p>
    <w:p w:rsidR="00D9009A" w:rsidRPr="00D02CE2" w:rsidRDefault="00D9009A" w:rsidP="00ED78A4">
      <w:pPr>
        <w:spacing w:after="0"/>
        <w:rPr>
          <w:rFonts w:cs="Times New Roman"/>
          <w:shd w:val="clear" w:color="auto" w:fill="FFFFFF"/>
        </w:rPr>
      </w:pPr>
      <w:r w:rsidRPr="00D02CE2">
        <w:rPr>
          <w:rFonts w:cs="Times New Roman"/>
          <w:shd w:val="clear" w:color="auto" w:fill="FFFFFF"/>
        </w:rPr>
        <w:t>BALLOU, R</w:t>
      </w:r>
      <w:r>
        <w:rPr>
          <w:rFonts w:cs="Times New Roman"/>
          <w:shd w:val="clear" w:color="auto" w:fill="FFFFFF"/>
        </w:rPr>
        <w:t>.</w:t>
      </w:r>
      <w:r w:rsidRPr="00D02CE2">
        <w:rPr>
          <w:rFonts w:cs="Times New Roman"/>
          <w:shd w:val="clear" w:color="auto" w:fill="FFFFFF"/>
        </w:rPr>
        <w:t xml:space="preserve"> H. -</w:t>
      </w:r>
      <w:r w:rsidRPr="00D02CE2">
        <w:rPr>
          <w:rStyle w:val="apple-converted-space"/>
          <w:rFonts w:cs="Times New Roman"/>
          <w:shd w:val="clear" w:color="auto" w:fill="FFFFFF"/>
        </w:rPr>
        <w:t> </w:t>
      </w:r>
      <w:r w:rsidRPr="00D02CE2">
        <w:rPr>
          <w:rFonts w:cs="Times New Roman"/>
          <w:b/>
          <w:iCs/>
          <w:shd w:val="clear" w:color="auto" w:fill="FFFFFF"/>
        </w:rPr>
        <w:t>Gerenciamento da cadeia de suprimentos/logística empresarial</w:t>
      </w:r>
      <w:r w:rsidRPr="00D02CE2">
        <w:rPr>
          <w:rFonts w:cs="Times New Roman"/>
          <w:shd w:val="clear" w:color="auto" w:fill="FFFFFF"/>
        </w:rPr>
        <w:t xml:space="preserve">. 5.ª ed. Porto Alegre, RS: </w:t>
      </w:r>
      <w:proofErr w:type="spellStart"/>
      <w:r w:rsidRPr="00D02CE2">
        <w:rPr>
          <w:rFonts w:cs="Times New Roman"/>
          <w:shd w:val="clear" w:color="auto" w:fill="FFFFFF"/>
        </w:rPr>
        <w:t>Bookman</w:t>
      </w:r>
      <w:proofErr w:type="spellEnd"/>
      <w:r w:rsidRPr="00D02CE2">
        <w:rPr>
          <w:rFonts w:cs="Times New Roman"/>
          <w:shd w:val="clear" w:color="auto" w:fill="FFFFFF"/>
        </w:rPr>
        <w:t>, 2006.</w:t>
      </w:r>
    </w:p>
    <w:p w:rsidR="00D9009A" w:rsidRPr="00D02CE2" w:rsidRDefault="00D9009A" w:rsidP="00ED78A4">
      <w:pPr>
        <w:spacing w:after="0" w:line="240" w:lineRule="auto"/>
        <w:rPr>
          <w:rFonts w:cs="Times New Roman"/>
          <w:shd w:val="clear" w:color="auto" w:fill="FFFFFF"/>
        </w:rPr>
      </w:pPr>
    </w:p>
    <w:p w:rsidR="00D9009A" w:rsidRPr="00D02CE2" w:rsidRDefault="00D9009A" w:rsidP="00ED78A4">
      <w:pPr>
        <w:spacing w:after="0"/>
        <w:rPr>
          <w:rFonts w:cs="Times New Roman"/>
        </w:rPr>
      </w:pPr>
      <w:r w:rsidRPr="00D02CE2">
        <w:rPr>
          <w:rFonts w:cs="Times New Roman"/>
          <w:shd w:val="clear" w:color="auto" w:fill="FFFFFF"/>
        </w:rPr>
        <w:t xml:space="preserve">BARREIRA, R. C.; SOUZA, R. V. </w:t>
      </w:r>
      <w:r w:rsidRPr="00D02CE2">
        <w:rPr>
          <w:rStyle w:val="Forte"/>
          <w:rFonts w:cs="Times New Roman"/>
          <w:shd w:val="clear" w:color="auto" w:fill="FFFFFF"/>
        </w:rPr>
        <w:t>Logística no transporte de granéis líquidos no Brasil</w:t>
      </w:r>
      <w:r w:rsidRPr="00D02CE2">
        <w:rPr>
          <w:rFonts w:cs="Times New Roman"/>
          <w:shd w:val="clear" w:color="auto" w:fill="FFFFFF"/>
        </w:rPr>
        <w:t>. 80 f. Trabalho de Conclusão de Curso de Pós-Graduação Lato Sensu - MBA P</w:t>
      </w:r>
      <w:r w:rsidR="00B32019">
        <w:rPr>
          <w:rFonts w:cs="Times New Roman"/>
          <w:shd w:val="clear" w:color="auto" w:fill="FFFFFF"/>
        </w:rPr>
        <w:t xml:space="preserve">ortos e Logística </w:t>
      </w:r>
      <w:r w:rsidRPr="00D02CE2">
        <w:rPr>
          <w:rFonts w:cs="Times New Roman"/>
          <w:shd w:val="clear" w:color="auto" w:fill="FFFFFF"/>
        </w:rPr>
        <w:t>- Universidade Gama Filho, Rio de Janeiro, 2004.</w:t>
      </w:r>
    </w:p>
    <w:p w:rsidR="00D9009A" w:rsidRPr="00D02CE2" w:rsidRDefault="00D9009A" w:rsidP="00ED78A4">
      <w:pPr>
        <w:spacing w:after="0" w:line="240" w:lineRule="auto"/>
        <w:rPr>
          <w:rFonts w:cs="Times New Roman"/>
          <w:shd w:val="clear" w:color="auto" w:fill="FFFFFF"/>
        </w:rPr>
      </w:pPr>
    </w:p>
    <w:p w:rsidR="00D9009A" w:rsidRPr="00D02CE2" w:rsidRDefault="00D9009A" w:rsidP="00ED78A4">
      <w:pPr>
        <w:spacing w:after="0"/>
        <w:rPr>
          <w:rFonts w:cs="Times New Roman"/>
          <w:shd w:val="clear" w:color="auto" w:fill="FFFFFF"/>
        </w:rPr>
      </w:pPr>
      <w:r w:rsidRPr="00D02CE2">
        <w:rPr>
          <w:rFonts w:cs="Times New Roman"/>
          <w:shd w:val="clear" w:color="auto" w:fill="FFFFFF"/>
        </w:rPr>
        <w:t>BARROS, A. J. S.; LEHFELD, N. A. S. </w:t>
      </w:r>
      <w:r w:rsidRPr="00D02CE2">
        <w:rPr>
          <w:rStyle w:val="Forte"/>
          <w:rFonts w:cs="Times New Roman"/>
          <w:shd w:val="clear" w:color="auto" w:fill="FFFFFF"/>
        </w:rPr>
        <w:t>FUNDAMENTOS DE METODOLOGIA CIENTIFICA. </w:t>
      </w:r>
      <w:proofErr w:type="gramStart"/>
      <w:r w:rsidRPr="00D02CE2">
        <w:rPr>
          <w:rFonts w:cs="Times New Roman"/>
          <w:shd w:val="clear" w:color="auto" w:fill="FFFFFF"/>
        </w:rPr>
        <w:t>3</w:t>
      </w:r>
      <w:proofErr w:type="gramEnd"/>
      <w:r w:rsidRPr="00D02CE2">
        <w:rPr>
          <w:rFonts w:cs="Times New Roman"/>
          <w:shd w:val="clear" w:color="auto" w:fill="FFFFFF"/>
        </w:rPr>
        <w:t xml:space="preserve">. </w:t>
      </w:r>
      <w:proofErr w:type="gramStart"/>
      <w:r w:rsidRPr="00D02CE2">
        <w:rPr>
          <w:rFonts w:cs="Times New Roman"/>
          <w:shd w:val="clear" w:color="auto" w:fill="FFFFFF"/>
        </w:rPr>
        <w:t>ed.</w:t>
      </w:r>
      <w:proofErr w:type="gramEnd"/>
      <w:r w:rsidRPr="00D02CE2">
        <w:rPr>
          <w:rFonts w:cs="Times New Roman"/>
          <w:shd w:val="clear" w:color="auto" w:fill="FFFFFF"/>
        </w:rPr>
        <w:t xml:space="preserve"> São Paulo: Pearson Prentice Hall, 2007.</w:t>
      </w:r>
    </w:p>
    <w:p w:rsidR="00D9009A" w:rsidRPr="00D02CE2" w:rsidRDefault="00D9009A" w:rsidP="00ED78A4">
      <w:pPr>
        <w:spacing w:after="0"/>
        <w:rPr>
          <w:rFonts w:cs="Times New Roman"/>
          <w:shd w:val="clear" w:color="auto" w:fill="FFFFFF"/>
        </w:rPr>
      </w:pPr>
      <w:proofErr w:type="gramStart"/>
      <w:r w:rsidRPr="00D02CE2">
        <w:rPr>
          <w:lang w:val="en-US"/>
        </w:rPr>
        <w:lastRenderedPageBreak/>
        <w:t>BRITISH PETROLEUM</w:t>
      </w:r>
      <w:r>
        <w:rPr>
          <w:lang w:val="en-US"/>
        </w:rPr>
        <w:t xml:space="preserve"> (</w:t>
      </w:r>
      <w:r w:rsidRPr="00D02CE2">
        <w:rPr>
          <w:lang w:val="en-US"/>
        </w:rPr>
        <w:t>BP).</w:t>
      </w:r>
      <w:proofErr w:type="gramEnd"/>
      <w:r w:rsidRPr="00D02CE2">
        <w:rPr>
          <w:lang w:val="en-US"/>
        </w:rPr>
        <w:t xml:space="preserve"> </w:t>
      </w:r>
      <w:proofErr w:type="gramStart"/>
      <w:r w:rsidRPr="00D02CE2">
        <w:rPr>
          <w:b/>
          <w:i/>
          <w:lang w:val="en-US"/>
        </w:rPr>
        <w:t>Statistical Review of World Energy 2017 Full Report.</w:t>
      </w:r>
      <w:proofErr w:type="gramEnd"/>
      <w:r w:rsidRPr="00D02CE2">
        <w:rPr>
          <w:lang w:val="en-US"/>
        </w:rPr>
        <w:t xml:space="preserve"> </w:t>
      </w:r>
      <w:r w:rsidRPr="00D02CE2">
        <w:rPr>
          <w:rFonts w:cs="Times New Roman"/>
          <w:shd w:val="clear" w:color="auto" w:fill="FFFFFF"/>
        </w:rPr>
        <w:t>Disponível em: &lt;</w:t>
      </w:r>
      <w:hyperlink r:id="rId25" w:history="1">
        <w:r w:rsidRPr="00006D59">
          <w:rPr>
            <w:rStyle w:val="Hyperlink"/>
          </w:rPr>
          <w:t>https://www.bp.com/content/dam/bp/en/corporate/pdf/energy-economics/statistical-review-2017/bp-statistical-review-of-world-energy-2017-full-report.pdf</w:t>
        </w:r>
      </w:hyperlink>
      <w:r w:rsidRPr="00D02CE2">
        <w:t xml:space="preserve">&gt;. </w:t>
      </w:r>
      <w:r w:rsidRPr="00D02CE2">
        <w:rPr>
          <w:rFonts w:cs="Times New Roman"/>
          <w:shd w:val="clear" w:color="auto" w:fill="FFFFFF"/>
        </w:rPr>
        <w:t>Acesso em: 14 out. 2017.</w:t>
      </w:r>
    </w:p>
    <w:p w:rsidR="00D9009A" w:rsidRPr="00D02CE2" w:rsidRDefault="00D9009A" w:rsidP="00ED78A4">
      <w:pPr>
        <w:spacing w:after="0" w:line="240" w:lineRule="auto"/>
        <w:rPr>
          <w:rFonts w:cs="Times New Roman"/>
          <w:shd w:val="clear" w:color="auto" w:fill="FFFFFF"/>
        </w:rPr>
      </w:pPr>
      <w:r w:rsidRPr="00D02CE2">
        <w:t xml:space="preserve"> </w:t>
      </w:r>
    </w:p>
    <w:p w:rsidR="00D9009A" w:rsidRPr="00D02CE2" w:rsidRDefault="00D9009A" w:rsidP="00ED78A4">
      <w:pPr>
        <w:spacing w:after="0"/>
      </w:pPr>
      <w:r w:rsidRPr="00D02CE2">
        <w:t xml:space="preserve">DONATO, V. </w:t>
      </w:r>
      <w:r w:rsidRPr="00D02CE2">
        <w:rPr>
          <w:b/>
        </w:rPr>
        <w:t>Logística Para a Indústria do Petróleo, Gás e Biocombustíveis.</w:t>
      </w:r>
      <w:r w:rsidRPr="00D02CE2">
        <w:t xml:space="preserve"> Editora Érica: São Paulo, 1ª. </w:t>
      </w:r>
      <w:proofErr w:type="gramStart"/>
      <w:r w:rsidRPr="00D02CE2">
        <w:t>ed.</w:t>
      </w:r>
      <w:proofErr w:type="gramEnd"/>
      <w:r w:rsidRPr="00D02CE2">
        <w:t xml:space="preserve"> 2012.</w:t>
      </w:r>
    </w:p>
    <w:p w:rsidR="00D9009A" w:rsidRDefault="00D9009A" w:rsidP="00ED78A4">
      <w:pPr>
        <w:spacing w:after="0" w:line="240" w:lineRule="auto"/>
      </w:pPr>
    </w:p>
    <w:p w:rsidR="00D9009A" w:rsidRPr="00D02CE2" w:rsidRDefault="00D9009A" w:rsidP="00ED78A4">
      <w:pPr>
        <w:spacing w:after="0"/>
        <w:rPr>
          <w:rFonts w:cs="Times New Roman"/>
          <w:shd w:val="clear" w:color="auto" w:fill="FFFFFF"/>
        </w:rPr>
      </w:pPr>
      <w:r w:rsidRPr="00D02CE2">
        <w:rPr>
          <w:rFonts w:cs="Times New Roman"/>
        </w:rPr>
        <w:t>FERRANDO, P. T. A.</w:t>
      </w:r>
      <w:r w:rsidRPr="00D02CE2">
        <w:rPr>
          <w:rFonts w:ascii="Arial" w:eastAsia="Arial" w:hAnsi="Arial"/>
          <w:b/>
        </w:rPr>
        <w:t xml:space="preserve"> </w:t>
      </w:r>
      <w:proofErr w:type="spellStart"/>
      <w:r w:rsidRPr="00D02CE2">
        <w:rPr>
          <w:rFonts w:cs="Times New Roman"/>
          <w:b/>
        </w:rPr>
        <w:t>Pré</w:t>
      </w:r>
      <w:proofErr w:type="spellEnd"/>
      <w:r w:rsidRPr="00D02CE2">
        <w:rPr>
          <w:rFonts w:cs="Times New Roman"/>
          <w:b/>
        </w:rPr>
        <w:t xml:space="preserve">-sal e o meio ambiente: uma política nacional de desenvolvimento sustentável com a comercialização do petróleo. </w:t>
      </w:r>
      <w:r w:rsidRPr="00D02CE2">
        <w:rPr>
          <w:rFonts w:cs="Times New Roman"/>
        </w:rPr>
        <w:t>Trabalho de Conclusão de Curso de Altos Estudos de Política e Estratégia, Departamento de Estudos da Escola Superior de Guerra, Rio de Janeiro, 2012.</w:t>
      </w:r>
    </w:p>
    <w:p w:rsidR="00D9009A" w:rsidRDefault="00D9009A" w:rsidP="00ED78A4">
      <w:pPr>
        <w:spacing w:after="0" w:line="240" w:lineRule="auto"/>
        <w:rPr>
          <w:rFonts w:cs="Times New Roman"/>
          <w:shd w:val="clear" w:color="auto" w:fill="FFFFFF"/>
        </w:rPr>
      </w:pPr>
    </w:p>
    <w:p w:rsidR="00D9009A" w:rsidRPr="00AF4BE5" w:rsidRDefault="00D9009A" w:rsidP="00ED78A4">
      <w:pPr>
        <w:spacing w:after="0"/>
        <w:rPr>
          <w:rFonts w:cs="Times New Roman"/>
          <w:color w:val="FF0000"/>
          <w:shd w:val="clear" w:color="auto" w:fill="FFFFFF"/>
        </w:rPr>
      </w:pPr>
      <w:proofErr w:type="gramStart"/>
      <w:r w:rsidRPr="0009781A">
        <w:rPr>
          <w:rFonts w:cs="Times New Roman"/>
          <w:shd w:val="clear" w:color="auto" w:fill="FFFFFF"/>
          <w:lang w:val="en-US"/>
        </w:rPr>
        <w:t>FLEETMON.</w:t>
      </w:r>
      <w:proofErr w:type="gramEnd"/>
      <w:r w:rsidRPr="0009781A">
        <w:rPr>
          <w:rFonts w:cs="Times New Roman"/>
          <w:shd w:val="clear" w:color="auto" w:fill="FFFFFF"/>
          <w:lang w:val="en-US"/>
        </w:rPr>
        <w:t xml:space="preserve"> </w:t>
      </w:r>
      <w:proofErr w:type="gramStart"/>
      <w:r w:rsidRPr="0009781A">
        <w:rPr>
          <w:rFonts w:cs="Times New Roman"/>
          <w:b/>
          <w:i/>
          <w:shd w:val="clear" w:color="auto" w:fill="FFFFFF"/>
          <w:lang w:val="en-US"/>
        </w:rPr>
        <w:t>Tracking the Seven Seas.</w:t>
      </w:r>
      <w:proofErr w:type="gramEnd"/>
      <w:r w:rsidRPr="0009781A">
        <w:rPr>
          <w:rFonts w:cs="Times New Roman"/>
          <w:shd w:val="clear" w:color="auto" w:fill="FFFFFF"/>
          <w:lang w:val="en-US"/>
        </w:rPr>
        <w:t xml:space="preserve"> </w:t>
      </w:r>
      <w:r w:rsidRPr="00906412">
        <w:rPr>
          <w:rFonts w:cs="Times New Roman"/>
          <w:shd w:val="clear" w:color="auto" w:fill="FFFFFF"/>
        </w:rPr>
        <w:t>Disponível em:&lt;</w:t>
      </w:r>
      <w:proofErr w:type="gramStart"/>
      <w:r w:rsidRPr="00906412">
        <w:rPr>
          <w:rFonts w:cs="Times New Roman"/>
          <w:shd w:val="clear" w:color="auto" w:fill="FFFFFF"/>
        </w:rPr>
        <w:t>https</w:t>
      </w:r>
      <w:proofErr w:type="gramEnd"/>
      <w:r w:rsidRPr="00906412">
        <w:rPr>
          <w:rFonts w:cs="Times New Roman"/>
          <w:shd w:val="clear" w:color="auto" w:fill="FFFFFF"/>
        </w:rPr>
        <w:t xml:space="preserve">://www.fleetmon.com&gt;. </w:t>
      </w:r>
      <w:r w:rsidRPr="0009781A">
        <w:rPr>
          <w:rFonts w:cs="Times New Roman"/>
          <w:shd w:val="clear" w:color="auto" w:fill="FFFFFF"/>
        </w:rPr>
        <w:t>Acesso em: 20 ago. 2017.</w:t>
      </w:r>
    </w:p>
    <w:p w:rsidR="00D9009A" w:rsidRPr="007A2072" w:rsidRDefault="00D9009A" w:rsidP="00ED78A4">
      <w:pPr>
        <w:spacing w:after="0" w:line="240" w:lineRule="auto"/>
        <w:rPr>
          <w:rFonts w:cs="Times New Roman"/>
          <w:shd w:val="clear" w:color="auto" w:fill="FFFFFF"/>
        </w:rPr>
      </w:pPr>
    </w:p>
    <w:p w:rsidR="00D9009A" w:rsidRPr="00B07D6D" w:rsidRDefault="00D9009A" w:rsidP="00ED78A4">
      <w:pPr>
        <w:spacing w:after="0"/>
        <w:rPr>
          <w:rFonts w:cs="Times New Roman"/>
          <w:shd w:val="clear" w:color="auto" w:fill="FFFFFF"/>
        </w:rPr>
      </w:pPr>
      <w:r>
        <w:rPr>
          <w:rFonts w:cs="Times New Roman"/>
          <w:shd w:val="clear" w:color="auto" w:fill="FFFFFF"/>
        </w:rPr>
        <w:t xml:space="preserve">IMO - </w:t>
      </w:r>
      <w:r w:rsidRPr="00B32019">
        <w:rPr>
          <w:rFonts w:cs="Times New Roman"/>
          <w:b/>
          <w:shd w:val="clear" w:color="auto" w:fill="FFFFFF"/>
        </w:rPr>
        <w:t>INTERNATIONAL MARITIME ORGANIZATION</w:t>
      </w:r>
      <w:r w:rsidRPr="00DA3F26">
        <w:rPr>
          <w:rFonts w:cs="Times New Roman"/>
          <w:shd w:val="clear" w:color="auto" w:fill="FFFFFF"/>
        </w:rPr>
        <w:t xml:space="preserve">. 2017. </w:t>
      </w:r>
      <w:r w:rsidRPr="00B07D6D">
        <w:rPr>
          <w:rFonts w:cs="Times New Roman"/>
          <w:shd w:val="clear" w:color="auto" w:fill="FFFFFF"/>
        </w:rPr>
        <w:t>Disponível em: &lt;http://www.imo.org&gt;.</w:t>
      </w:r>
      <w:r>
        <w:rPr>
          <w:rFonts w:cs="Times New Roman"/>
          <w:shd w:val="clear" w:color="auto" w:fill="FFFFFF"/>
        </w:rPr>
        <w:t xml:space="preserve"> Acesso em: 11 nov. 2017.</w:t>
      </w:r>
    </w:p>
    <w:p w:rsidR="00D9009A" w:rsidRDefault="00D9009A" w:rsidP="00ED78A4">
      <w:pPr>
        <w:spacing w:after="0" w:line="240" w:lineRule="auto"/>
        <w:rPr>
          <w:rFonts w:cs="Times New Roman"/>
          <w:shd w:val="clear" w:color="auto" w:fill="FFFFFF"/>
        </w:rPr>
      </w:pPr>
    </w:p>
    <w:p w:rsidR="00D9009A" w:rsidRDefault="00D9009A" w:rsidP="00ED78A4">
      <w:pPr>
        <w:spacing w:after="0"/>
        <w:rPr>
          <w:rFonts w:cs="Times New Roman"/>
          <w:shd w:val="clear" w:color="auto" w:fill="FFFFFF"/>
        </w:rPr>
      </w:pPr>
      <w:r>
        <w:rPr>
          <w:rFonts w:cs="Times New Roman"/>
          <w:shd w:val="clear" w:color="auto" w:fill="FFFFFF"/>
        </w:rPr>
        <w:t xml:space="preserve">CCA-IMO - </w:t>
      </w:r>
      <w:r w:rsidRPr="00B32019">
        <w:rPr>
          <w:rFonts w:cs="Times New Roman"/>
          <w:b/>
          <w:shd w:val="clear" w:color="auto" w:fill="FFFFFF"/>
        </w:rPr>
        <w:t>Comissão Coordenadora dos Assuntos da Organização Marítima Internacional</w:t>
      </w:r>
      <w:r>
        <w:rPr>
          <w:rFonts w:cs="Times New Roman"/>
          <w:shd w:val="clear" w:color="auto" w:fill="FFFFFF"/>
        </w:rPr>
        <w:t>. Marinha do Brasil. 2017. Disponível em: &lt;</w:t>
      </w:r>
      <w:proofErr w:type="gramStart"/>
      <w:r w:rsidRPr="002C5ACB">
        <w:rPr>
          <w:rFonts w:cs="Times New Roman"/>
          <w:shd w:val="clear" w:color="auto" w:fill="FFFFFF"/>
        </w:rPr>
        <w:t>https</w:t>
      </w:r>
      <w:proofErr w:type="gramEnd"/>
      <w:r w:rsidRPr="002C5ACB">
        <w:rPr>
          <w:rFonts w:cs="Times New Roman"/>
          <w:shd w:val="clear" w:color="auto" w:fill="FFFFFF"/>
        </w:rPr>
        <w:t>://www.ccaimo.mar.mil.br/solas</w:t>
      </w:r>
      <w:r>
        <w:rPr>
          <w:rFonts w:cs="Times New Roman"/>
          <w:shd w:val="clear" w:color="auto" w:fill="FFFFFF"/>
        </w:rPr>
        <w:t>&gt;. Acesso em: 11 nov. 2017.</w:t>
      </w:r>
    </w:p>
    <w:p w:rsidR="00D9009A" w:rsidRDefault="00D9009A" w:rsidP="00ED78A4">
      <w:pPr>
        <w:spacing w:after="0" w:line="240" w:lineRule="auto"/>
        <w:rPr>
          <w:rFonts w:cs="Times New Roman"/>
          <w:shd w:val="clear" w:color="auto" w:fill="FFFFFF"/>
        </w:rPr>
      </w:pPr>
    </w:p>
    <w:p w:rsidR="00D9009A" w:rsidRPr="00D02CE2" w:rsidRDefault="00D9009A" w:rsidP="00ED78A4">
      <w:pPr>
        <w:spacing w:after="0"/>
        <w:rPr>
          <w:rFonts w:cs="Times New Roman"/>
        </w:rPr>
      </w:pPr>
      <w:r w:rsidRPr="00D02CE2">
        <w:rPr>
          <w:rFonts w:cs="Times New Roman"/>
          <w:shd w:val="clear" w:color="auto" w:fill="FFFFFF"/>
        </w:rPr>
        <w:t xml:space="preserve">MAYA, S. L. </w:t>
      </w:r>
      <w:r w:rsidRPr="00D02CE2">
        <w:rPr>
          <w:rFonts w:cs="Times New Roman"/>
          <w:b/>
          <w:shd w:val="clear" w:color="auto" w:fill="FFFFFF"/>
        </w:rPr>
        <w:t>Transporte marítimo de petróleo e derivados: Constituintes do transporte marítimo de petróleo e derivados - uma abordagem acerca dos riscos do derramamento de petróleo.</w:t>
      </w:r>
      <w:r w:rsidRPr="00D02CE2">
        <w:rPr>
          <w:rFonts w:cs="Times New Roman"/>
          <w:shd w:val="clear" w:color="auto" w:fill="FFFFFF"/>
        </w:rPr>
        <w:t xml:space="preserve"> 99 f. Dissertação (Mestrado) – Pós-graduação "Lato Sensu" em Engenharia de Produção, Instituto A Vez do Mestre, Universidade Candido Mendes, Rio de Janeiro, 2010.</w:t>
      </w:r>
    </w:p>
    <w:p w:rsidR="00D9009A" w:rsidRDefault="00D9009A" w:rsidP="00ED78A4">
      <w:pPr>
        <w:spacing w:after="0" w:line="240" w:lineRule="auto"/>
        <w:rPr>
          <w:rFonts w:cs="Times New Roman"/>
          <w:shd w:val="clear" w:color="auto" w:fill="FFFFFF"/>
        </w:rPr>
      </w:pPr>
    </w:p>
    <w:p w:rsidR="00D9009A" w:rsidRPr="001A565B" w:rsidRDefault="00D9009A" w:rsidP="00ED78A4">
      <w:pPr>
        <w:spacing w:after="0"/>
        <w:rPr>
          <w:rFonts w:cs="Times New Roman"/>
          <w:shd w:val="clear" w:color="auto" w:fill="FFFFFF"/>
        </w:rPr>
      </w:pPr>
      <w:proofErr w:type="gramStart"/>
      <w:r w:rsidRPr="00D1384D">
        <w:rPr>
          <w:rFonts w:cs="Times New Roman"/>
          <w:shd w:val="clear" w:color="auto" w:fill="FFFFFF"/>
          <w:lang w:val="en-US"/>
        </w:rPr>
        <w:t>MARINE TRAFFIC.</w:t>
      </w:r>
      <w:proofErr w:type="gramEnd"/>
      <w:r w:rsidRPr="00D1384D">
        <w:rPr>
          <w:rFonts w:cs="Times New Roman"/>
          <w:shd w:val="clear" w:color="auto" w:fill="FFFFFF"/>
          <w:lang w:val="en-US"/>
        </w:rPr>
        <w:t xml:space="preserve"> </w:t>
      </w:r>
      <w:proofErr w:type="gramStart"/>
      <w:r w:rsidRPr="00D1384D">
        <w:rPr>
          <w:rFonts w:cs="Times New Roman"/>
          <w:b/>
          <w:i/>
          <w:shd w:val="clear" w:color="auto" w:fill="FFFFFF"/>
          <w:lang w:val="en-US"/>
        </w:rPr>
        <w:t>Global Ship Tracking Intelligence - AIS Marine Traffic</w:t>
      </w:r>
      <w:r>
        <w:rPr>
          <w:rFonts w:cs="Times New Roman"/>
          <w:shd w:val="clear" w:color="auto" w:fill="FFFFFF"/>
          <w:lang w:val="en-US"/>
        </w:rPr>
        <w:t>.</w:t>
      </w:r>
      <w:proofErr w:type="gramEnd"/>
      <w:r>
        <w:rPr>
          <w:rFonts w:cs="Times New Roman"/>
          <w:shd w:val="clear" w:color="auto" w:fill="FFFFFF"/>
          <w:lang w:val="en-US"/>
        </w:rPr>
        <w:t xml:space="preserve"> </w:t>
      </w:r>
      <w:r w:rsidRPr="001A565B">
        <w:rPr>
          <w:rFonts w:cs="Times New Roman"/>
          <w:shd w:val="clear" w:color="auto" w:fill="FFFFFF"/>
        </w:rPr>
        <w:t xml:space="preserve">2017. </w:t>
      </w:r>
      <w:r w:rsidRPr="000B5AF6">
        <w:rPr>
          <w:rFonts w:cs="Times New Roman"/>
          <w:shd w:val="clear" w:color="auto" w:fill="FFFFFF"/>
        </w:rPr>
        <w:t>Disponível em</w:t>
      </w:r>
      <w:r w:rsidRPr="001A565B">
        <w:rPr>
          <w:rFonts w:cs="Times New Roman"/>
          <w:shd w:val="clear" w:color="auto" w:fill="FFFFFF"/>
        </w:rPr>
        <w:t>: &lt;</w:t>
      </w:r>
      <w:proofErr w:type="gramStart"/>
      <w:r w:rsidRPr="001A565B">
        <w:rPr>
          <w:rFonts w:cs="Times New Roman"/>
          <w:shd w:val="clear" w:color="auto" w:fill="FFFFFF"/>
        </w:rPr>
        <w:t>https</w:t>
      </w:r>
      <w:proofErr w:type="gramEnd"/>
      <w:r w:rsidRPr="001A565B">
        <w:rPr>
          <w:rFonts w:cs="Times New Roman"/>
          <w:shd w:val="clear" w:color="auto" w:fill="FFFFFF"/>
        </w:rPr>
        <w:t xml:space="preserve">://www.marinetraffic.com/&gt;. </w:t>
      </w:r>
      <w:r w:rsidRPr="000B5AF6">
        <w:rPr>
          <w:rFonts w:cs="Times New Roman"/>
          <w:shd w:val="clear" w:color="auto" w:fill="FFFFFF"/>
        </w:rPr>
        <w:t>Acesso em</w:t>
      </w:r>
      <w:r w:rsidRPr="001A565B">
        <w:rPr>
          <w:rFonts w:cs="Times New Roman"/>
          <w:shd w:val="clear" w:color="auto" w:fill="FFFFFF"/>
        </w:rPr>
        <w:t xml:space="preserve">: 20 </w:t>
      </w:r>
      <w:r>
        <w:rPr>
          <w:rFonts w:cs="Times New Roman"/>
          <w:shd w:val="clear" w:color="auto" w:fill="FFFFFF"/>
        </w:rPr>
        <w:t>ago</w:t>
      </w:r>
      <w:r w:rsidRPr="001A565B">
        <w:rPr>
          <w:rFonts w:cs="Times New Roman"/>
          <w:shd w:val="clear" w:color="auto" w:fill="FFFFFF"/>
        </w:rPr>
        <w:t>. 2017</w:t>
      </w:r>
    </w:p>
    <w:p w:rsidR="00D9009A" w:rsidRPr="001A565B" w:rsidRDefault="00D9009A" w:rsidP="00ED78A4">
      <w:pPr>
        <w:spacing w:after="0" w:line="240" w:lineRule="auto"/>
        <w:rPr>
          <w:rFonts w:cs="Times New Roman"/>
          <w:shd w:val="clear" w:color="auto" w:fill="FFFFFF"/>
        </w:rPr>
      </w:pPr>
    </w:p>
    <w:p w:rsidR="00D9009A" w:rsidRPr="00D02CE2" w:rsidRDefault="00D9009A" w:rsidP="00ED78A4">
      <w:pPr>
        <w:spacing w:after="0"/>
        <w:rPr>
          <w:rFonts w:cs="Times New Roman"/>
          <w:shd w:val="clear" w:color="auto" w:fill="FFFFFF"/>
        </w:rPr>
      </w:pPr>
      <w:r w:rsidRPr="00D02CE2">
        <w:rPr>
          <w:rFonts w:cs="Times New Roman"/>
          <w:shd w:val="clear" w:color="auto" w:fill="FFFFFF"/>
        </w:rPr>
        <w:t>PEREIRA, M. A.; LENDZION, E. </w:t>
      </w:r>
      <w:r w:rsidRPr="00D02CE2">
        <w:rPr>
          <w:rStyle w:val="Forte"/>
          <w:rFonts w:cs="Times New Roman"/>
          <w:shd w:val="clear" w:color="auto" w:fill="FFFFFF"/>
        </w:rPr>
        <w:t>Apostila de Sistemas de Transportes</w:t>
      </w:r>
      <w:r w:rsidRPr="00D02CE2">
        <w:rPr>
          <w:rFonts w:cs="Times New Roman"/>
          <w:shd w:val="clear" w:color="auto" w:fill="FFFFFF"/>
        </w:rPr>
        <w:t>. Universidade Federal do Paraná, Setor de Tecnologia, Departamento de Transportes, 2013.</w:t>
      </w:r>
    </w:p>
    <w:p w:rsidR="00D9009A" w:rsidRPr="00D02CE2" w:rsidRDefault="00D9009A" w:rsidP="00ED78A4">
      <w:pPr>
        <w:spacing w:after="0" w:line="240" w:lineRule="auto"/>
        <w:rPr>
          <w:rFonts w:cs="Times New Roman"/>
        </w:rPr>
      </w:pPr>
    </w:p>
    <w:p w:rsidR="00D9009A" w:rsidRPr="00D02CE2" w:rsidRDefault="00D9009A" w:rsidP="00ED78A4">
      <w:pPr>
        <w:spacing w:after="0"/>
        <w:rPr>
          <w:rFonts w:cs="Times New Roman"/>
          <w:shd w:val="clear" w:color="auto" w:fill="FFFFFF"/>
        </w:rPr>
      </w:pPr>
      <w:r w:rsidRPr="00D02CE2">
        <w:rPr>
          <w:rFonts w:cs="Times New Roman"/>
        </w:rPr>
        <w:lastRenderedPageBreak/>
        <w:t>PONTES, J. V. O.</w:t>
      </w:r>
      <w:r w:rsidRPr="00D02CE2">
        <w:rPr>
          <w:rFonts w:ascii="Arial" w:eastAsia="Arial" w:hAnsi="Arial"/>
          <w:b/>
        </w:rPr>
        <w:t xml:space="preserve"> </w:t>
      </w:r>
      <w:r w:rsidRPr="00D02CE2">
        <w:rPr>
          <w:rFonts w:cs="Arial"/>
          <w:b/>
          <w:bCs/>
        </w:rPr>
        <w:t>Estudo do processo de purificação de biodiesel de soja com adsorvente de baixo custo.</w:t>
      </w:r>
      <w:r w:rsidRPr="00D02CE2">
        <w:rPr>
          <w:rFonts w:cs="Times New Roman"/>
          <w:b/>
        </w:rPr>
        <w:t xml:space="preserve"> </w:t>
      </w:r>
      <w:r w:rsidRPr="00D02CE2">
        <w:rPr>
          <w:rFonts w:cs="Times New Roman"/>
        </w:rPr>
        <w:t>68 f. Trabalho de Conclusão de Curso de Engenharia de Petróleo, Centro de Tecnologia, Universidade Federal do Ceará, Fortaleza, 2016.</w:t>
      </w:r>
    </w:p>
    <w:p w:rsidR="00D9009A" w:rsidRPr="00D02CE2" w:rsidRDefault="00D9009A" w:rsidP="00ED78A4">
      <w:pPr>
        <w:spacing w:after="0" w:line="240" w:lineRule="auto"/>
        <w:rPr>
          <w:rFonts w:cs="Times New Roman"/>
          <w:shd w:val="clear" w:color="auto" w:fill="FFFFFF"/>
        </w:rPr>
      </w:pPr>
    </w:p>
    <w:p w:rsidR="00D9009A" w:rsidRPr="00AF4BE5" w:rsidRDefault="00D9009A" w:rsidP="00ED78A4">
      <w:pPr>
        <w:spacing w:after="0"/>
        <w:rPr>
          <w:rFonts w:cs="Times New Roman"/>
          <w:shd w:val="clear" w:color="auto" w:fill="FFFFFF"/>
        </w:rPr>
      </w:pPr>
      <w:r w:rsidRPr="00AF4BE5">
        <w:rPr>
          <w:rFonts w:cs="Times New Roman"/>
          <w:shd w:val="clear" w:color="auto" w:fill="FFFFFF"/>
        </w:rPr>
        <w:t xml:space="preserve">RIBEIRO, D. V.; CAMPOS, C. H. </w:t>
      </w:r>
      <w:r w:rsidRPr="00AF4BE5">
        <w:rPr>
          <w:rFonts w:cs="Times New Roman"/>
          <w:b/>
          <w:shd w:val="clear" w:color="auto" w:fill="FFFFFF"/>
        </w:rPr>
        <w:t xml:space="preserve">O transporte de petróleo, gás </w:t>
      </w:r>
      <w:proofErr w:type="gramStart"/>
      <w:r w:rsidRPr="00AF4BE5">
        <w:rPr>
          <w:rFonts w:cs="Times New Roman"/>
          <w:b/>
          <w:shd w:val="clear" w:color="auto" w:fill="FFFFFF"/>
        </w:rPr>
        <w:t>natural e biocombustíveis</w:t>
      </w:r>
      <w:proofErr w:type="gramEnd"/>
      <w:r w:rsidRPr="00AF4BE5">
        <w:rPr>
          <w:rFonts w:cs="Times New Roman"/>
          <w:b/>
          <w:shd w:val="clear" w:color="auto" w:fill="FFFFFF"/>
        </w:rPr>
        <w:t>.</w:t>
      </w:r>
      <w:r w:rsidRPr="00AF4BE5">
        <w:rPr>
          <w:rFonts w:cs="Times New Roman"/>
          <w:shd w:val="clear" w:color="auto" w:fill="FFFFFF"/>
        </w:rPr>
        <w:t xml:space="preserve"> </w:t>
      </w:r>
      <w:r w:rsidR="00ED78A4">
        <w:rPr>
          <w:rFonts w:cs="Times New Roman"/>
          <w:shd w:val="clear" w:color="auto" w:fill="FFFFFF"/>
        </w:rPr>
        <w:t xml:space="preserve">Revista </w:t>
      </w:r>
      <w:r w:rsidRPr="00AF4BE5">
        <w:rPr>
          <w:rFonts w:cs="Times New Roman"/>
          <w:shd w:val="clear" w:color="auto" w:fill="FFFFFF"/>
        </w:rPr>
        <w:t>D</w:t>
      </w:r>
      <w:r w:rsidR="00ED78A4">
        <w:rPr>
          <w:rFonts w:cs="Times New Roman"/>
          <w:shd w:val="clear" w:color="auto" w:fill="FFFFFF"/>
        </w:rPr>
        <w:t>ireito e Energia. Ano</w:t>
      </w:r>
      <w:r w:rsidRPr="00AF4BE5">
        <w:rPr>
          <w:rFonts w:cs="Times New Roman"/>
          <w:shd w:val="clear" w:color="auto" w:fill="FFFFFF"/>
        </w:rPr>
        <w:t xml:space="preserve"> III</w:t>
      </w:r>
      <w:r w:rsidR="00ED78A4">
        <w:rPr>
          <w:rFonts w:cs="Times New Roman"/>
          <w:shd w:val="clear" w:color="auto" w:fill="FFFFFF"/>
        </w:rPr>
        <w:t xml:space="preserve">. </w:t>
      </w:r>
      <w:proofErr w:type="gramStart"/>
      <w:r w:rsidR="00ED78A4">
        <w:rPr>
          <w:rFonts w:cs="Times New Roman"/>
          <w:shd w:val="clear" w:color="auto" w:fill="FFFFFF"/>
        </w:rPr>
        <w:t>v.</w:t>
      </w:r>
      <w:proofErr w:type="gramEnd"/>
      <w:r w:rsidRPr="00AF4BE5">
        <w:rPr>
          <w:rFonts w:cs="Times New Roman"/>
          <w:shd w:val="clear" w:color="auto" w:fill="FFFFFF"/>
        </w:rPr>
        <w:t xml:space="preserve"> 1 J</w:t>
      </w:r>
      <w:r w:rsidR="00ED78A4">
        <w:rPr>
          <w:rFonts w:cs="Times New Roman"/>
          <w:shd w:val="clear" w:color="auto" w:fill="FFFFFF"/>
        </w:rPr>
        <w:t xml:space="preserve">an – </w:t>
      </w:r>
      <w:proofErr w:type="spellStart"/>
      <w:r w:rsidRPr="00AF4BE5">
        <w:rPr>
          <w:rFonts w:cs="Times New Roman"/>
          <w:shd w:val="clear" w:color="auto" w:fill="FFFFFF"/>
        </w:rPr>
        <w:t>J</w:t>
      </w:r>
      <w:r w:rsidR="00ED78A4">
        <w:rPr>
          <w:rFonts w:cs="Times New Roman"/>
          <w:shd w:val="clear" w:color="auto" w:fill="FFFFFF"/>
        </w:rPr>
        <w:t>ul</w:t>
      </w:r>
      <w:proofErr w:type="spellEnd"/>
      <w:r w:rsidR="00ED78A4">
        <w:rPr>
          <w:rFonts w:cs="Times New Roman"/>
          <w:shd w:val="clear" w:color="auto" w:fill="FFFFFF"/>
        </w:rPr>
        <w:t xml:space="preserve">, </w:t>
      </w:r>
      <w:r w:rsidRPr="00AF4BE5">
        <w:rPr>
          <w:rFonts w:cs="Times New Roman"/>
          <w:shd w:val="clear" w:color="auto" w:fill="FFFFFF"/>
        </w:rPr>
        <w:t>2011.</w:t>
      </w:r>
    </w:p>
    <w:p w:rsidR="00D9009A" w:rsidRDefault="00D9009A" w:rsidP="00864E0A">
      <w:pPr>
        <w:spacing w:line="240" w:lineRule="auto"/>
        <w:rPr>
          <w:rFonts w:cs="Times New Roman"/>
          <w:shd w:val="clear" w:color="auto" w:fill="FFFFFF"/>
        </w:rPr>
      </w:pPr>
    </w:p>
    <w:p w:rsidR="00D9009A" w:rsidRPr="00D02CE2" w:rsidRDefault="00ED78A4" w:rsidP="00ED78A4">
      <w:pPr>
        <w:spacing w:after="0"/>
      </w:pPr>
      <w:r>
        <w:t xml:space="preserve">SOUZA G. </w:t>
      </w:r>
      <w:r w:rsidR="00D9009A" w:rsidRPr="00D02CE2">
        <w:rPr>
          <w:b/>
        </w:rPr>
        <w:t>Produtos derivados do petróleo que fazem parte da sua vida</w:t>
      </w:r>
      <w:r w:rsidR="00D9009A" w:rsidRPr="00D02CE2">
        <w:t xml:space="preserve">. 2013. </w:t>
      </w:r>
      <w:r w:rsidR="00D9009A" w:rsidRPr="00D02CE2">
        <w:rPr>
          <w:rFonts w:cs="Times New Roman"/>
          <w:shd w:val="clear" w:color="auto" w:fill="FFFFFF"/>
        </w:rPr>
        <w:t>Disponível em: &lt;</w:t>
      </w:r>
      <w:hyperlink r:id="rId26" w:history="1">
        <w:r w:rsidR="00D9009A" w:rsidRPr="00333BE4">
          <w:rPr>
            <w:rStyle w:val="Hyperlink"/>
          </w:rPr>
          <w:t>https://hypescience.com/produtos-derivados-do-petroleo/</w:t>
        </w:r>
      </w:hyperlink>
      <w:r w:rsidR="00D9009A" w:rsidRPr="00D02CE2">
        <w:t xml:space="preserve">&gt; </w:t>
      </w:r>
      <w:r w:rsidR="00D9009A" w:rsidRPr="00D02CE2">
        <w:rPr>
          <w:rFonts w:cs="Times New Roman"/>
          <w:shd w:val="clear" w:color="auto" w:fill="FFFFFF"/>
        </w:rPr>
        <w:t>Acesso em: 24 ago. 2017.</w:t>
      </w:r>
    </w:p>
    <w:p w:rsidR="00D9009A" w:rsidRPr="00D02CE2" w:rsidRDefault="00D9009A" w:rsidP="00ED78A4">
      <w:pPr>
        <w:spacing w:after="0" w:line="240" w:lineRule="auto"/>
        <w:rPr>
          <w:rFonts w:cs="Times New Roman"/>
          <w:shd w:val="clear" w:color="auto" w:fill="FFFFFF"/>
        </w:rPr>
      </w:pPr>
    </w:p>
    <w:p w:rsidR="00D9009A" w:rsidRPr="00D02CE2" w:rsidRDefault="00D9009A" w:rsidP="00ED78A4">
      <w:pPr>
        <w:spacing w:after="0"/>
        <w:rPr>
          <w:rFonts w:cs="Times New Roman"/>
          <w:shd w:val="clear" w:color="auto" w:fill="FFFFFF"/>
        </w:rPr>
      </w:pPr>
      <w:r w:rsidRPr="00D02CE2">
        <w:rPr>
          <w:rFonts w:cs="Times New Roman"/>
          <w:shd w:val="clear" w:color="auto" w:fill="FFFFFF"/>
        </w:rPr>
        <w:t xml:space="preserve">THOMAS, J. E. </w:t>
      </w:r>
      <w:r w:rsidRPr="00D02CE2">
        <w:rPr>
          <w:rFonts w:cs="Times New Roman"/>
          <w:b/>
          <w:shd w:val="clear" w:color="auto" w:fill="FFFFFF"/>
        </w:rPr>
        <w:t>Fundamentos de Engenharia de Petróleo</w:t>
      </w:r>
      <w:r w:rsidRPr="00D02CE2">
        <w:rPr>
          <w:rFonts w:cs="Times New Roman"/>
          <w:shd w:val="clear" w:color="auto" w:fill="FFFFFF"/>
        </w:rPr>
        <w:t xml:space="preserve">. 2ª Ed. Rio de Janeiro: Editora </w:t>
      </w:r>
      <w:proofErr w:type="spellStart"/>
      <w:r w:rsidRPr="00D02CE2">
        <w:rPr>
          <w:rFonts w:cs="Times New Roman"/>
          <w:shd w:val="clear" w:color="auto" w:fill="FFFFFF"/>
        </w:rPr>
        <w:t>Interciência</w:t>
      </w:r>
      <w:proofErr w:type="spellEnd"/>
      <w:r w:rsidRPr="00D02CE2">
        <w:rPr>
          <w:rFonts w:cs="Times New Roman"/>
          <w:shd w:val="clear" w:color="auto" w:fill="FFFFFF"/>
        </w:rPr>
        <w:t>, 2004.</w:t>
      </w:r>
    </w:p>
    <w:p w:rsidR="00D9009A" w:rsidRPr="00D02CE2" w:rsidRDefault="00D9009A" w:rsidP="00ED78A4">
      <w:pPr>
        <w:spacing w:after="0" w:line="240" w:lineRule="auto"/>
        <w:rPr>
          <w:rFonts w:cs="Times New Roman"/>
          <w:shd w:val="clear" w:color="auto" w:fill="FFFFFF"/>
        </w:rPr>
      </w:pPr>
    </w:p>
    <w:p w:rsidR="00D9009A" w:rsidRPr="00301A64" w:rsidRDefault="00D9009A" w:rsidP="00ED78A4">
      <w:pPr>
        <w:spacing w:after="0"/>
      </w:pPr>
      <w:proofErr w:type="gramStart"/>
      <w:r w:rsidRPr="0064768B">
        <w:rPr>
          <w:lang w:val="en-US"/>
        </w:rPr>
        <w:t>VESSELFINDER.</w:t>
      </w:r>
      <w:proofErr w:type="gramEnd"/>
      <w:r w:rsidRPr="0064768B">
        <w:rPr>
          <w:lang w:val="en-US"/>
        </w:rPr>
        <w:t xml:space="preserve"> </w:t>
      </w:r>
      <w:r w:rsidRPr="0064768B">
        <w:rPr>
          <w:b/>
          <w:i/>
          <w:lang w:val="en-US"/>
        </w:rPr>
        <w:t>Free AIS Ship Tracking of Marine Traffic.</w:t>
      </w:r>
      <w:r w:rsidRPr="0064768B">
        <w:rPr>
          <w:lang w:val="en-US"/>
        </w:rPr>
        <w:t xml:space="preserve"> </w:t>
      </w:r>
      <w:r w:rsidRPr="0064768B">
        <w:t>Disponível em: &lt;</w:t>
      </w:r>
      <w:proofErr w:type="gramStart"/>
      <w:r w:rsidRPr="0064768B">
        <w:t>https</w:t>
      </w:r>
      <w:proofErr w:type="gramEnd"/>
      <w:r w:rsidRPr="0064768B">
        <w:t>://www.vesselfinder.com/&gt;. Acesso em: 20 ago. 2017</w:t>
      </w:r>
      <w:r>
        <w:t>.</w:t>
      </w:r>
    </w:p>
    <w:p w:rsidR="003C0B49" w:rsidRPr="00800B44" w:rsidRDefault="003C0B49" w:rsidP="00D9009A">
      <w:pPr>
        <w:spacing w:after="0"/>
        <w:rPr>
          <w:b/>
          <w:i/>
          <w:sz w:val="20"/>
        </w:rPr>
      </w:pPr>
    </w:p>
    <w:sectPr w:rsidR="003C0B49" w:rsidRPr="00800B44" w:rsidSect="00800B44">
      <w:headerReference w:type="default" r:id="rId27"/>
      <w:footerReference w:type="even" r:id="rId28"/>
      <w:footerReference w:type="default" r:id="rId29"/>
      <w:pgSz w:w="11906" w:h="16838" w:code="9"/>
      <w:pgMar w:top="680" w:right="1418" w:bottom="680" w:left="1418"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429" w:rsidRDefault="00191429">
      <w:pPr>
        <w:spacing w:after="0" w:line="240" w:lineRule="auto"/>
      </w:pPr>
      <w:r>
        <w:separator/>
      </w:r>
    </w:p>
  </w:endnote>
  <w:endnote w:type="continuationSeparator" w:id="0">
    <w:p w:rsidR="00191429" w:rsidRDefault="00191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Swis721 Cn BT">
    <w:altName w:val="Arial Narrow"/>
    <w:charset w:val="00"/>
    <w:family w:val="swiss"/>
    <w:pitch w:val="variable"/>
    <w:sig w:usb0="00000001"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29" w:rsidRDefault="00191429" w:rsidP="005B34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91429" w:rsidRDefault="00191429" w:rsidP="004217B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29" w:rsidRPr="008157FB" w:rsidRDefault="00191429" w:rsidP="005B3461">
    <w:pPr>
      <w:pStyle w:val="Rodap"/>
      <w:tabs>
        <w:tab w:val="right" w:pos="9071"/>
        <w:tab w:val="right" w:pos="9120"/>
        <w:tab w:val="left" w:pos="9204"/>
      </w:tabs>
      <w:ind w:right="360"/>
      <w:rPr>
        <w:rFonts w:ascii="Arial" w:hAnsi="Arial" w:cs="Arial"/>
        <w:b/>
        <w:color w:val="333333"/>
        <w:sz w:val="22"/>
        <w:szCs w:val="22"/>
      </w:rPr>
    </w:pPr>
  </w:p>
  <w:p w:rsidR="00191429" w:rsidRPr="005B3461" w:rsidRDefault="00191429" w:rsidP="005B346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429" w:rsidRDefault="00191429">
      <w:pPr>
        <w:spacing w:after="0" w:line="240" w:lineRule="auto"/>
      </w:pPr>
      <w:r>
        <w:separator/>
      </w:r>
    </w:p>
  </w:footnote>
  <w:footnote w:type="continuationSeparator" w:id="0">
    <w:p w:rsidR="00191429" w:rsidRDefault="001914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29" w:rsidRPr="004513FF" w:rsidRDefault="00191429" w:rsidP="003C0B49">
    <w:pPr>
      <w:jc w:val="right"/>
      <w:rPr>
        <w:rFonts w:ascii="Swis721 Cn BT" w:hAnsi="Swis721 Cn BT"/>
        <w:sz w:val="20"/>
      </w:rPr>
    </w:pPr>
    <w:r>
      <w:rPr>
        <w:noProof/>
        <w:sz w:val="14"/>
        <w:szCs w:val="14"/>
        <w:lang w:eastAsia="pt-BR"/>
      </w:rPr>
      <w:drawing>
        <wp:anchor distT="0" distB="0" distL="114300" distR="114300" simplePos="0" relativeHeight="251658240" behindDoc="1" locked="0" layoutInCell="1" allowOverlap="1" wp14:anchorId="14D83989" wp14:editId="4623EF92">
          <wp:simplePos x="0" y="0"/>
          <wp:positionH relativeFrom="margin">
            <wp:align>center</wp:align>
          </wp:positionH>
          <wp:positionV relativeFrom="paragraph">
            <wp:posOffset>-431800</wp:posOffset>
          </wp:positionV>
          <wp:extent cx="7743825" cy="2011680"/>
          <wp:effectExtent l="0" t="0" r="9525"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o-br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2011680"/>
                  </a:xfrm>
                  <a:prstGeom prst="rect">
                    <a:avLst/>
                  </a:prstGeom>
                </pic:spPr>
              </pic:pic>
            </a:graphicData>
          </a:graphic>
          <wp14:sizeRelH relativeFrom="page">
            <wp14:pctWidth>0</wp14:pctWidth>
          </wp14:sizeRelH>
          <wp14:sizeRelV relativeFrom="page">
            <wp14:pctHeight>0</wp14:pctHeight>
          </wp14:sizeRelV>
        </wp:anchor>
      </w:drawing>
    </w:r>
    <w:r w:rsidRPr="00C35221">
      <w:rPr>
        <w:rFonts w:ascii="Swis721 Cn BT" w:hAnsi="Swis721 Cn BT"/>
        <w:sz w:val="18"/>
        <w:szCs w:val="18"/>
      </w:rPr>
      <w:br/>
    </w:r>
  </w:p>
  <w:p w:rsidR="00191429" w:rsidRPr="00C35221" w:rsidRDefault="00191429" w:rsidP="00E75EB3">
    <w:pPr>
      <w:jc w:val="right"/>
      <w:rPr>
        <w:sz w:val="14"/>
        <w:szCs w:val="14"/>
      </w:rPr>
    </w:pPr>
  </w:p>
  <w:p w:rsidR="00191429" w:rsidRPr="00EB2059" w:rsidRDefault="00191429" w:rsidP="00E75EB3">
    <w:pPr>
      <w:jc w:val="right"/>
      <w:rPr>
        <w:rFonts w:ascii="Arial" w:hAnsi="Arial" w:cs="Arial"/>
        <w:color w:val="808080"/>
        <w:sz w:val="14"/>
        <w:szCs w:val="14"/>
      </w:rPr>
    </w:pPr>
  </w:p>
  <w:p w:rsidR="00191429" w:rsidRDefault="00191429" w:rsidP="00E75EB3">
    <w:pPr>
      <w:jc w:val="right"/>
      <w:rPr>
        <w:rFonts w:ascii="Arial" w:hAnsi="Arial" w:cs="Arial"/>
        <w:color w:val="808080"/>
        <w:sz w:val="14"/>
        <w:szCs w:val="14"/>
      </w:rPr>
    </w:pPr>
  </w:p>
  <w:p w:rsidR="00191429" w:rsidRPr="005B3461" w:rsidRDefault="00191429" w:rsidP="005B346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80189"/>
    <w:multiLevelType w:val="hybridMultilevel"/>
    <w:tmpl w:val="C2C6BE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6D75962"/>
    <w:multiLevelType w:val="hybridMultilevel"/>
    <w:tmpl w:val="AF6EA670"/>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nsid w:val="3B642A44"/>
    <w:multiLevelType w:val="hybridMultilevel"/>
    <w:tmpl w:val="BEDECA92"/>
    <w:lvl w:ilvl="0" w:tplc="F300087A">
      <w:start w:val="1"/>
      <w:numFmt w:val="lowerLetter"/>
      <w:lvlText w:val="%1)"/>
      <w:lvlJc w:val="left"/>
      <w:pPr>
        <w:ind w:left="1069" w:hanging="360"/>
      </w:pPr>
      <w:rPr>
        <w:rFonts w:cs="Times New Roman" w:hint="default"/>
        <w:b/>
        <w:color w:val="222222"/>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nsid w:val="3CD442F2"/>
    <w:multiLevelType w:val="hybridMultilevel"/>
    <w:tmpl w:val="E9389C9C"/>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4">
    <w:nsid w:val="3E690583"/>
    <w:multiLevelType w:val="hybridMultilevel"/>
    <w:tmpl w:val="38FA273A"/>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5">
    <w:nsid w:val="44F246B8"/>
    <w:multiLevelType w:val="hybridMultilevel"/>
    <w:tmpl w:val="68200824"/>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63AE498A"/>
    <w:multiLevelType w:val="hybridMultilevel"/>
    <w:tmpl w:val="DAE883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1772294"/>
    <w:multiLevelType w:val="hybridMultilevel"/>
    <w:tmpl w:val="6E82FECC"/>
    <w:lvl w:ilvl="0" w:tplc="14F08D4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7"/>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3"/>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n-AU" w:vendorID="64" w:dllVersion="131078" w:nlCheck="1" w:checkStyle="1"/>
  <w:activeWritingStyle w:appName="MSWord" w:lang="pt-BR" w:vendorID="64" w:dllVersion="0" w:nlCheck="1" w:checkStyle="0"/>
  <w:activeWritingStyle w:appName="MSWord" w:lang="en-US" w:vendorID="64" w:dllVersion="131078" w:nlCheck="1" w:checkStyle="1"/>
  <w:proofState w:spelling="clean" w:grammar="clean"/>
  <w:documentProtection w:formatting="1" w:enforcement="0"/>
  <w:defaultTabStop w:val="720"/>
  <w:hyphenationZone w:val="425"/>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2E2"/>
    <w:rsid w:val="00000CC6"/>
    <w:rsid w:val="00005C91"/>
    <w:rsid w:val="00017F84"/>
    <w:rsid w:val="000271BB"/>
    <w:rsid w:val="00027E8F"/>
    <w:rsid w:val="000307BA"/>
    <w:rsid w:val="00050E48"/>
    <w:rsid w:val="00061DCC"/>
    <w:rsid w:val="00066DBC"/>
    <w:rsid w:val="00082187"/>
    <w:rsid w:val="00091D53"/>
    <w:rsid w:val="000A4245"/>
    <w:rsid w:val="000B417B"/>
    <w:rsid w:val="000C61AB"/>
    <w:rsid w:val="000D111A"/>
    <w:rsid w:val="000D6016"/>
    <w:rsid w:val="000D7146"/>
    <w:rsid w:val="000E00A8"/>
    <w:rsid w:val="000E0D27"/>
    <w:rsid w:val="000E79B9"/>
    <w:rsid w:val="000E7EB2"/>
    <w:rsid w:val="00106848"/>
    <w:rsid w:val="00106E54"/>
    <w:rsid w:val="001148A8"/>
    <w:rsid w:val="0011518A"/>
    <w:rsid w:val="001277C2"/>
    <w:rsid w:val="0013224E"/>
    <w:rsid w:val="0013561C"/>
    <w:rsid w:val="00141B94"/>
    <w:rsid w:val="00142D82"/>
    <w:rsid w:val="00144CF8"/>
    <w:rsid w:val="00146865"/>
    <w:rsid w:val="001532FA"/>
    <w:rsid w:val="00164A1E"/>
    <w:rsid w:val="00166ABF"/>
    <w:rsid w:val="00184BEA"/>
    <w:rsid w:val="00190349"/>
    <w:rsid w:val="00191429"/>
    <w:rsid w:val="00194BD9"/>
    <w:rsid w:val="001A0309"/>
    <w:rsid w:val="001A0FD7"/>
    <w:rsid w:val="001A3650"/>
    <w:rsid w:val="001A38A1"/>
    <w:rsid w:val="001A546C"/>
    <w:rsid w:val="001B2E8C"/>
    <w:rsid w:val="001B6AEA"/>
    <w:rsid w:val="001C6937"/>
    <w:rsid w:val="001E4599"/>
    <w:rsid w:val="001F358D"/>
    <w:rsid w:val="001F5FCE"/>
    <w:rsid w:val="002006B1"/>
    <w:rsid w:val="00205A66"/>
    <w:rsid w:val="00213A24"/>
    <w:rsid w:val="00231FAA"/>
    <w:rsid w:val="00232168"/>
    <w:rsid w:val="002326A8"/>
    <w:rsid w:val="002362B0"/>
    <w:rsid w:val="00244A8B"/>
    <w:rsid w:val="00251C74"/>
    <w:rsid w:val="002639A2"/>
    <w:rsid w:val="0026773E"/>
    <w:rsid w:val="00272A92"/>
    <w:rsid w:val="002832B3"/>
    <w:rsid w:val="00286D65"/>
    <w:rsid w:val="00287BA6"/>
    <w:rsid w:val="00287F4A"/>
    <w:rsid w:val="002950F1"/>
    <w:rsid w:val="002B1ADB"/>
    <w:rsid w:val="002C24C8"/>
    <w:rsid w:val="002C25AC"/>
    <w:rsid w:val="002D4C0F"/>
    <w:rsid w:val="002D6D13"/>
    <w:rsid w:val="002E27FD"/>
    <w:rsid w:val="002E3645"/>
    <w:rsid w:val="002E51BD"/>
    <w:rsid w:val="002E76FD"/>
    <w:rsid w:val="002F1D5C"/>
    <w:rsid w:val="002F631A"/>
    <w:rsid w:val="00311B2E"/>
    <w:rsid w:val="00320ED9"/>
    <w:rsid w:val="00330B04"/>
    <w:rsid w:val="00332CC6"/>
    <w:rsid w:val="00334A54"/>
    <w:rsid w:val="0034783A"/>
    <w:rsid w:val="00360351"/>
    <w:rsid w:val="003741F3"/>
    <w:rsid w:val="00387D54"/>
    <w:rsid w:val="003A3408"/>
    <w:rsid w:val="003C0B49"/>
    <w:rsid w:val="003C4480"/>
    <w:rsid w:val="003C7A61"/>
    <w:rsid w:val="003D0305"/>
    <w:rsid w:val="003D4584"/>
    <w:rsid w:val="003D6393"/>
    <w:rsid w:val="003D6D34"/>
    <w:rsid w:val="003E4A9F"/>
    <w:rsid w:val="003E4E91"/>
    <w:rsid w:val="003F6615"/>
    <w:rsid w:val="0040424A"/>
    <w:rsid w:val="00406D36"/>
    <w:rsid w:val="004217BE"/>
    <w:rsid w:val="0043080E"/>
    <w:rsid w:val="00431210"/>
    <w:rsid w:val="00435862"/>
    <w:rsid w:val="004403A0"/>
    <w:rsid w:val="00453A4D"/>
    <w:rsid w:val="00454AC9"/>
    <w:rsid w:val="00455359"/>
    <w:rsid w:val="0045627D"/>
    <w:rsid w:val="004602DD"/>
    <w:rsid w:val="004613D4"/>
    <w:rsid w:val="00462F31"/>
    <w:rsid w:val="00464010"/>
    <w:rsid w:val="004645AB"/>
    <w:rsid w:val="00464E59"/>
    <w:rsid w:val="00466238"/>
    <w:rsid w:val="00481B48"/>
    <w:rsid w:val="00485205"/>
    <w:rsid w:val="004903D4"/>
    <w:rsid w:val="004A4C16"/>
    <w:rsid w:val="004A5F7F"/>
    <w:rsid w:val="004B684D"/>
    <w:rsid w:val="004C145E"/>
    <w:rsid w:val="004C2EEF"/>
    <w:rsid w:val="004D0374"/>
    <w:rsid w:val="004D04E2"/>
    <w:rsid w:val="004D0FC4"/>
    <w:rsid w:val="004D420E"/>
    <w:rsid w:val="004F26A9"/>
    <w:rsid w:val="004F6D85"/>
    <w:rsid w:val="005050A4"/>
    <w:rsid w:val="0050779E"/>
    <w:rsid w:val="00511DBF"/>
    <w:rsid w:val="00520F36"/>
    <w:rsid w:val="0052213B"/>
    <w:rsid w:val="00531183"/>
    <w:rsid w:val="00536F33"/>
    <w:rsid w:val="00555536"/>
    <w:rsid w:val="00570741"/>
    <w:rsid w:val="00576518"/>
    <w:rsid w:val="00577C88"/>
    <w:rsid w:val="00583510"/>
    <w:rsid w:val="00586EAF"/>
    <w:rsid w:val="00590F3B"/>
    <w:rsid w:val="00592BFA"/>
    <w:rsid w:val="005942B2"/>
    <w:rsid w:val="00594B70"/>
    <w:rsid w:val="005A62E0"/>
    <w:rsid w:val="005A66A0"/>
    <w:rsid w:val="005B3461"/>
    <w:rsid w:val="005B51B4"/>
    <w:rsid w:val="005B62F9"/>
    <w:rsid w:val="005C0ACC"/>
    <w:rsid w:val="005C2991"/>
    <w:rsid w:val="005C5D56"/>
    <w:rsid w:val="005D02BF"/>
    <w:rsid w:val="005F3BDF"/>
    <w:rsid w:val="005F728F"/>
    <w:rsid w:val="0060040A"/>
    <w:rsid w:val="00604A58"/>
    <w:rsid w:val="00612DEA"/>
    <w:rsid w:val="00623345"/>
    <w:rsid w:val="00623A6D"/>
    <w:rsid w:val="00633B6C"/>
    <w:rsid w:val="00633FA9"/>
    <w:rsid w:val="0063636F"/>
    <w:rsid w:val="00652221"/>
    <w:rsid w:val="00652F59"/>
    <w:rsid w:val="00665550"/>
    <w:rsid w:val="006771DC"/>
    <w:rsid w:val="006779E0"/>
    <w:rsid w:val="00682F4F"/>
    <w:rsid w:val="00684C11"/>
    <w:rsid w:val="00694743"/>
    <w:rsid w:val="006B1801"/>
    <w:rsid w:val="006B256B"/>
    <w:rsid w:val="006B583F"/>
    <w:rsid w:val="006B5D09"/>
    <w:rsid w:val="006B61E1"/>
    <w:rsid w:val="006C0B4E"/>
    <w:rsid w:val="006D3FBA"/>
    <w:rsid w:val="006D4D67"/>
    <w:rsid w:val="006D68D7"/>
    <w:rsid w:val="0070158A"/>
    <w:rsid w:val="00704FB5"/>
    <w:rsid w:val="00716F3A"/>
    <w:rsid w:val="007239EA"/>
    <w:rsid w:val="00733CB2"/>
    <w:rsid w:val="00740219"/>
    <w:rsid w:val="00743A6C"/>
    <w:rsid w:val="0075590D"/>
    <w:rsid w:val="007709EA"/>
    <w:rsid w:val="00773989"/>
    <w:rsid w:val="0077453A"/>
    <w:rsid w:val="00775F8B"/>
    <w:rsid w:val="007870D8"/>
    <w:rsid w:val="007964D8"/>
    <w:rsid w:val="007A0B8F"/>
    <w:rsid w:val="007A0EAF"/>
    <w:rsid w:val="007A3083"/>
    <w:rsid w:val="007B2113"/>
    <w:rsid w:val="007B2AAE"/>
    <w:rsid w:val="007E5663"/>
    <w:rsid w:val="007E5F96"/>
    <w:rsid w:val="007F4C16"/>
    <w:rsid w:val="00800B44"/>
    <w:rsid w:val="008330ED"/>
    <w:rsid w:val="00842E34"/>
    <w:rsid w:val="0085415D"/>
    <w:rsid w:val="00856163"/>
    <w:rsid w:val="00860A58"/>
    <w:rsid w:val="00864E0A"/>
    <w:rsid w:val="00870416"/>
    <w:rsid w:val="0089002A"/>
    <w:rsid w:val="008A52FC"/>
    <w:rsid w:val="008B5276"/>
    <w:rsid w:val="008C0EAA"/>
    <w:rsid w:val="008C21C3"/>
    <w:rsid w:val="008C2503"/>
    <w:rsid w:val="008C548B"/>
    <w:rsid w:val="008C63BB"/>
    <w:rsid w:val="008D1B83"/>
    <w:rsid w:val="008E000E"/>
    <w:rsid w:val="008F6E5B"/>
    <w:rsid w:val="00930750"/>
    <w:rsid w:val="009318DB"/>
    <w:rsid w:val="0093258B"/>
    <w:rsid w:val="00944B44"/>
    <w:rsid w:val="00951654"/>
    <w:rsid w:val="00951AC8"/>
    <w:rsid w:val="00960C72"/>
    <w:rsid w:val="00965B17"/>
    <w:rsid w:val="00980F5A"/>
    <w:rsid w:val="0098322B"/>
    <w:rsid w:val="009928B0"/>
    <w:rsid w:val="009928B3"/>
    <w:rsid w:val="00993AD5"/>
    <w:rsid w:val="009A0882"/>
    <w:rsid w:val="009B188A"/>
    <w:rsid w:val="009B27A5"/>
    <w:rsid w:val="009C5417"/>
    <w:rsid w:val="009C5479"/>
    <w:rsid w:val="009C6FEC"/>
    <w:rsid w:val="009D0C0B"/>
    <w:rsid w:val="009D1673"/>
    <w:rsid w:val="009D1B6F"/>
    <w:rsid w:val="009E3AC4"/>
    <w:rsid w:val="009E5401"/>
    <w:rsid w:val="009F02D0"/>
    <w:rsid w:val="00A14915"/>
    <w:rsid w:val="00A15354"/>
    <w:rsid w:val="00A24AC1"/>
    <w:rsid w:val="00A269D1"/>
    <w:rsid w:val="00A26A86"/>
    <w:rsid w:val="00A316FC"/>
    <w:rsid w:val="00A33852"/>
    <w:rsid w:val="00A36377"/>
    <w:rsid w:val="00A36C26"/>
    <w:rsid w:val="00A43DFB"/>
    <w:rsid w:val="00A539CF"/>
    <w:rsid w:val="00A6161D"/>
    <w:rsid w:val="00A66C8B"/>
    <w:rsid w:val="00A724C8"/>
    <w:rsid w:val="00A82B03"/>
    <w:rsid w:val="00A8585E"/>
    <w:rsid w:val="00A91124"/>
    <w:rsid w:val="00AA75C5"/>
    <w:rsid w:val="00AB2CAB"/>
    <w:rsid w:val="00AB7772"/>
    <w:rsid w:val="00AC4C47"/>
    <w:rsid w:val="00AD18D8"/>
    <w:rsid w:val="00AD4D66"/>
    <w:rsid w:val="00AE0608"/>
    <w:rsid w:val="00AE54E6"/>
    <w:rsid w:val="00AE5B08"/>
    <w:rsid w:val="00AF0FFA"/>
    <w:rsid w:val="00AF3041"/>
    <w:rsid w:val="00B12D05"/>
    <w:rsid w:val="00B133DF"/>
    <w:rsid w:val="00B200EF"/>
    <w:rsid w:val="00B204EB"/>
    <w:rsid w:val="00B32019"/>
    <w:rsid w:val="00B3368C"/>
    <w:rsid w:val="00B35265"/>
    <w:rsid w:val="00B42BDC"/>
    <w:rsid w:val="00B46C71"/>
    <w:rsid w:val="00B50730"/>
    <w:rsid w:val="00B52FCC"/>
    <w:rsid w:val="00B56744"/>
    <w:rsid w:val="00B56BF0"/>
    <w:rsid w:val="00B64255"/>
    <w:rsid w:val="00B73A0E"/>
    <w:rsid w:val="00B818E1"/>
    <w:rsid w:val="00B83A2B"/>
    <w:rsid w:val="00B83E19"/>
    <w:rsid w:val="00BA2BA6"/>
    <w:rsid w:val="00BA2F06"/>
    <w:rsid w:val="00BB1DD6"/>
    <w:rsid w:val="00BC2919"/>
    <w:rsid w:val="00BC37EA"/>
    <w:rsid w:val="00BC5764"/>
    <w:rsid w:val="00BC5AB8"/>
    <w:rsid w:val="00BC61D3"/>
    <w:rsid w:val="00BC73A3"/>
    <w:rsid w:val="00BE66FE"/>
    <w:rsid w:val="00BF0BED"/>
    <w:rsid w:val="00BF67EA"/>
    <w:rsid w:val="00C0322F"/>
    <w:rsid w:val="00C03E3D"/>
    <w:rsid w:val="00C12413"/>
    <w:rsid w:val="00C17A3E"/>
    <w:rsid w:val="00C226FA"/>
    <w:rsid w:val="00C324C1"/>
    <w:rsid w:val="00C34B5C"/>
    <w:rsid w:val="00C36177"/>
    <w:rsid w:val="00C4044E"/>
    <w:rsid w:val="00C4279F"/>
    <w:rsid w:val="00C512E2"/>
    <w:rsid w:val="00C547CA"/>
    <w:rsid w:val="00C570D4"/>
    <w:rsid w:val="00C57479"/>
    <w:rsid w:val="00CA512B"/>
    <w:rsid w:val="00CB4A2E"/>
    <w:rsid w:val="00CB539B"/>
    <w:rsid w:val="00CC1F94"/>
    <w:rsid w:val="00CC7870"/>
    <w:rsid w:val="00CE2ABD"/>
    <w:rsid w:val="00CF1542"/>
    <w:rsid w:val="00CF410B"/>
    <w:rsid w:val="00D05B5F"/>
    <w:rsid w:val="00D14D3C"/>
    <w:rsid w:val="00D164A1"/>
    <w:rsid w:val="00D200EE"/>
    <w:rsid w:val="00D25301"/>
    <w:rsid w:val="00D275FF"/>
    <w:rsid w:val="00D41575"/>
    <w:rsid w:val="00D45151"/>
    <w:rsid w:val="00D52F9C"/>
    <w:rsid w:val="00D534AD"/>
    <w:rsid w:val="00D56E18"/>
    <w:rsid w:val="00D57E9B"/>
    <w:rsid w:val="00D608FC"/>
    <w:rsid w:val="00D66E11"/>
    <w:rsid w:val="00D752FB"/>
    <w:rsid w:val="00D77F25"/>
    <w:rsid w:val="00D80047"/>
    <w:rsid w:val="00D826EE"/>
    <w:rsid w:val="00D8769E"/>
    <w:rsid w:val="00D9009A"/>
    <w:rsid w:val="00D90252"/>
    <w:rsid w:val="00D97598"/>
    <w:rsid w:val="00DA228F"/>
    <w:rsid w:val="00DA50D1"/>
    <w:rsid w:val="00DA5AA1"/>
    <w:rsid w:val="00DA75D5"/>
    <w:rsid w:val="00DB356D"/>
    <w:rsid w:val="00DB77E1"/>
    <w:rsid w:val="00DC06E1"/>
    <w:rsid w:val="00DD6CF5"/>
    <w:rsid w:val="00DE7D7F"/>
    <w:rsid w:val="00E013CD"/>
    <w:rsid w:val="00E12B8F"/>
    <w:rsid w:val="00E1310E"/>
    <w:rsid w:val="00E17044"/>
    <w:rsid w:val="00E2047A"/>
    <w:rsid w:val="00E35137"/>
    <w:rsid w:val="00E37C4D"/>
    <w:rsid w:val="00E50B57"/>
    <w:rsid w:val="00E608F0"/>
    <w:rsid w:val="00E6106F"/>
    <w:rsid w:val="00E71E45"/>
    <w:rsid w:val="00E74FC1"/>
    <w:rsid w:val="00E75EB3"/>
    <w:rsid w:val="00EA0A87"/>
    <w:rsid w:val="00EA799C"/>
    <w:rsid w:val="00EB1794"/>
    <w:rsid w:val="00EB1B29"/>
    <w:rsid w:val="00EC4353"/>
    <w:rsid w:val="00EC5643"/>
    <w:rsid w:val="00EC7E7A"/>
    <w:rsid w:val="00ED120F"/>
    <w:rsid w:val="00ED48FE"/>
    <w:rsid w:val="00ED5A69"/>
    <w:rsid w:val="00ED78A4"/>
    <w:rsid w:val="00ED7F62"/>
    <w:rsid w:val="00EE1D8B"/>
    <w:rsid w:val="00EE4C83"/>
    <w:rsid w:val="00EE67B8"/>
    <w:rsid w:val="00EF3047"/>
    <w:rsid w:val="00EF3708"/>
    <w:rsid w:val="00F02119"/>
    <w:rsid w:val="00F036E1"/>
    <w:rsid w:val="00F0560C"/>
    <w:rsid w:val="00F06206"/>
    <w:rsid w:val="00F1001D"/>
    <w:rsid w:val="00F13285"/>
    <w:rsid w:val="00F24193"/>
    <w:rsid w:val="00F31122"/>
    <w:rsid w:val="00F32592"/>
    <w:rsid w:val="00F34985"/>
    <w:rsid w:val="00F40288"/>
    <w:rsid w:val="00F40483"/>
    <w:rsid w:val="00F631D7"/>
    <w:rsid w:val="00F72948"/>
    <w:rsid w:val="00F91DAD"/>
    <w:rsid w:val="00F93AE8"/>
    <w:rsid w:val="00FA352B"/>
    <w:rsid w:val="00FB05D8"/>
    <w:rsid w:val="00FB5D98"/>
    <w:rsid w:val="00FC2C28"/>
    <w:rsid w:val="00FD1C91"/>
    <w:rsid w:val="00FF1A09"/>
    <w:rsid w:val="00FF3E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character" w:customStyle="1" w:styleId="go">
    <w:name w:val="go"/>
    <w:basedOn w:val="Fontepargpadro"/>
    <w:rsid w:val="00C570D4"/>
  </w:style>
  <w:style w:type="paragraph" w:styleId="PargrafodaLista">
    <w:name w:val="List Paragraph"/>
    <w:basedOn w:val="Normal"/>
    <w:uiPriority w:val="34"/>
    <w:qFormat/>
    <w:rsid w:val="00BC61D3"/>
    <w:pPr>
      <w:spacing w:after="160" w:line="259" w:lineRule="auto"/>
      <w:ind w:left="720"/>
      <w:contextualSpacing/>
      <w:jc w:val="left"/>
    </w:pPr>
    <w:rPr>
      <w:rFonts w:asciiTheme="minorHAnsi" w:eastAsiaTheme="minorEastAsia" w:hAnsiTheme="minorHAnsi" w:cstheme="minorBidi"/>
      <w:sz w:val="22"/>
      <w:szCs w:val="22"/>
      <w:lang w:eastAsia="pt-BR"/>
    </w:rPr>
  </w:style>
  <w:style w:type="paragraph" w:customStyle="1" w:styleId="Figura0">
    <w:name w:val="Figura"/>
    <w:basedOn w:val="Normal"/>
    <w:link w:val="FiguraChar"/>
    <w:qFormat/>
    <w:rsid w:val="00360351"/>
    <w:pPr>
      <w:spacing w:after="0" w:line="240" w:lineRule="auto"/>
      <w:ind w:firstLine="709"/>
      <w:jc w:val="center"/>
    </w:pPr>
    <w:rPr>
      <w:rFonts w:eastAsia="SimSun" w:cs="Mangal"/>
      <w:b/>
      <w:kern w:val="1"/>
      <w:sz w:val="20"/>
      <w:lang w:eastAsia="zh-CN" w:bidi="hi-IN"/>
    </w:rPr>
  </w:style>
  <w:style w:type="character" w:customStyle="1" w:styleId="FiguraChar">
    <w:name w:val="Figura Char"/>
    <w:basedOn w:val="Fontepargpadro"/>
    <w:link w:val="Figura0"/>
    <w:rsid w:val="00360351"/>
    <w:rPr>
      <w:rFonts w:ascii="Times New Roman" w:eastAsia="SimSun" w:hAnsi="Times New Roman" w:cs="Mangal"/>
      <w:b/>
      <w:kern w:val="1"/>
      <w:lang w:eastAsia="zh-CN" w:bidi="hi-IN"/>
    </w:rPr>
  </w:style>
  <w:style w:type="paragraph" w:customStyle="1" w:styleId="Citaodiretarecuada">
    <w:name w:val="Citação direta recuada"/>
    <w:basedOn w:val="Normal"/>
    <w:link w:val="CitaodiretarecuadaChar"/>
    <w:qFormat/>
    <w:rsid w:val="00360351"/>
    <w:pPr>
      <w:spacing w:after="0"/>
      <w:ind w:left="2268"/>
    </w:pPr>
    <w:rPr>
      <w:rFonts w:eastAsia="SimSun" w:cs="Times New Roman"/>
      <w:kern w:val="1"/>
      <w:sz w:val="20"/>
      <w:szCs w:val="24"/>
      <w:lang w:eastAsia="zh-CN" w:bidi="hi-IN"/>
    </w:rPr>
  </w:style>
  <w:style w:type="character" w:customStyle="1" w:styleId="CitaodiretarecuadaChar">
    <w:name w:val="Citação direta recuada Char"/>
    <w:basedOn w:val="Fontepargpadro"/>
    <w:link w:val="Citaodiretarecuada"/>
    <w:rsid w:val="00360351"/>
    <w:rPr>
      <w:rFonts w:ascii="Times New Roman" w:eastAsia="SimSun" w:hAnsi="Times New Roman"/>
      <w:kern w:val="1"/>
      <w:szCs w:val="24"/>
      <w:lang w:eastAsia="zh-CN" w:bidi="hi-IN"/>
    </w:rPr>
  </w:style>
  <w:style w:type="table" w:customStyle="1" w:styleId="TabeladeGrade21">
    <w:name w:val="Tabela de Grade 21"/>
    <w:basedOn w:val="Tabelanormal"/>
    <w:uiPriority w:val="47"/>
    <w:rsid w:val="002B1ADB"/>
    <w:pPr>
      <w:jc w:val="both"/>
    </w:pPr>
    <w:rPr>
      <w:rFonts w:ascii="Times New Roman" w:eastAsia="SimSun" w:hAnsi="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ela">
    <w:name w:val="Tabela"/>
    <w:basedOn w:val="Normal"/>
    <w:link w:val="TabelaChar"/>
    <w:qFormat/>
    <w:rsid w:val="002B1ADB"/>
    <w:pPr>
      <w:spacing w:after="0" w:line="240" w:lineRule="auto"/>
      <w:ind w:firstLine="709"/>
      <w:jc w:val="center"/>
    </w:pPr>
    <w:rPr>
      <w:rFonts w:eastAsia="SimSun" w:cs="Times New Roman"/>
      <w:b/>
      <w:kern w:val="1"/>
      <w:sz w:val="20"/>
      <w:lang w:eastAsia="zh-CN" w:bidi="hi-IN"/>
    </w:rPr>
  </w:style>
  <w:style w:type="paragraph" w:customStyle="1" w:styleId="Grfico">
    <w:name w:val="Gráfico"/>
    <w:basedOn w:val="Normal"/>
    <w:link w:val="GrficoChar"/>
    <w:qFormat/>
    <w:rsid w:val="002B1ADB"/>
    <w:pPr>
      <w:spacing w:after="0" w:line="240" w:lineRule="auto"/>
      <w:jc w:val="center"/>
    </w:pPr>
    <w:rPr>
      <w:rFonts w:eastAsia="SimSun" w:cs="Mangal"/>
      <w:b/>
      <w:kern w:val="1"/>
      <w:sz w:val="20"/>
      <w:lang w:eastAsia="zh-CN" w:bidi="hi-IN"/>
    </w:rPr>
  </w:style>
  <w:style w:type="character" w:customStyle="1" w:styleId="TabelaChar">
    <w:name w:val="Tabela Char"/>
    <w:basedOn w:val="Fontepargpadro"/>
    <w:link w:val="Tabela"/>
    <w:rsid w:val="002B1ADB"/>
    <w:rPr>
      <w:rFonts w:ascii="Times New Roman" w:eastAsia="SimSun" w:hAnsi="Times New Roman"/>
      <w:b/>
      <w:kern w:val="1"/>
      <w:lang w:eastAsia="zh-CN" w:bidi="hi-IN"/>
    </w:rPr>
  </w:style>
  <w:style w:type="character" w:customStyle="1" w:styleId="GrficoChar">
    <w:name w:val="Gráfico Char"/>
    <w:basedOn w:val="Fontepargpadro"/>
    <w:link w:val="Grfico"/>
    <w:rsid w:val="002B1ADB"/>
    <w:rPr>
      <w:rFonts w:ascii="Times New Roman" w:eastAsia="SimSun" w:hAnsi="Times New Roman" w:cs="Mangal"/>
      <w:b/>
      <w:kern w:val="1"/>
      <w:lang w:eastAsia="zh-CN" w:bidi="hi-IN"/>
    </w:rPr>
  </w:style>
  <w:style w:type="table" w:customStyle="1" w:styleId="PlainTable3">
    <w:name w:val="Plain Table 3"/>
    <w:basedOn w:val="Tabelanormal"/>
    <w:uiPriority w:val="43"/>
    <w:rsid w:val="00ED5A69"/>
    <w:pPr>
      <w:jc w:val="both"/>
    </w:pPr>
    <w:rPr>
      <w:rFonts w:ascii="Times New Roman" w:eastAsia="SimSun" w:hAnsi="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elanormal"/>
    <w:uiPriority w:val="44"/>
    <w:rsid w:val="00ED5A69"/>
    <w:pPr>
      <w:jc w:val="both"/>
    </w:pPr>
    <w:rPr>
      <w:rFonts w:ascii="Times New Roman" w:eastAsia="SimSun" w:hAnsi="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uadro">
    <w:name w:val="Quadro"/>
    <w:basedOn w:val="Grfico"/>
    <w:link w:val="QuadroChar"/>
    <w:qFormat/>
    <w:rsid w:val="00ED5A69"/>
  </w:style>
  <w:style w:type="character" w:customStyle="1" w:styleId="QuadroChar">
    <w:name w:val="Quadro Char"/>
    <w:basedOn w:val="GrficoChar"/>
    <w:link w:val="Quadro"/>
    <w:rsid w:val="00ED5A69"/>
    <w:rPr>
      <w:rFonts w:ascii="Times New Roman" w:eastAsia="SimSun" w:hAnsi="Times New Roman" w:cs="Mangal"/>
      <w:b/>
      <w:kern w:val="1"/>
      <w:lang w:eastAsia="zh-CN" w:bidi="hi-IN"/>
    </w:rPr>
  </w:style>
  <w:style w:type="character" w:customStyle="1" w:styleId="apple-converted-space">
    <w:name w:val="apple-converted-space"/>
    <w:basedOn w:val="Fontepargpadro"/>
    <w:rsid w:val="00D900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character" w:customStyle="1" w:styleId="go">
    <w:name w:val="go"/>
    <w:basedOn w:val="Fontepargpadro"/>
    <w:rsid w:val="00C570D4"/>
  </w:style>
  <w:style w:type="paragraph" w:styleId="PargrafodaLista">
    <w:name w:val="List Paragraph"/>
    <w:basedOn w:val="Normal"/>
    <w:uiPriority w:val="34"/>
    <w:qFormat/>
    <w:rsid w:val="00BC61D3"/>
    <w:pPr>
      <w:spacing w:after="160" w:line="259" w:lineRule="auto"/>
      <w:ind w:left="720"/>
      <w:contextualSpacing/>
      <w:jc w:val="left"/>
    </w:pPr>
    <w:rPr>
      <w:rFonts w:asciiTheme="minorHAnsi" w:eastAsiaTheme="minorEastAsia" w:hAnsiTheme="minorHAnsi" w:cstheme="minorBidi"/>
      <w:sz w:val="22"/>
      <w:szCs w:val="22"/>
      <w:lang w:eastAsia="pt-BR"/>
    </w:rPr>
  </w:style>
  <w:style w:type="paragraph" w:customStyle="1" w:styleId="Figura0">
    <w:name w:val="Figura"/>
    <w:basedOn w:val="Normal"/>
    <w:link w:val="FiguraChar"/>
    <w:qFormat/>
    <w:rsid w:val="00360351"/>
    <w:pPr>
      <w:spacing w:after="0" w:line="240" w:lineRule="auto"/>
      <w:ind w:firstLine="709"/>
      <w:jc w:val="center"/>
    </w:pPr>
    <w:rPr>
      <w:rFonts w:eastAsia="SimSun" w:cs="Mangal"/>
      <w:b/>
      <w:kern w:val="1"/>
      <w:sz w:val="20"/>
      <w:lang w:eastAsia="zh-CN" w:bidi="hi-IN"/>
    </w:rPr>
  </w:style>
  <w:style w:type="character" w:customStyle="1" w:styleId="FiguraChar">
    <w:name w:val="Figura Char"/>
    <w:basedOn w:val="Fontepargpadro"/>
    <w:link w:val="Figura0"/>
    <w:rsid w:val="00360351"/>
    <w:rPr>
      <w:rFonts w:ascii="Times New Roman" w:eastAsia="SimSun" w:hAnsi="Times New Roman" w:cs="Mangal"/>
      <w:b/>
      <w:kern w:val="1"/>
      <w:lang w:eastAsia="zh-CN" w:bidi="hi-IN"/>
    </w:rPr>
  </w:style>
  <w:style w:type="paragraph" w:customStyle="1" w:styleId="Citaodiretarecuada">
    <w:name w:val="Citação direta recuada"/>
    <w:basedOn w:val="Normal"/>
    <w:link w:val="CitaodiretarecuadaChar"/>
    <w:qFormat/>
    <w:rsid w:val="00360351"/>
    <w:pPr>
      <w:spacing w:after="0"/>
      <w:ind w:left="2268"/>
    </w:pPr>
    <w:rPr>
      <w:rFonts w:eastAsia="SimSun" w:cs="Times New Roman"/>
      <w:kern w:val="1"/>
      <w:sz w:val="20"/>
      <w:szCs w:val="24"/>
      <w:lang w:eastAsia="zh-CN" w:bidi="hi-IN"/>
    </w:rPr>
  </w:style>
  <w:style w:type="character" w:customStyle="1" w:styleId="CitaodiretarecuadaChar">
    <w:name w:val="Citação direta recuada Char"/>
    <w:basedOn w:val="Fontepargpadro"/>
    <w:link w:val="Citaodiretarecuada"/>
    <w:rsid w:val="00360351"/>
    <w:rPr>
      <w:rFonts w:ascii="Times New Roman" w:eastAsia="SimSun" w:hAnsi="Times New Roman"/>
      <w:kern w:val="1"/>
      <w:szCs w:val="24"/>
      <w:lang w:eastAsia="zh-CN" w:bidi="hi-IN"/>
    </w:rPr>
  </w:style>
  <w:style w:type="table" w:customStyle="1" w:styleId="TabeladeGrade21">
    <w:name w:val="Tabela de Grade 21"/>
    <w:basedOn w:val="Tabelanormal"/>
    <w:uiPriority w:val="47"/>
    <w:rsid w:val="002B1ADB"/>
    <w:pPr>
      <w:jc w:val="both"/>
    </w:pPr>
    <w:rPr>
      <w:rFonts w:ascii="Times New Roman" w:eastAsia="SimSun" w:hAnsi="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ela">
    <w:name w:val="Tabela"/>
    <w:basedOn w:val="Normal"/>
    <w:link w:val="TabelaChar"/>
    <w:qFormat/>
    <w:rsid w:val="002B1ADB"/>
    <w:pPr>
      <w:spacing w:after="0" w:line="240" w:lineRule="auto"/>
      <w:ind w:firstLine="709"/>
      <w:jc w:val="center"/>
    </w:pPr>
    <w:rPr>
      <w:rFonts w:eastAsia="SimSun" w:cs="Times New Roman"/>
      <w:b/>
      <w:kern w:val="1"/>
      <w:sz w:val="20"/>
      <w:lang w:eastAsia="zh-CN" w:bidi="hi-IN"/>
    </w:rPr>
  </w:style>
  <w:style w:type="paragraph" w:customStyle="1" w:styleId="Grfico">
    <w:name w:val="Gráfico"/>
    <w:basedOn w:val="Normal"/>
    <w:link w:val="GrficoChar"/>
    <w:qFormat/>
    <w:rsid w:val="002B1ADB"/>
    <w:pPr>
      <w:spacing w:after="0" w:line="240" w:lineRule="auto"/>
      <w:jc w:val="center"/>
    </w:pPr>
    <w:rPr>
      <w:rFonts w:eastAsia="SimSun" w:cs="Mangal"/>
      <w:b/>
      <w:kern w:val="1"/>
      <w:sz w:val="20"/>
      <w:lang w:eastAsia="zh-CN" w:bidi="hi-IN"/>
    </w:rPr>
  </w:style>
  <w:style w:type="character" w:customStyle="1" w:styleId="TabelaChar">
    <w:name w:val="Tabela Char"/>
    <w:basedOn w:val="Fontepargpadro"/>
    <w:link w:val="Tabela"/>
    <w:rsid w:val="002B1ADB"/>
    <w:rPr>
      <w:rFonts w:ascii="Times New Roman" w:eastAsia="SimSun" w:hAnsi="Times New Roman"/>
      <w:b/>
      <w:kern w:val="1"/>
      <w:lang w:eastAsia="zh-CN" w:bidi="hi-IN"/>
    </w:rPr>
  </w:style>
  <w:style w:type="character" w:customStyle="1" w:styleId="GrficoChar">
    <w:name w:val="Gráfico Char"/>
    <w:basedOn w:val="Fontepargpadro"/>
    <w:link w:val="Grfico"/>
    <w:rsid w:val="002B1ADB"/>
    <w:rPr>
      <w:rFonts w:ascii="Times New Roman" w:eastAsia="SimSun" w:hAnsi="Times New Roman" w:cs="Mangal"/>
      <w:b/>
      <w:kern w:val="1"/>
      <w:lang w:eastAsia="zh-CN" w:bidi="hi-IN"/>
    </w:rPr>
  </w:style>
  <w:style w:type="table" w:customStyle="1" w:styleId="PlainTable3">
    <w:name w:val="Plain Table 3"/>
    <w:basedOn w:val="Tabelanormal"/>
    <w:uiPriority w:val="43"/>
    <w:rsid w:val="00ED5A69"/>
    <w:pPr>
      <w:jc w:val="both"/>
    </w:pPr>
    <w:rPr>
      <w:rFonts w:ascii="Times New Roman" w:eastAsia="SimSun" w:hAnsi="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elanormal"/>
    <w:uiPriority w:val="44"/>
    <w:rsid w:val="00ED5A69"/>
    <w:pPr>
      <w:jc w:val="both"/>
    </w:pPr>
    <w:rPr>
      <w:rFonts w:ascii="Times New Roman" w:eastAsia="SimSun" w:hAnsi="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uadro">
    <w:name w:val="Quadro"/>
    <w:basedOn w:val="Grfico"/>
    <w:link w:val="QuadroChar"/>
    <w:qFormat/>
    <w:rsid w:val="00ED5A69"/>
  </w:style>
  <w:style w:type="character" w:customStyle="1" w:styleId="QuadroChar">
    <w:name w:val="Quadro Char"/>
    <w:basedOn w:val="GrficoChar"/>
    <w:link w:val="Quadro"/>
    <w:rsid w:val="00ED5A69"/>
    <w:rPr>
      <w:rFonts w:ascii="Times New Roman" w:eastAsia="SimSun" w:hAnsi="Times New Roman" w:cs="Mangal"/>
      <w:b/>
      <w:kern w:val="1"/>
      <w:lang w:eastAsia="zh-CN" w:bidi="hi-IN"/>
    </w:rPr>
  </w:style>
  <w:style w:type="character" w:customStyle="1" w:styleId="apple-converted-space">
    <w:name w:val="apple-converted-space"/>
    <w:basedOn w:val="Fontepargpadro"/>
    <w:rsid w:val="00D90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124536">
      <w:bodyDiv w:val="1"/>
      <w:marLeft w:val="0"/>
      <w:marRight w:val="0"/>
      <w:marTop w:val="0"/>
      <w:marBottom w:val="0"/>
      <w:divBdr>
        <w:top w:val="none" w:sz="0" w:space="0" w:color="auto"/>
        <w:left w:val="none" w:sz="0" w:space="0" w:color="auto"/>
        <w:bottom w:val="none" w:sz="0" w:space="0" w:color="auto"/>
        <w:right w:val="none" w:sz="0" w:space="0" w:color="auto"/>
      </w:divBdr>
      <w:divsChild>
        <w:div w:id="935092123">
          <w:marLeft w:val="0"/>
          <w:marRight w:val="0"/>
          <w:marTop w:val="0"/>
          <w:marBottom w:val="0"/>
          <w:divBdr>
            <w:top w:val="none" w:sz="0" w:space="0" w:color="auto"/>
            <w:left w:val="none" w:sz="0" w:space="0" w:color="auto"/>
            <w:bottom w:val="none" w:sz="0" w:space="0" w:color="auto"/>
            <w:right w:val="none" w:sz="0" w:space="0" w:color="auto"/>
          </w:divBdr>
        </w:div>
        <w:div w:id="1563368654">
          <w:marLeft w:val="0"/>
          <w:marRight w:val="0"/>
          <w:marTop w:val="0"/>
          <w:marBottom w:val="0"/>
          <w:divBdr>
            <w:top w:val="none" w:sz="0" w:space="0" w:color="auto"/>
            <w:left w:val="none" w:sz="0" w:space="0" w:color="auto"/>
            <w:bottom w:val="none" w:sz="0" w:space="0" w:color="auto"/>
            <w:right w:val="none" w:sz="0" w:space="0" w:color="auto"/>
          </w:divBdr>
        </w:div>
        <w:div w:id="686102588">
          <w:marLeft w:val="0"/>
          <w:marRight w:val="0"/>
          <w:marTop w:val="0"/>
          <w:marBottom w:val="0"/>
          <w:divBdr>
            <w:top w:val="none" w:sz="0" w:space="0" w:color="auto"/>
            <w:left w:val="none" w:sz="0" w:space="0" w:color="auto"/>
            <w:bottom w:val="none" w:sz="0" w:space="0" w:color="auto"/>
            <w:right w:val="none" w:sz="0" w:space="0" w:color="auto"/>
          </w:divBdr>
        </w:div>
        <w:div w:id="1261186404">
          <w:marLeft w:val="0"/>
          <w:marRight w:val="0"/>
          <w:marTop w:val="0"/>
          <w:marBottom w:val="0"/>
          <w:divBdr>
            <w:top w:val="none" w:sz="0" w:space="0" w:color="auto"/>
            <w:left w:val="none" w:sz="0" w:space="0" w:color="auto"/>
            <w:bottom w:val="none" w:sz="0" w:space="0" w:color="auto"/>
            <w:right w:val="none" w:sz="0" w:space="0" w:color="auto"/>
          </w:divBdr>
        </w:div>
      </w:divsChild>
    </w:div>
    <w:div w:id="16563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hyperlink" Target="https://hypescience.com/produtos-derivados-do-petroleo/"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s://www.bp.com/content/dam/bp/en/corporate/pdf/energy-economics/statistical-review-2017/bp-statistical-review-of-world-energy-2017-full-report.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bertin@ot.ufc.br"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mailto:hjaguaribe@ufc.br" TargetMode="External"/><Relationship Id="rId19" Type="http://schemas.openxmlformats.org/officeDocument/2006/relationships/chart" Target="charts/chart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pablo.vargas.silva@hotmail.com" TargetMode="External"/><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blo\Documents\UFC\1.%20Trabalho%20de%20Conclus&#227;o%20de%20Curso\1.%20Panorama%20mundial%20de%20embarca&#231;&#245;es%20transportadoras%20de%20petr&#243;leo%20e%20derivados%20(tipos%20de%20embarca&#231;&#245;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blo\Documents\UFC\1.%20Trabalho%20de%20Conclus&#227;o%20de%20Curso\2.%20Panorama%20mundial%20de%20embarca&#231;&#245;es%20transportadoras%20de%20petr&#243;leo%20e%20derivados%20(nacionalidad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blo\Documents\UFC\1.%20Trabalho%20de%20Conclus&#227;o%20de%20Curso\3.%20Panorama%20mundial%20de%20embarca&#231;&#245;es%20transportadoras%20de%20petr&#243;leo%20e%20derivados%20(capacidade%20de%20carg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blo\Documents\UFC\1.%20Trabalho%20de%20Conclus&#227;o%20de%20Curso\4.%20Panorama%20mundial%20de%20embarca&#231;&#245;es%20transportadoras%20de%20petr&#243;leo%20e%20derivados%20(comprimen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Plan1!$K$15</c:f>
              <c:strCache>
                <c:ptCount val="1"/>
                <c:pt idx="0">
                  <c:v>Qtde.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Plan1!$J$16:$J$26</c:f>
              <c:strCache>
                <c:ptCount val="11"/>
                <c:pt idx="0">
                  <c:v>Navio de Controle de Poluição (Pollution Control Vessel)</c:v>
                </c:pt>
                <c:pt idx="1">
                  <c:v>Navio de armazenamento e transporte (Floating and Storage/Production)</c:v>
                </c:pt>
                <c:pt idx="2">
                  <c:v>Navio armazenador de combustível (Bunkering Tanker)</c:v>
                </c:pt>
                <c:pt idx="3">
                  <c:v>Navio-petroleiro de asfalto/betume (Asphalt/Bitumen Tanker)</c:v>
                </c:pt>
                <c:pt idx="4">
                  <c:v>Navio-tanque (Tanker)</c:v>
                </c:pt>
                <c:pt idx="5">
                  <c:v>Navio transportador de GLP (LPG Tanker)</c:v>
                </c:pt>
                <c:pt idx="6">
                  <c:v>Navio-petroleiro interior (Inland Tanker)</c:v>
                </c:pt>
                <c:pt idx="7">
                  <c:v>Navio-petroleiro de óleo cru (Crude Oil Tanker)</c:v>
                </c:pt>
                <c:pt idx="8">
                  <c:v>Navio-petroleiro (Oil Products Tanker)</c:v>
                </c:pt>
                <c:pt idx="9">
                  <c:v>Outros tipos de navios-tanque (Other Tankers)</c:v>
                </c:pt>
                <c:pt idx="10">
                  <c:v>Navio-petroleiro químico (Oil/Chemical Tanker)</c:v>
                </c:pt>
              </c:strCache>
            </c:strRef>
          </c:cat>
          <c:val>
            <c:numRef>
              <c:f>Plan1!$K$16:$K$26</c:f>
              <c:numCache>
                <c:formatCode>General</c:formatCode>
                <c:ptCount val="11"/>
                <c:pt idx="0">
                  <c:v>1</c:v>
                </c:pt>
                <c:pt idx="1">
                  <c:v>4</c:v>
                </c:pt>
                <c:pt idx="2">
                  <c:v>128</c:v>
                </c:pt>
                <c:pt idx="3">
                  <c:v>150</c:v>
                </c:pt>
                <c:pt idx="4">
                  <c:v>1019</c:v>
                </c:pt>
                <c:pt idx="5">
                  <c:v>1094</c:v>
                </c:pt>
                <c:pt idx="6">
                  <c:v>1330</c:v>
                </c:pt>
                <c:pt idx="7">
                  <c:v>1851</c:v>
                </c:pt>
                <c:pt idx="8">
                  <c:v>2003</c:v>
                </c:pt>
                <c:pt idx="9">
                  <c:v>2647</c:v>
                </c:pt>
                <c:pt idx="10">
                  <c:v>2930</c:v>
                </c:pt>
              </c:numCache>
            </c:numRef>
          </c:val>
          <c:extLst xmlns:c16r2="http://schemas.microsoft.com/office/drawing/2015/06/chart">
            <c:ext xmlns:c16="http://schemas.microsoft.com/office/drawing/2014/chart" uri="{C3380CC4-5D6E-409C-BE32-E72D297353CC}">
              <c16:uniqueId val="{00000000-AEBA-4EEF-8252-D48B7DAED471}"/>
            </c:ext>
          </c:extLst>
        </c:ser>
        <c:dLbls>
          <c:dLblPos val="outEnd"/>
          <c:showLegendKey val="0"/>
          <c:showVal val="1"/>
          <c:showCatName val="0"/>
          <c:showSerName val="0"/>
          <c:showPercent val="0"/>
          <c:showBubbleSize val="0"/>
        </c:dLbls>
        <c:gapWidth val="182"/>
        <c:axId val="175334528"/>
        <c:axId val="195231104"/>
      </c:barChart>
      <c:catAx>
        <c:axId val="175334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95231104"/>
        <c:crosses val="autoZero"/>
        <c:auto val="1"/>
        <c:lblAlgn val="ctr"/>
        <c:lblOffset val="100"/>
        <c:noMultiLvlLbl val="0"/>
      </c:catAx>
      <c:valAx>
        <c:axId val="195231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Quantidade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5334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1"/>
              <c:layout>
                <c:manualLayout>
                  <c:x val="0"/>
                  <c:y val="-2.50000000000000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2ED-4C7F-93A5-810CF42D5C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(Plan1!$H$3:$H$22,Plan1!$H$31,Plan1!$H$33,Plan1!$H$34)</c:f>
              <c:strCache>
                <c:ptCount val="23"/>
                <c:pt idx="0">
                  <c:v>China</c:v>
                </c:pt>
                <c:pt idx="1">
                  <c:v>Ilhas Marshall</c:v>
                </c:pt>
                <c:pt idx="2">
                  <c:v>Panamá</c:v>
                </c:pt>
                <c:pt idx="3">
                  <c:v>Singapura</c:v>
                </c:pt>
                <c:pt idx="4">
                  <c:v>Holanda</c:v>
                </c:pt>
                <c:pt idx="5">
                  <c:v>Libéria</c:v>
                </c:pt>
                <c:pt idx="6">
                  <c:v>Japão</c:v>
                </c:pt>
                <c:pt idx="7">
                  <c:v>Malta</c:v>
                </c:pt>
                <c:pt idx="8">
                  <c:v>Federação Russa</c:v>
                </c:pt>
                <c:pt idx="9">
                  <c:v>Hong-Kong</c:v>
                </c:pt>
                <c:pt idx="10">
                  <c:v>Alemanha</c:v>
                </c:pt>
                <c:pt idx="11">
                  <c:v>Grécia</c:v>
                </c:pt>
                <c:pt idx="12">
                  <c:v>Indonésia</c:v>
                </c:pt>
                <c:pt idx="13">
                  <c:v>Bahamas</c:v>
                </c:pt>
                <c:pt idx="14">
                  <c:v>República da Coréia</c:v>
                </c:pt>
                <c:pt idx="15">
                  <c:v>Reino Unido</c:v>
                </c:pt>
                <c:pt idx="16">
                  <c:v>Noruega</c:v>
                </c:pt>
                <c:pt idx="17">
                  <c:v>Bélgica</c:v>
                </c:pt>
                <c:pt idx="18">
                  <c:v>Itália</c:v>
                </c:pt>
                <c:pt idx="19">
                  <c:v>Tailândia</c:v>
                </c:pt>
                <c:pt idx="20">
                  <c:v>Brasil</c:v>
                </c:pt>
                <c:pt idx="21">
                  <c:v>França</c:v>
                </c:pt>
                <c:pt idx="22">
                  <c:v>Estados Unidos da América</c:v>
                </c:pt>
              </c:strCache>
            </c:strRef>
          </c:cat>
          <c:val>
            <c:numRef>
              <c:f>(Plan1!$I$3:$I$22,Plan1!$I$31,Plan1!$I$33,Plan1!$I$34)</c:f>
              <c:numCache>
                <c:formatCode>General</c:formatCode>
                <c:ptCount val="23"/>
                <c:pt idx="0">
                  <c:v>1925</c:v>
                </c:pt>
                <c:pt idx="1">
                  <c:v>1038</c:v>
                </c:pt>
                <c:pt idx="2">
                  <c:v>996</c:v>
                </c:pt>
                <c:pt idx="3">
                  <c:v>851</c:v>
                </c:pt>
                <c:pt idx="4">
                  <c:v>843</c:v>
                </c:pt>
                <c:pt idx="5">
                  <c:v>803</c:v>
                </c:pt>
                <c:pt idx="6">
                  <c:v>620</c:v>
                </c:pt>
                <c:pt idx="7">
                  <c:v>608</c:v>
                </c:pt>
                <c:pt idx="8">
                  <c:v>531</c:v>
                </c:pt>
                <c:pt idx="9">
                  <c:v>400</c:v>
                </c:pt>
                <c:pt idx="10">
                  <c:v>372</c:v>
                </c:pt>
                <c:pt idx="11">
                  <c:v>346</c:v>
                </c:pt>
                <c:pt idx="12">
                  <c:v>305</c:v>
                </c:pt>
                <c:pt idx="13">
                  <c:v>289</c:v>
                </c:pt>
                <c:pt idx="14">
                  <c:v>277</c:v>
                </c:pt>
                <c:pt idx="15">
                  <c:v>217</c:v>
                </c:pt>
                <c:pt idx="16">
                  <c:v>182</c:v>
                </c:pt>
                <c:pt idx="17">
                  <c:v>165</c:v>
                </c:pt>
                <c:pt idx="18">
                  <c:v>164</c:v>
                </c:pt>
                <c:pt idx="19">
                  <c:v>152</c:v>
                </c:pt>
                <c:pt idx="20">
                  <c:v>66</c:v>
                </c:pt>
                <c:pt idx="21">
                  <c:v>59</c:v>
                </c:pt>
                <c:pt idx="22">
                  <c:v>56</c:v>
                </c:pt>
              </c:numCache>
            </c:numRef>
          </c:val>
          <c:extLst xmlns:c16r2="http://schemas.microsoft.com/office/drawing/2015/06/chart">
            <c:ext xmlns:c16="http://schemas.microsoft.com/office/drawing/2014/chart" uri="{C3380CC4-5D6E-409C-BE32-E72D297353CC}">
              <c16:uniqueId val="{00000001-F2ED-4C7F-93A5-810CF42D5CD3}"/>
            </c:ext>
          </c:extLst>
        </c:ser>
        <c:dLbls>
          <c:dLblPos val="outEnd"/>
          <c:showLegendKey val="0"/>
          <c:showVal val="1"/>
          <c:showCatName val="0"/>
          <c:showSerName val="0"/>
          <c:showPercent val="0"/>
          <c:showBubbleSize val="0"/>
        </c:dLbls>
        <c:gapWidth val="219"/>
        <c:overlap val="-27"/>
        <c:axId val="175355008"/>
        <c:axId val="184343168"/>
      </c:barChart>
      <c:catAx>
        <c:axId val="17535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84343168"/>
        <c:crosses val="autoZero"/>
        <c:auto val="1"/>
        <c:lblAlgn val="ctr"/>
        <c:lblOffset val="100"/>
        <c:noMultiLvlLbl val="0"/>
      </c:catAx>
      <c:valAx>
        <c:axId val="18434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75355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90736712653803E-2"/>
          <c:y val="0.14292870905587668"/>
          <c:w val="0.6058932405025832"/>
          <c:h val="0.61437986436666514"/>
        </c:manualLayout>
      </c:layout>
      <c:barChart>
        <c:barDir val="col"/>
        <c:grouping val="clustered"/>
        <c:varyColors val="0"/>
        <c:ser>
          <c:idx val="0"/>
          <c:order val="0"/>
          <c:tx>
            <c:v>Navio-petroleiro de óleo cru (Crude Oil Tanker)</c:v>
          </c:tx>
          <c:spPr>
            <a:solidFill>
              <a:schemeClr val="accent1"/>
            </a:solidFill>
            <a:ln>
              <a:noFill/>
            </a:ln>
            <a:effectLst/>
          </c:spPr>
          <c:invertIfNegative val="0"/>
          <c:dPt>
            <c:idx val="2"/>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23D0-4F6B-9502-43F583D6F314}"/>
              </c:ext>
            </c:extLst>
          </c:dPt>
          <c:dPt>
            <c:idx val="3"/>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3-23D0-4F6B-9502-43F583D6F314}"/>
              </c:ext>
            </c:extLst>
          </c:dPt>
          <c:dPt>
            <c:idx val="1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23D0-4F6B-9502-43F583D6F314}"/>
              </c:ext>
            </c:extLst>
          </c:dPt>
          <c:dLbls>
            <c:dLbl>
              <c:idx val="1"/>
              <c:layout>
                <c:manualLayout>
                  <c:x val="3.6003596957781082E-2"/>
                  <c:y val="0"/>
                </c:manualLayout>
              </c:layout>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3D0-4F6B-9502-43F583D6F314}"/>
                </c:ext>
              </c:extLst>
            </c:dLbl>
            <c:spPr>
              <a:noFill/>
              <a:ln>
                <a:noFill/>
              </a:ln>
              <a:effectLst/>
            </c:spPr>
            <c:txPr>
              <a:bodyPr rot="-27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Plan1!$B$3231:$B$3250</c:f>
              <c:strCache>
                <c:ptCount val="20"/>
                <c:pt idx="0">
                  <c:v>Ilhas Marshall</c:v>
                </c:pt>
                <c:pt idx="1">
                  <c:v>França</c:v>
                </c:pt>
                <c:pt idx="2">
                  <c:v>França</c:v>
                </c:pt>
                <c:pt idx="3">
                  <c:v>França</c:v>
                </c:pt>
                <c:pt idx="4">
                  <c:v>Bélgica</c:v>
                </c:pt>
                <c:pt idx="5">
                  <c:v>Hong Kong</c:v>
                </c:pt>
                <c:pt idx="6">
                  <c:v>Hong Kong</c:v>
                </c:pt>
                <c:pt idx="7">
                  <c:v>Malta</c:v>
                </c:pt>
                <c:pt idx="8">
                  <c:v>Malta</c:v>
                </c:pt>
                <c:pt idx="9">
                  <c:v>Libéria</c:v>
                </c:pt>
                <c:pt idx="10">
                  <c:v>Ilhas Marshall</c:v>
                </c:pt>
                <c:pt idx="11">
                  <c:v>Ilhas Marshall</c:v>
                </c:pt>
                <c:pt idx="12">
                  <c:v>Hong Kong</c:v>
                </c:pt>
                <c:pt idx="13">
                  <c:v>Libéria</c:v>
                </c:pt>
                <c:pt idx="14">
                  <c:v>Grécia</c:v>
                </c:pt>
                <c:pt idx="15">
                  <c:v>Índia</c:v>
                </c:pt>
                <c:pt idx="16">
                  <c:v>Grécia</c:v>
                </c:pt>
                <c:pt idx="17">
                  <c:v>Libéria</c:v>
                </c:pt>
                <c:pt idx="18">
                  <c:v>Libéria</c:v>
                </c:pt>
                <c:pt idx="19">
                  <c:v>Singapura</c:v>
                </c:pt>
              </c:strCache>
            </c:strRef>
          </c:cat>
          <c:val>
            <c:numRef>
              <c:f>Plan1!$G$3231:$G$3250</c:f>
              <c:numCache>
                <c:formatCode>General</c:formatCode>
                <c:ptCount val="20"/>
                <c:pt idx="0">
                  <c:v>441585</c:v>
                </c:pt>
                <c:pt idx="1">
                  <c:v>441561</c:v>
                </c:pt>
                <c:pt idx="2">
                  <c:v>323527</c:v>
                </c:pt>
                <c:pt idx="3">
                  <c:v>323183</c:v>
                </c:pt>
                <c:pt idx="4">
                  <c:v>323182</c:v>
                </c:pt>
                <c:pt idx="5">
                  <c:v>322861</c:v>
                </c:pt>
                <c:pt idx="6">
                  <c:v>322829</c:v>
                </c:pt>
                <c:pt idx="7">
                  <c:v>321300</c:v>
                </c:pt>
                <c:pt idx="8">
                  <c:v>321300</c:v>
                </c:pt>
                <c:pt idx="9">
                  <c:v>321300</c:v>
                </c:pt>
                <c:pt idx="10">
                  <c:v>321300</c:v>
                </c:pt>
                <c:pt idx="11">
                  <c:v>321300</c:v>
                </c:pt>
                <c:pt idx="12">
                  <c:v>321300</c:v>
                </c:pt>
                <c:pt idx="13">
                  <c:v>321234</c:v>
                </c:pt>
                <c:pt idx="14">
                  <c:v>321225</c:v>
                </c:pt>
                <c:pt idx="15">
                  <c:v>321137</c:v>
                </c:pt>
                <c:pt idx="16">
                  <c:v>321052</c:v>
                </c:pt>
                <c:pt idx="17">
                  <c:v>321050</c:v>
                </c:pt>
                <c:pt idx="18">
                  <c:v>320926</c:v>
                </c:pt>
                <c:pt idx="19">
                  <c:v>320899</c:v>
                </c:pt>
              </c:numCache>
            </c:numRef>
          </c:val>
          <c:extLst xmlns:c16r2="http://schemas.microsoft.com/office/drawing/2015/06/chart">
            <c:ext xmlns:c16="http://schemas.microsoft.com/office/drawing/2014/chart" uri="{C3380CC4-5D6E-409C-BE32-E72D297353CC}">
              <c16:uniqueId val="{00000007-23D0-4F6B-9502-43F583D6F314}"/>
            </c:ext>
          </c:extLst>
        </c:ser>
        <c:ser>
          <c:idx val="2"/>
          <c:order val="1"/>
          <c:tx>
            <c:v>Navio-petroleiro (Oil Products Tanker)</c:v>
          </c:tx>
          <c:spPr>
            <a:solidFill>
              <a:schemeClr val="accent6"/>
            </a:solidFill>
            <a:ln>
              <a:noFill/>
            </a:ln>
            <a:effectLst/>
          </c:spPr>
          <c:invertIfNegative val="0"/>
          <c:val>
            <c:numRef>
              <c:f>Plan1!$E$3233</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8-23D0-4F6B-9502-43F583D6F314}"/>
            </c:ext>
          </c:extLst>
        </c:ser>
        <c:ser>
          <c:idx val="3"/>
          <c:order val="2"/>
          <c:tx>
            <c:v>Navio-tanque (Tanker)</c:v>
          </c:tx>
          <c:spPr>
            <a:solidFill>
              <a:schemeClr val="accent2"/>
            </a:solidFill>
            <a:ln>
              <a:noFill/>
            </a:ln>
            <a:effectLst/>
          </c:spPr>
          <c:invertIfNegative val="0"/>
          <c:val>
            <c:numRef>
              <c:f>Plan1!$E$3246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9-23D0-4F6B-9502-43F583D6F314}"/>
            </c:ext>
          </c:extLst>
        </c:ser>
        <c:dLbls>
          <c:showLegendKey val="0"/>
          <c:showVal val="0"/>
          <c:showCatName val="0"/>
          <c:showSerName val="0"/>
          <c:showPercent val="0"/>
          <c:showBubbleSize val="0"/>
        </c:dLbls>
        <c:gapWidth val="219"/>
        <c:overlap val="-27"/>
        <c:axId val="197314432"/>
        <c:axId val="197315968"/>
      </c:barChart>
      <c:catAx>
        <c:axId val="19731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315968"/>
        <c:crosses val="autoZero"/>
        <c:auto val="1"/>
        <c:lblAlgn val="ctr"/>
        <c:lblOffset val="100"/>
        <c:noMultiLvlLbl val="0"/>
      </c:catAx>
      <c:valAx>
        <c:axId val="19731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7314432"/>
        <c:crosses val="autoZero"/>
        <c:crossBetween val="between"/>
      </c:valAx>
      <c:spPr>
        <a:noFill/>
        <a:ln>
          <a:noFill/>
        </a:ln>
        <a:effectLst/>
      </c:spPr>
    </c:plotArea>
    <c:legend>
      <c:legendPos val="r"/>
      <c:layout>
        <c:manualLayout>
          <c:xMode val="edge"/>
          <c:yMode val="edge"/>
          <c:x val="0.71565039505679107"/>
          <c:y val="0.38986360808945125"/>
          <c:w val="0.26994816616009637"/>
          <c:h val="0.320811979427427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Plan1!$C$2:$C$21</c:f>
              <c:strCache>
                <c:ptCount val="20"/>
                <c:pt idx="0">
                  <c:v>ORYSLAV (Ucrânia)</c:v>
                </c:pt>
                <c:pt idx="1">
                  <c:v>VOLHARDING 1 (Holanda)</c:v>
                </c:pt>
                <c:pt idx="2">
                  <c:v>TWB 1 (Brasil)</c:v>
                </c:pt>
                <c:pt idx="3">
                  <c:v>CORINA (Holanda)</c:v>
                </c:pt>
                <c:pt idx="4">
                  <c:v>TAI LUN YOU 966 (China)</c:v>
                </c:pt>
                <c:pt idx="5">
                  <c:v>RIVER KWAI (Alemanha)</c:v>
                </c:pt>
                <c:pt idx="6">
                  <c:v>AMELIE 1 (Bélgica)</c:v>
                </c:pt>
                <c:pt idx="7">
                  <c:v>CD ILHA BELLA 9 (Brasil)</c:v>
                </c:pt>
                <c:pt idx="8">
                  <c:v>SEAWAYS LAURA LYNN (Ilhas Marshall)</c:v>
                </c:pt>
                <c:pt idx="9">
                  <c:v>TI EUROPE (França)</c:v>
                </c:pt>
                <c:pt idx="10">
                  <c:v>LA PAZ (Panamá)</c:v>
                </c:pt>
                <c:pt idx="11">
                  <c:v>POLAR BEAR 2 (Panamá)</c:v>
                </c:pt>
                <c:pt idx="12">
                  <c:v>CS DEVELOPMENT (Ilhas Marshall)</c:v>
                </c:pt>
                <c:pt idx="13">
                  <c:v>GHAWAR (Arábia Saudita)</c:v>
                </c:pt>
                <c:pt idx="14">
                  <c:v>HAWTAH (Arábia Saudita)</c:v>
                </c:pt>
                <c:pt idx="15">
                  <c:v>SAFANIYAH (Arábia Saudita)</c:v>
                </c:pt>
                <c:pt idx="16">
                  <c:v>WATBAN (Arábia Saudita)</c:v>
                </c:pt>
                <c:pt idx="17">
                  <c:v>KOS (Malta)</c:v>
                </c:pt>
                <c:pt idx="18">
                  <c:v>APOLLO DREAM (Panamá)</c:v>
                </c:pt>
                <c:pt idx="19">
                  <c:v>ENEOS OCEAN (Japão)</c:v>
                </c:pt>
              </c:strCache>
            </c:strRef>
          </c:cat>
          <c:val>
            <c:numRef>
              <c:f>Plan1!$F$2:$F$21</c:f>
              <c:numCache>
                <c:formatCode>General</c:formatCode>
                <c:ptCount val="20"/>
                <c:pt idx="0">
                  <c:v>904</c:v>
                </c:pt>
                <c:pt idx="1">
                  <c:v>681</c:v>
                </c:pt>
                <c:pt idx="2">
                  <c:v>585</c:v>
                </c:pt>
                <c:pt idx="3">
                  <c:v>537</c:v>
                </c:pt>
                <c:pt idx="4">
                  <c:v>491</c:v>
                </c:pt>
                <c:pt idx="5">
                  <c:v>436</c:v>
                </c:pt>
                <c:pt idx="6">
                  <c:v>434</c:v>
                </c:pt>
                <c:pt idx="7">
                  <c:v>384</c:v>
                </c:pt>
                <c:pt idx="8">
                  <c:v>380</c:v>
                </c:pt>
                <c:pt idx="9">
                  <c:v>380</c:v>
                </c:pt>
                <c:pt idx="10">
                  <c:v>343</c:v>
                </c:pt>
                <c:pt idx="11">
                  <c:v>340</c:v>
                </c:pt>
                <c:pt idx="12">
                  <c:v>340</c:v>
                </c:pt>
                <c:pt idx="13">
                  <c:v>340</c:v>
                </c:pt>
                <c:pt idx="14">
                  <c:v>340</c:v>
                </c:pt>
                <c:pt idx="15">
                  <c:v>340</c:v>
                </c:pt>
                <c:pt idx="16">
                  <c:v>340</c:v>
                </c:pt>
                <c:pt idx="17">
                  <c:v>340</c:v>
                </c:pt>
                <c:pt idx="18">
                  <c:v>339</c:v>
                </c:pt>
                <c:pt idx="19">
                  <c:v>339</c:v>
                </c:pt>
              </c:numCache>
            </c:numRef>
          </c:val>
          <c:extLst xmlns:c16r2="http://schemas.microsoft.com/office/drawing/2015/06/chart">
            <c:ext xmlns:c16="http://schemas.microsoft.com/office/drawing/2014/chart" uri="{C3380CC4-5D6E-409C-BE32-E72D297353CC}">
              <c16:uniqueId val="{00000000-538C-4339-B462-D6F0CD5E8023}"/>
            </c:ext>
          </c:extLst>
        </c:ser>
        <c:dLbls>
          <c:dLblPos val="outEnd"/>
          <c:showLegendKey val="0"/>
          <c:showVal val="1"/>
          <c:showCatName val="0"/>
          <c:showSerName val="0"/>
          <c:showPercent val="0"/>
          <c:showBubbleSize val="0"/>
        </c:dLbls>
        <c:gapWidth val="182"/>
        <c:axId val="217690112"/>
        <c:axId val="217692800"/>
      </c:barChart>
      <c:catAx>
        <c:axId val="217690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217692800"/>
        <c:crosses val="autoZero"/>
        <c:auto val="1"/>
        <c:lblAlgn val="ctr"/>
        <c:lblOffset val="100"/>
        <c:noMultiLvlLbl val="0"/>
      </c:catAx>
      <c:valAx>
        <c:axId val="21769280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21769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D192-4EB3-4F86-9B1E-EA8C7087C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Pages>
  <Words>5302</Words>
  <Characters>28632</Characters>
  <Application>Microsoft Office Word</Application>
  <DocSecurity>0</DocSecurity>
  <Lines>238</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vt:lpstr>
      <vt:lpstr/>
    </vt:vector>
  </TitlesOfParts>
  <Company/>
  <LinksUpToDate>false</LinksUpToDate>
  <CharactersWithSpaces>33867</CharactersWithSpaces>
  <SharedDoc>false</SharedDoc>
  <HLinks>
    <vt:vector size="6" baseType="variant">
      <vt:variant>
        <vt:i4>5505037</vt:i4>
      </vt:variant>
      <vt:variant>
        <vt:i4>7998</vt:i4>
      </vt:variant>
      <vt:variant>
        <vt:i4>1025</vt:i4>
      </vt:variant>
      <vt:variant>
        <vt:i4>1</vt:i4>
      </vt:variant>
      <vt:variant>
        <vt:lpwstr>http://www.abepro.org.br/imagens/websites/42/graph_model_art.jpg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dc:title>
  <dc:subject>Resumo</dc:subject>
  <dc:creator>Autor</dc:creator>
  <cp:lastModifiedBy>Heráclito Pontes</cp:lastModifiedBy>
  <cp:revision>5</cp:revision>
  <dcterms:created xsi:type="dcterms:W3CDTF">2018-02-12T14:51:00Z</dcterms:created>
  <dcterms:modified xsi:type="dcterms:W3CDTF">2018-02-12T15:09:00Z</dcterms:modified>
</cp:coreProperties>
</file>