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jc w:val="center"/>
        <w:rPr>
          <w:rFonts w:ascii="Arial" w:cs="Arial" w:eastAsia="Arial" w:hAnsi="Arial"/>
          <w:b w:val="1"/>
          <w:smallCap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rtl w:val="0"/>
        </w:rPr>
        <w:t xml:space="preserve">dermatopatias em bovinos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Míriam do Nascimento 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Ana Luiza de Melo Paiva, 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André Curty Moreira de Carvalho ¹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Breno Mourão de Souza ² e Gustavo Henrique Ferreira Abreu Moreira 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i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Graduando em Medicina Veterinária – 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Centro Universitário de Belo Horizonte -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UniBH – Belo Horizonte/MG – Brasil – *</w:t>
      </w:r>
      <w:hyperlink r:id="rId6">
        <w:r w:rsidDel="00000000" w:rsidR="00000000" w:rsidRPr="00000000">
          <w:rPr>
            <w:rFonts w:ascii="Arial" w:cs="Arial" w:eastAsia="Arial" w:hAnsi="Arial"/>
            <w:i w:val="1"/>
            <w:color w:val="1155cc"/>
            <w:sz w:val="14"/>
            <w:szCs w:val="14"/>
            <w:u w:val="single"/>
            <w:rtl w:val="0"/>
          </w:rPr>
          <w:t xml:space="preserve">miriamnascimento.4677@aluno.unibh.br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i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² Professor de Medicina Veterinária  - UniBH - Belo Horizonte/MG - Brasil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i w:val="1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5528"/>
        </w:tabs>
        <w:rPr>
          <w:rFonts w:ascii="Arial" w:cs="Arial" w:eastAsia="Arial" w:hAnsi="Arial"/>
          <w:i w:val="1"/>
          <w:color w:val="000000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vertAlign w:val="superscript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96" w:lineRule="auto"/>
        <w:jc w:val="center"/>
        <w:rPr>
          <w:rFonts w:ascii="Arial" w:cs="Arial" w:eastAsia="Arial" w:hAnsi="Arial"/>
          <w:i w:val="1"/>
          <w:color w:val="000000"/>
          <w:vertAlign w:val="superscript"/>
        </w:rPr>
        <w:sectPr>
          <w:headerReference r:id="rId7" w:type="default"/>
          <w:pgSz w:h="16838" w:w="11906" w:orient="portrait"/>
          <w:pgMar w:bottom="720" w:top="1560" w:left="426" w:right="424" w:header="426" w:footer="708"/>
          <w:pgNumType w:start="1"/>
        </w:sect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INTRODUÇÃO</w:t>
      </w:r>
    </w:p>
    <w:p w:rsidR="00000000" w:rsidDel="00000000" w:rsidP="00000000" w:rsidRDefault="00000000" w:rsidRPr="00000000" w14:paraId="00000009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No setor pecuário são conhecidas diversas patologias que acometem os bovinos, dentre estas se encontra a dermatite. Este processo dermatopatológico causa diversos danos ao bem estar animal (patologias na pele e casco dos ruminantes), comprometendo o desenvolvimento, a produção e consequentemente o ganho econômico,.</w:t>
      </w:r>
    </w:p>
    <w:p w:rsidR="00000000" w:rsidDel="00000000" w:rsidP="00000000" w:rsidRDefault="00000000" w:rsidRPr="00000000" w14:paraId="0000000A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É uma patologia que causa grande desconforto para o animal, fazendo-se necessário estudos profundos destas dermatoses.</w:t>
      </w:r>
    </w:p>
    <w:p w:rsidR="00000000" w:rsidDel="00000000" w:rsidP="00000000" w:rsidRDefault="00000000" w:rsidRPr="00000000" w14:paraId="0000000B">
      <w:pPr>
        <w:spacing w:after="4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urgente adoção de sua profilaxia nos rebanhos, associando o tratamento convencional com aromaterapia (óleos essenciais), sob os cuidados do médico veterinário , além do manejo adequado, nutrição balanceada e constante inspeção preventiva, garante para o produtor a saúde do plantel.  </w:t>
      </w:r>
    </w:p>
    <w:p w:rsidR="00000000" w:rsidDel="00000000" w:rsidP="00000000" w:rsidRDefault="00000000" w:rsidRPr="00000000" w14:paraId="0000000C">
      <w:pPr>
        <w:spacing w:after="40" w:before="40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MATERIAL E MÉTODOS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presente revisão literária foi desenvolvida utilizando artigos publicados no período de 2015 a 2019, mecanismos virtuais de pesquisa como o Google Acadêmico e Scielo. Idioma utilizado portugês.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Palavras chave: Dermatopatias, ruminantes, dermatoses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RE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VISÃO DE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pele é o principal constituinte do sistema tegumentar, conferindo, revestimento e proteção do organismo contra agentes externos e participando de mecanismos de síntese de substâncias². Portanto a pele é a porta de entrada para vários agentes patológicos.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As dermatopatias encontram nos sistemas de produção condições ideais para seu desenvolvimento e manifestações clínico-patológicas, devido ao contato direto entre animais saudáveis e os acometidos pela patologia,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São várias as dermatoses que acometem os bovinos, dermatite digital, fotossensibilização ¹, dermatite alérgica causada por picada de culicoides, dermatofilose (que além de zoonose, é de caráter infecto-contagioso), dentre outras. Estas dermatoses provocam descamação, alopecia, prurido, dor, infecções que interferem de forma direta na saúde e bem estar animal, impactando negativamente na produção e economia. Torna-se imprescindível a intervenção do médico veterinário para que sejam tomadas medidas urgentes de tratamento específico, além de nutrição balanceada, manejo adequado e profilaxia ambiental.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 uso recorrente de antibióticos e antifúngicos causam efeitos colaterais indesejados, para minimizar estes efeitos, dados de estudos recentes apontam a aromaterapia como uma alternativa no tratamento das dermatoses, pois os óleos essenciais apresentam propriedades calmantes,anti fúngicas, anti inflamatórias,e funcionam  como imunomoduladores e anti oxidantes, tendo comprovada sua eficácia nos casos onde há resistência aos antibióticos ³.       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highlight w:val="whit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40" w:lineRule="auto"/>
        <w:jc w:val="center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</w:rPr>
        <w:drawing>
          <wp:inline distB="114300" distT="114300" distL="114300" distR="114300">
            <wp:extent cx="2686050" cy="17049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Figura 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Bovino acometido por Dermatofilose</w:t>
      </w:r>
    </w:p>
    <w:p w:rsidR="00000000" w:rsidDel="00000000" w:rsidP="00000000" w:rsidRDefault="00000000" w:rsidRPr="00000000" w14:paraId="00000019">
      <w:pPr>
        <w:spacing w:after="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Fonte: disciplinas.usp..br</w:t>
      </w:r>
    </w:p>
    <w:p w:rsidR="00000000" w:rsidDel="00000000" w:rsidP="00000000" w:rsidRDefault="00000000" w:rsidRPr="00000000" w14:paraId="0000001A">
      <w:pPr>
        <w:spacing w:after="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</w:rPr>
        <w:drawing>
          <wp:inline distB="114300" distT="114300" distL="114300" distR="114300">
            <wp:extent cx="2342198" cy="279082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2198" cy="279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Figura 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Bezerro acometido por Fotossensibilização</w:t>
      </w:r>
    </w:p>
    <w:p w:rsidR="00000000" w:rsidDel="00000000" w:rsidP="00000000" w:rsidRDefault="00000000" w:rsidRPr="00000000" w14:paraId="0000001D">
      <w:pPr>
        <w:spacing w:after="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Fonte:EducaPoint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Os fatores ambientais aliados ao estresse da compra e traslado, protocolo vacinal inadequado, deficiência nutricional e doenças coexistentes são fatores que aumentam o índice de dermatoses em bovinos. Higienizar espaço e utensílios de uso comum pelos animais, fazer avaliação dermatológica regularmente são medidas que reduzem o impacto que estas dermatopatias causam ao bem estar animal,ao meio ambiente, à produção e economia.</w:t>
      </w:r>
    </w:p>
    <w:p w:rsidR="00000000" w:rsidDel="00000000" w:rsidP="00000000" w:rsidRDefault="00000000" w:rsidRPr="00000000" w14:paraId="00000022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40" w:lineRule="auto"/>
        <w:jc w:val="center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4"/>
          <w:szCs w:val="14"/>
          <w:rtl w:val="0"/>
        </w:rPr>
        <w:t xml:space="preserve">APOIO: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4"/>
          <w:szCs w:val="14"/>
        </w:rPr>
        <w:drawing>
          <wp:inline distB="114300" distT="114300" distL="114300" distR="114300">
            <wp:extent cx="1104900" cy="5715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40" w:lineRule="auto"/>
        <w:jc w:val="center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720" w:top="720" w:left="426" w:right="424" w:header="708" w:footer="708"/>
      <w:cols w:equalWidth="0" w:num="2">
        <w:col w:space="402" w:w="5326.999999999999"/>
        <w:col w:space="0" w:w="5326.9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" w:cs="Arial" w:eastAsia="Arial" w:hAnsi="Arial"/>
        <w:b w:val="1"/>
        <w:color w:val="002060"/>
        <w:sz w:val="28"/>
        <w:szCs w:val="28"/>
      </w:rPr>
    </w:pPr>
    <w:r w:rsidDel="00000000" w:rsidR="00000000" w:rsidRPr="00000000">
      <w:rPr>
        <w:rFonts w:ascii="Arial" w:cs="Arial" w:eastAsia="Arial" w:hAnsi="Arial"/>
        <w:b w:val="1"/>
        <w:color w:val="002060"/>
        <w:sz w:val="28"/>
        <w:szCs w:val="28"/>
        <w:rtl w:val="0"/>
      </w:rPr>
      <w:t xml:space="preserve">VIII Colóquio Técnico Científico de Saúde Única,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b="0" l="0" r="0" t="0"/>
          <wp:wrapNone/>
          <wp:docPr descr="C:\Users\Luiza\AppData\Local\Microsoft\Windows\INetCache\Content.Word\coloquio-logo.png" id="1" name="image3.png"/>
          <a:graphic>
            <a:graphicData uri="http://schemas.openxmlformats.org/drawingml/2006/picture">
              <pic:pic>
                <pic:nvPicPr>
                  <pic:cNvPr descr="C:\Users\Luiza\AppData\Local\Microsoft\Windows\INetCache\Content.Word\coloquio-logo.p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5670"/>
        <w:tab w:val="right" w:pos="11056"/>
      </w:tabs>
      <w:jc w:val="center"/>
      <w:rPr>
        <w:rFonts w:ascii="Arial" w:cs="Arial" w:eastAsia="Arial" w:hAnsi="Arial"/>
        <w:b w:val="1"/>
        <w:color w:val="002060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2060"/>
        <w:sz w:val="28"/>
        <w:szCs w:val="28"/>
        <w:rtl w:val="0"/>
      </w:rPr>
      <w:t xml:space="preserve">Ciências Agrárias e Meio Ambiente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pBdr>
        <w:bottom w:color="000000" w:space="1" w:sz="6" w:val="single"/>
      </w:pBdr>
      <w:jc w:val="both"/>
    </w:pPr>
    <w:rPr>
      <w:rFonts w:ascii="Arial" w:cs="Arial" w:eastAsia="Arial" w:hAnsi="Arial"/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mailto:miriamnascimento.4677@aluno.unibh.br" TargetMode="External"/><Relationship Id="rId7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