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7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130968" cy="1124711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0968" cy="11247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left="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SEGURANÇA DO PACIENTE NO SETOR DE URGÊNCIA E EMERGÊNCIA</w:t>
      </w:r>
    </w:p>
    <w:p w:rsidR="00000000" w:rsidDel="00000000" w:rsidP="00000000" w:rsidRDefault="00000000" w:rsidRPr="00000000" w14:paraId="00000003">
      <w:pPr>
        <w:ind w:left="115" w:firstLine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15" w:firstLine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15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Maria Emília Dantas Oliveira </w:t>
      </w:r>
    </w:p>
    <w:p w:rsidR="00000000" w:rsidDel="00000000" w:rsidP="00000000" w:rsidRDefault="00000000" w:rsidRPr="00000000" w14:paraId="00000006">
      <w:pPr>
        <w:ind w:left="115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Graduanda em Enfermagem pela Universidade Federal de Campina Grande, Campus Cuité-PB.</w:t>
      </w:r>
    </w:p>
    <w:p w:rsidR="00000000" w:rsidDel="00000000" w:rsidP="00000000" w:rsidRDefault="00000000" w:rsidRPr="00000000" w14:paraId="00000007">
      <w:pPr>
        <w:ind w:left="115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Vânia Ellen Bezerra Sousa</w:t>
      </w:r>
    </w:p>
    <w:p w:rsidR="00000000" w:rsidDel="00000000" w:rsidP="00000000" w:rsidRDefault="00000000" w:rsidRPr="00000000" w14:paraId="00000008">
      <w:pPr>
        <w:ind w:left="115" w:firstLine="0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Graduanda em Enfermagem pela Universidade Federal de Campina Grande, Campus Cuité-PB.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15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Maria Clara Morais da Silva</w:t>
      </w:r>
    </w:p>
    <w:p w:rsidR="00000000" w:rsidDel="00000000" w:rsidP="00000000" w:rsidRDefault="00000000" w:rsidRPr="00000000" w14:paraId="0000000A">
      <w:pPr>
        <w:ind w:left="115" w:firstLine="0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Graduanda em Enfermagem pela Universidade Federal de Campina Grande, Campus Cuité-PB.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" w:lineRule="auto"/>
        <w:ind w:left="115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Ricardo Hugo da Silva Laurentino</w:t>
      </w:r>
    </w:p>
    <w:p w:rsidR="00000000" w:rsidDel="00000000" w:rsidP="00000000" w:rsidRDefault="00000000" w:rsidRPr="00000000" w14:paraId="0000000C">
      <w:pPr>
        <w:spacing w:before="0" w:lineRule="auto"/>
        <w:ind w:left="115" w:right="0" w:firstLine="0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Graduando em Enfermagem pela Universidade Federal de Campina Grande, Campus Cuité-PB. </w:t>
      </w:r>
    </w:p>
    <w:p w:rsidR="00000000" w:rsidDel="00000000" w:rsidP="00000000" w:rsidRDefault="00000000" w:rsidRPr="00000000" w14:paraId="0000000D">
      <w:pPr>
        <w:spacing w:before="0" w:lineRule="auto"/>
        <w:ind w:left="115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Francisco Gelzo da Silva Neto</w:t>
      </w:r>
    </w:p>
    <w:p w:rsidR="00000000" w:rsidDel="00000000" w:rsidP="00000000" w:rsidRDefault="00000000" w:rsidRPr="00000000" w14:paraId="0000000E">
      <w:pPr>
        <w:ind w:left="115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Graduando em Enfermagem pela Universidade Federal de Campina Grande, Campus Cuité-PB.</w:t>
      </w:r>
    </w:p>
    <w:p w:rsidR="00000000" w:rsidDel="00000000" w:rsidP="00000000" w:rsidRDefault="00000000" w:rsidRPr="00000000" w14:paraId="0000000F">
      <w:pPr>
        <w:spacing w:before="0" w:lineRule="auto"/>
        <w:ind w:left="115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Jayara Mikarla de Lira</w:t>
      </w:r>
    </w:p>
    <w:p w:rsidR="00000000" w:rsidDel="00000000" w:rsidP="00000000" w:rsidRDefault="00000000" w:rsidRPr="00000000" w14:paraId="00000010">
      <w:pPr>
        <w:spacing w:before="0" w:lineRule="auto"/>
        <w:ind w:left="115" w:right="0" w:firstLine="0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Mestre em Enfermagem pela Universidade Federal do Rio Grande do Norte, </w:t>
      </w:r>
    </w:p>
    <w:p w:rsidR="00000000" w:rsidDel="00000000" w:rsidP="00000000" w:rsidRDefault="00000000" w:rsidRPr="00000000" w14:paraId="00000011">
      <w:pPr>
        <w:spacing w:before="0" w:lineRule="auto"/>
        <w:ind w:left="115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sz w:val="24"/>
          <w:szCs w:val="24"/>
          <w:rtl w:val="0"/>
        </w:rPr>
        <w:t xml:space="preserve"> A segurança do paciente é uma preocupação central em todos os serviços de saúde, envolvendo uma série de fatores, incluindo a prevenção de eventos adversos, a identificação e mitigação de riscos, a comunicação eficaz da equipe e o envolvimento ativo dos pacientes em seu próprio cuidado. Porém, apesar do avanço científico, a segurança do paciente ainda é um grande desafio para a saúde pública e os danos evitáveis são frequentes em todos os ambientes de assistência à saúde.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sz w:val="24"/>
          <w:szCs w:val="24"/>
          <w:rtl w:val="0"/>
        </w:rPr>
        <w:t xml:space="preserve"> Analisar e compreender a evitabilidade de  eventos adversos em crianças e idosos nos serviços de urgência e emergência.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sz w:val="24"/>
          <w:szCs w:val="24"/>
          <w:rtl w:val="0"/>
        </w:rPr>
        <w:t xml:space="preserve"> O presente estudo trata-se de uma revisão integrativa da literatura. Para sua realização foi necessária a coleta de informações nas bases de dados eletrônicas: Google acadêmico e Scielo. Foi realizada a combinação dos descritores “Enfermagem” AND “Segurança do paciente”, “Segurança do Paciente” AND “Urgência e Emergência”. Foram escolhidos 3 estudos que passaram pelos critérios de inclusão: publicações no idioma português e inglês; e que discutem a temática central do estudo de forma objetiva. Em contrapartida, foram excluídos estudos duplicados e não indexados. A pesquisa ocorreu entre os dias 10 e 15 de abril de 2024.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sz w:val="24"/>
          <w:szCs w:val="24"/>
          <w:rtl w:val="0"/>
        </w:rPr>
        <w:t xml:space="preserve"> Nos serviços de urgência e emergência, os grupos pediátrico e geriátrico são identificados como populações de maior vulnerabilidade à ocorrência de eventos adversos. Há várias razões pelas quais estes grupos são considerados mais vulneráveis em situações de agravos à saúde, como a fragilidade anatômica e fisiológica. As crianças, devido ao seu estágio de desenvolvimento, apresentam estruturas anatômicas e sistemas orgânicos ainda em formação, o que as torna particularmente vulneráveis a lesões e impactos durante eventos adversos. Assim como, a pessoa idosa pode apresentar fragilidade física e diminuição da capacidade de resposta aos estímulos externos, aumentando o risco de complicações, como quedas e lesões por pressão. Ademais, é importante salientar a questão da dependência funcional, onde ambos os grupos podem depender significativamente de cuidadores ou familiares para atividades básicas da vida diária, o que aumenta a complexidade no manejo durante a realização dos procedimentos e demanda a disponibilidade de recursos adicionais. Portanto, dada a crescente demanda por cuidados de saúde entre pessoas idosas, bem como a tendência de envelhecimento populacional no Brasil, destaca-se a importância da implementação de protocolos direcionadores para garantir a prática profissional segura.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sz w:val="24"/>
          <w:szCs w:val="24"/>
          <w:rtl w:val="0"/>
        </w:rPr>
        <w:t xml:space="preserve"> Foi constatado que quase todos os eventos adversos identificados eram evitáveis, sendo a maioria relacionada ao cuidado em geral. Esses resultados ressaltam a importância de avaliar e compreender a incidência e a evitabilidade dos eventos adversos em unidades de pronto atendimento, o que possibilita o planejamento e a implementação de estratégias voltadas para o desenvolvimento de medidas de controle e resposta a esses eventos. Isso visa assegurar um atendimento seguro e de qualidade aos pacientes.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3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Segurança do paciente; Urgência e Emergência; Enfermagem;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8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8" w:firstLine="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DIZ, A. B. M.; LUCAS, P. R. M. B.. </w:t>
      </w:r>
      <w:r w:rsidDel="00000000" w:rsidR="00000000" w:rsidRPr="00000000">
        <w:rPr>
          <w:b w:val="1"/>
          <w:sz w:val="16"/>
          <w:szCs w:val="16"/>
          <w:rtl w:val="0"/>
        </w:rPr>
        <w:t xml:space="preserve">Segurança do paciente em hospital - serviço de urgência - uma revisão sistemática. </w:t>
      </w:r>
      <w:r w:rsidDel="00000000" w:rsidR="00000000" w:rsidRPr="00000000">
        <w:rPr>
          <w:sz w:val="16"/>
          <w:szCs w:val="16"/>
          <w:rtl w:val="0"/>
        </w:rPr>
        <w:t xml:space="preserve">Ciência &amp; Saúde Coletiva, v. 27, n. 5, p. 1803–1812, 2022. DOI: </w:t>
      </w:r>
      <w:r w:rsidDel="00000000" w:rsidR="00000000" w:rsidRPr="00000000">
        <w:rPr>
          <w:sz w:val="16"/>
          <w:szCs w:val="16"/>
          <w:rtl w:val="0"/>
        </w:rPr>
        <w:t xml:space="preserve">10.1590/1413-81232022275.22742021. Disponível em: &lt;https://www.scielo.br/j/csc/a/xZv4NLrnBm8FSK3QCXHzp9K/?lang=pt&gt;. Acesso em: 10 abr.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ROCHA, M. S. et al.</w:t>
      </w:r>
      <w:r w:rsidDel="00000000" w:rsidR="00000000" w:rsidRPr="00000000">
        <w:rPr>
          <w:b w:val="1"/>
          <w:sz w:val="16"/>
          <w:szCs w:val="16"/>
          <w:rtl w:val="0"/>
        </w:rPr>
        <w:t xml:space="preserve"> Incidência e evitabilidade de eventos adversos no pronto atendimento:</w:t>
      </w:r>
      <w:r w:rsidDel="00000000" w:rsidR="00000000" w:rsidRPr="00000000">
        <w:rPr>
          <w:sz w:val="16"/>
          <w:szCs w:val="16"/>
          <w:rtl w:val="0"/>
        </w:rPr>
        <w:t xml:space="preserve"> estudo retrospectivo. Acta Paulista de Enfermagem, v. 36, p. eAPE02192, 2023. DOI: </w:t>
      </w:r>
      <w:r w:rsidDel="00000000" w:rsidR="00000000" w:rsidRPr="00000000">
        <w:rPr>
          <w:sz w:val="16"/>
          <w:szCs w:val="16"/>
          <w:rtl w:val="0"/>
        </w:rPr>
        <w:t xml:space="preserve">10.37689/acta-ape/2023AO02192. Disponível em: &lt;https://acta-ape.org/article/incidencia-e-evitabilidade-de-eventos-adversos-no-pronto-atendimento-estudo-retrospectivo/&gt;. Acesso em: 10 abr.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PAIXÃO, D. P. da S. S. da. </w:t>
      </w:r>
      <w:r w:rsidDel="00000000" w:rsidR="00000000" w:rsidRPr="00000000">
        <w:rPr>
          <w:i w:val="1"/>
          <w:sz w:val="16"/>
          <w:szCs w:val="16"/>
          <w:rtl w:val="0"/>
        </w:rPr>
        <w:t xml:space="preserve">et al.</w:t>
      </w:r>
      <w:r w:rsidDel="00000000" w:rsidR="00000000" w:rsidRPr="00000000">
        <w:rPr>
          <w:sz w:val="16"/>
          <w:szCs w:val="16"/>
          <w:rtl w:val="0"/>
        </w:rPr>
        <w:t xml:space="preserve">. </w:t>
      </w:r>
      <w:r w:rsidDel="00000000" w:rsidR="00000000" w:rsidRPr="00000000">
        <w:rPr>
          <w:b w:val="1"/>
          <w:sz w:val="16"/>
          <w:szCs w:val="16"/>
          <w:rtl w:val="0"/>
        </w:rPr>
        <w:t xml:space="preserve">Adhesion to patient safety protocols in emergency care units.</w:t>
      </w:r>
      <w:r w:rsidDel="00000000" w:rsidR="00000000" w:rsidRPr="00000000">
        <w:rPr>
          <w:sz w:val="16"/>
          <w:szCs w:val="16"/>
          <w:rtl w:val="0"/>
        </w:rPr>
        <w:t xml:space="preserve"> Revista Brasileira de Enfermagem, v. 71, p. 577–584, 2018. DOI: </w:t>
      </w:r>
      <w:r w:rsidDel="00000000" w:rsidR="00000000" w:rsidRPr="00000000">
        <w:rPr>
          <w:sz w:val="16"/>
          <w:szCs w:val="16"/>
          <w:rtl w:val="0"/>
        </w:rPr>
        <w:t xml:space="preserve">10.1590/0034-7167-2017-0504. Disponível em: &lt;https://www.scielo.br/j/reben/a/nBq4QYtpMTnYyJ8DhdK9wRd/?lang=en#&gt;. Acesso em: 10 abr.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18" w:firstLine="0"/>
        <w:jc w:val="both"/>
        <w:rPr>
          <w:color w:val="222222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133.8582677165355" w:top="1700.7874015748032" w:left="1700.7874015748032" w:right="1133.8582677165355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6" w:lineRule="auto"/>
      <w:ind w:left="2496" w:hanging="2376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6" w:lineRule="auto"/>
      <w:ind w:left="2496" w:hanging="2376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6" w:lineRule="auto"/>
      <w:ind w:left="2496" w:hanging="2376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dsiEl4Zae3vwXyF70qyh58Skaw==">CgMxLjA4AHIhMWFJTndCREZ4VE5OZXJwZDlaNl9kNVNveUNEd2x3MXZF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