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38B" w14:textId="547BDB18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5C2263">
        <w:rPr>
          <w:rFonts w:eastAsia="Times New Roman"/>
          <w:b/>
          <w:sz w:val="20"/>
          <w:szCs w:val="20"/>
          <w:lang w:val="pt-BR"/>
        </w:rPr>
        <w:t xml:space="preserve"> </w:t>
      </w:r>
      <w:r w:rsidR="00EC3C15" w:rsidRPr="00EC3C15">
        <w:rPr>
          <w:rFonts w:eastAsia="Times New Roman"/>
          <w:b/>
          <w:sz w:val="20"/>
          <w:szCs w:val="20"/>
          <w:lang w:val="pt-BR"/>
        </w:rPr>
        <w:t>Etnozoologia</w:t>
      </w:r>
    </w:p>
    <w:p w14:paraId="734B2A06" w14:textId="7C29400A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5C2263">
        <w:rPr>
          <w:rFonts w:eastAsia="Times New Roman"/>
          <w:b/>
          <w:sz w:val="20"/>
          <w:szCs w:val="20"/>
          <w:lang w:val="pt-BR"/>
        </w:rPr>
        <w:t xml:space="preserve"> </w:t>
      </w:r>
      <w:r w:rsidR="00EC3C15">
        <w:rPr>
          <w:rFonts w:eastAsia="Times New Roman"/>
          <w:b/>
          <w:sz w:val="20"/>
          <w:szCs w:val="20"/>
          <w:lang w:val="pt-BR"/>
        </w:rPr>
        <w:t>Não se aplica</w:t>
      </w:r>
    </w:p>
    <w:p w14:paraId="259820AB" w14:textId="77777777" w:rsidR="000823A7" w:rsidRDefault="000823A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829F698" w14:textId="77777777" w:rsidR="000823A7" w:rsidRDefault="000823A7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EC450A0" w14:textId="4F2B0C82" w:rsidR="000823A7" w:rsidRPr="007A66EA" w:rsidRDefault="002A0D18" w:rsidP="007A66EA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ASPECTOS DA PESCA ARTESANAL E </w:t>
      </w:r>
      <w:r w:rsidR="00AB0701" w:rsidRPr="00753770">
        <w:rPr>
          <w:rFonts w:eastAsia="Times New Roman"/>
          <w:b/>
          <w:i/>
          <w:iCs/>
          <w:sz w:val="20"/>
          <w:szCs w:val="20"/>
          <w:lang w:val="pt-BR"/>
        </w:rPr>
        <w:t>STATUS</w:t>
      </w:r>
      <w:r w:rsidR="00AB0701">
        <w:rPr>
          <w:rFonts w:eastAsia="Times New Roman"/>
          <w:b/>
          <w:sz w:val="20"/>
          <w:szCs w:val="20"/>
          <w:lang w:val="pt-BR"/>
        </w:rPr>
        <w:t xml:space="preserve"> DE CONSERVAÇÃO DOS</w:t>
      </w:r>
      <w:r w:rsidR="007A66EA" w:rsidRPr="007A66EA">
        <w:rPr>
          <w:rFonts w:eastAsia="Times New Roman"/>
          <w:b/>
          <w:sz w:val="20"/>
          <w:szCs w:val="20"/>
          <w:lang w:val="pt-BR"/>
        </w:rPr>
        <w:t xml:space="preserve"> RECURSOS </w:t>
      </w:r>
      <w:r w:rsidR="00F96221">
        <w:rPr>
          <w:rFonts w:eastAsia="Times New Roman"/>
          <w:b/>
          <w:sz w:val="20"/>
          <w:szCs w:val="20"/>
          <w:lang w:val="pt-BR"/>
        </w:rPr>
        <w:t>FAUNÍSTICOS</w:t>
      </w:r>
      <w:r w:rsidR="007A66EA" w:rsidRPr="007A66EA"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CAPTURADOS </w:t>
      </w:r>
      <w:r w:rsidR="00CF1407">
        <w:rPr>
          <w:rFonts w:eastAsia="Times New Roman"/>
          <w:b/>
          <w:sz w:val="20"/>
          <w:szCs w:val="20"/>
          <w:lang w:val="pt-BR"/>
        </w:rPr>
        <w:t>EM</w:t>
      </w:r>
      <w:r w:rsidR="007A66EA" w:rsidRPr="007A66EA">
        <w:rPr>
          <w:rFonts w:eastAsia="Times New Roman"/>
          <w:b/>
          <w:sz w:val="20"/>
          <w:szCs w:val="20"/>
          <w:lang w:val="pt-BR"/>
        </w:rPr>
        <w:t xml:space="preserve"> UMA ÁREA MARINHA PROTEGIDA </w:t>
      </w:r>
      <w:r w:rsidR="00CF1407">
        <w:rPr>
          <w:rFonts w:eastAsia="Times New Roman"/>
          <w:b/>
          <w:sz w:val="20"/>
          <w:szCs w:val="20"/>
          <w:lang w:val="pt-BR"/>
        </w:rPr>
        <w:t>N</w:t>
      </w:r>
      <w:r w:rsidR="007A66EA" w:rsidRPr="007A66EA">
        <w:rPr>
          <w:rFonts w:eastAsia="Times New Roman"/>
          <w:b/>
          <w:sz w:val="20"/>
          <w:szCs w:val="20"/>
          <w:lang w:val="pt-BR"/>
        </w:rPr>
        <w:t xml:space="preserve">O NORDESTE </w:t>
      </w:r>
      <w:r w:rsidR="007A66EA">
        <w:rPr>
          <w:rFonts w:eastAsia="Times New Roman"/>
          <w:b/>
          <w:sz w:val="20"/>
          <w:szCs w:val="20"/>
          <w:lang w:val="pt-BR"/>
        </w:rPr>
        <w:t>DO BRASIL</w:t>
      </w:r>
    </w:p>
    <w:p w14:paraId="1B561031" w14:textId="77777777" w:rsidR="00803D36" w:rsidRPr="00803D36" w:rsidRDefault="00803D36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4C560DB3" w14:textId="418BC2E6" w:rsidR="000823A7" w:rsidRPr="00F96221" w:rsidRDefault="000E7B65">
      <w:pPr>
        <w:spacing w:line="240" w:lineRule="auto"/>
        <w:jc w:val="center"/>
        <w:rPr>
          <w:rFonts w:eastAsiaTheme="minorEastAsia"/>
          <w:sz w:val="20"/>
          <w:szCs w:val="20"/>
          <w:vertAlign w:val="superscript"/>
          <w:lang w:val="pt-BR" w:eastAsia="zh-CN"/>
        </w:rPr>
      </w:pPr>
      <w:r w:rsidRPr="000E7B65">
        <w:rPr>
          <w:rFonts w:eastAsia="Times New Roman"/>
          <w:sz w:val="20"/>
          <w:szCs w:val="20"/>
        </w:rPr>
        <w:t>Breno Carvalho da Silva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0E7B65">
        <w:rPr>
          <w:rFonts w:eastAsia="Times New Roman"/>
          <w:sz w:val="20"/>
          <w:szCs w:val="20"/>
        </w:rPr>
        <w:t>Marquênia Sinara Lima da Silva¹</w:t>
      </w:r>
      <w:r>
        <w:rPr>
          <w:rFonts w:eastAsia="Times New Roman"/>
          <w:sz w:val="20"/>
          <w:szCs w:val="20"/>
          <w:lang w:val="pt-BR"/>
        </w:rPr>
        <w:t xml:space="preserve">, João </w:t>
      </w:r>
      <w:r w:rsidRPr="000E7B65">
        <w:rPr>
          <w:rFonts w:eastAsia="Times New Roman"/>
          <w:sz w:val="20"/>
          <w:szCs w:val="20"/>
        </w:rPr>
        <w:t>Hemerson de Sousa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0E7B65">
        <w:rPr>
          <w:rFonts w:eastAsia="Times New Roman"/>
          <w:sz w:val="20"/>
          <w:szCs w:val="20"/>
        </w:rPr>
        <w:t>,</w:t>
      </w:r>
      <w:r w:rsidR="00851F5A">
        <w:rPr>
          <w:rFonts w:eastAsia="Times New Roman"/>
          <w:sz w:val="20"/>
          <w:szCs w:val="20"/>
          <w:lang w:val="pt-BR"/>
        </w:rPr>
        <w:t xml:space="preserve"> </w:t>
      </w:r>
      <w:r w:rsidR="009713F8" w:rsidRPr="009713F8">
        <w:rPr>
          <w:rFonts w:eastAsia="Times New Roman"/>
          <w:sz w:val="20"/>
          <w:szCs w:val="20"/>
        </w:rPr>
        <w:t>Evaldo de Lira Azevedo</w:t>
      </w:r>
      <w:r w:rsidR="001E12F1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F96221">
        <w:rPr>
          <w:rFonts w:eastAsia="Times New Roman"/>
          <w:sz w:val="20"/>
          <w:szCs w:val="20"/>
          <w:lang w:val="pt-BR"/>
        </w:rPr>
        <w:t>, Joseline Molozzi</w:t>
      </w:r>
      <w:r w:rsidR="00F96221">
        <w:rPr>
          <w:rFonts w:eastAsia="Times New Roman"/>
          <w:sz w:val="20"/>
          <w:szCs w:val="20"/>
          <w:vertAlign w:val="superscript"/>
          <w:lang w:val="pt-BR"/>
        </w:rPr>
        <w:t>1</w:t>
      </w:r>
    </w:p>
    <w:p w14:paraId="060F49E9" w14:textId="301EB4DE" w:rsidR="000823A7" w:rsidRPr="00CE1D7C" w:rsidRDefault="001E12F1" w:rsidP="00CE1D7C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 xml:space="preserve">1 </w:t>
      </w:r>
      <w:r>
        <w:rPr>
          <w:rFonts w:eastAsia="Times New Roman"/>
          <w:sz w:val="20"/>
          <w:szCs w:val="20"/>
        </w:rPr>
        <w:t xml:space="preserve">Universidade </w:t>
      </w:r>
      <w:r w:rsidR="00803D36">
        <w:rPr>
          <w:rFonts w:eastAsia="Times New Roman"/>
          <w:sz w:val="20"/>
          <w:szCs w:val="20"/>
          <w:lang w:val="pt-BR"/>
        </w:rPr>
        <w:t>Estadual da Paraíba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803D36">
        <w:rPr>
          <w:rFonts w:eastAsia="Times New Roman"/>
          <w:sz w:val="20"/>
          <w:szCs w:val="20"/>
          <w:lang w:val="pt-BR"/>
        </w:rPr>
        <w:t>EPB</w:t>
      </w:r>
      <w:r>
        <w:rPr>
          <w:rFonts w:eastAsia="Times New Roman"/>
          <w:sz w:val="20"/>
          <w:szCs w:val="20"/>
        </w:rPr>
        <w:t xml:space="preserve">), </w:t>
      </w:r>
      <w:r w:rsidRPr="002A1BE6">
        <w:rPr>
          <w:rFonts w:eastAsia="Times New Roman"/>
          <w:i/>
          <w:sz w:val="20"/>
          <w:szCs w:val="20"/>
        </w:rPr>
        <w:t>Campus</w:t>
      </w:r>
      <w:r>
        <w:rPr>
          <w:rFonts w:eastAsia="Times New Roman"/>
          <w:iCs/>
          <w:sz w:val="20"/>
          <w:szCs w:val="20"/>
        </w:rPr>
        <w:t xml:space="preserve"> </w:t>
      </w:r>
      <w:r w:rsidR="00803D36">
        <w:rPr>
          <w:rFonts w:eastAsia="Times New Roman"/>
          <w:iCs/>
          <w:sz w:val="20"/>
          <w:szCs w:val="20"/>
          <w:lang w:val="pt-BR"/>
        </w:rPr>
        <w:t>Campina Grande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CE1D7C">
        <w:rPr>
          <w:rFonts w:eastAsia="Times New Roman"/>
          <w:sz w:val="20"/>
          <w:szCs w:val="20"/>
          <w:vertAlign w:val="superscript"/>
          <w:lang w:val="pt-BR"/>
        </w:rPr>
        <w:t xml:space="preserve">2 </w:t>
      </w:r>
      <w:r w:rsidR="00CE1D7C" w:rsidRPr="009713F8">
        <w:rPr>
          <w:rFonts w:eastAsia="Times New Roman"/>
          <w:sz w:val="20"/>
          <w:szCs w:val="20"/>
        </w:rPr>
        <w:t>Instituto Federal de Educação, Ciência e Tecnologia da Paraíba</w:t>
      </w:r>
      <w:r w:rsidR="00CE1D7C">
        <w:rPr>
          <w:rFonts w:eastAsia="Times New Roman"/>
          <w:sz w:val="20"/>
          <w:szCs w:val="20"/>
          <w:lang w:val="pt-BR"/>
        </w:rPr>
        <w:t xml:space="preserve"> (IFPB)</w:t>
      </w:r>
      <w:r w:rsidR="00CE1D7C">
        <w:rPr>
          <w:rFonts w:eastAsia="Times New Roman"/>
          <w:sz w:val="20"/>
          <w:szCs w:val="20"/>
        </w:rPr>
        <w:t xml:space="preserve">, </w:t>
      </w:r>
      <w:r w:rsidR="00CE1D7C" w:rsidRPr="002A1BE6">
        <w:rPr>
          <w:rFonts w:eastAsia="Times New Roman"/>
          <w:i/>
          <w:sz w:val="20"/>
          <w:szCs w:val="20"/>
        </w:rPr>
        <w:t>Campus</w:t>
      </w:r>
      <w:r w:rsidR="00CE1D7C">
        <w:rPr>
          <w:rFonts w:eastAsia="Times New Roman"/>
          <w:iCs/>
          <w:sz w:val="20"/>
          <w:szCs w:val="20"/>
        </w:rPr>
        <w:t xml:space="preserve"> </w:t>
      </w:r>
      <w:r w:rsidR="00CE1D7C" w:rsidRPr="009713F8">
        <w:rPr>
          <w:rFonts w:eastAsia="Times New Roman"/>
          <w:iCs/>
          <w:sz w:val="20"/>
          <w:szCs w:val="20"/>
          <w:lang w:val="pt-BR"/>
        </w:rPr>
        <w:t>Princesa Isabel</w:t>
      </w:r>
      <w:r w:rsidR="00CE1D7C">
        <w:rPr>
          <w:rFonts w:eastAsia="Times New Roman"/>
          <w:i/>
          <w:sz w:val="20"/>
          <w:szCs w:val="20"/>
          <w:lang w:val="pt-BR"/>
        </w:rPr>
        <w:t>.</w:t>
      </w:r>
      <w:r w:rsidR="00CE1D7C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="Times New Roman"/>
          <w:sz w:val="20"/>
          <w:szCs w:val="20"/>
        </w:rPr>
        <w:t xml:space="preserve">E-mail </w:t>
      </w:r>
      <w:r w:rsidR="00851F5A">
        <w:rPr>
          <w:rFonts w:eastAsia="Times New Roman"/>
          <w:sz w:val="20"/>
          <w:szCs w:val="20"/>
          <w:lang w:val="pt-BR"/>
        </w:rPr>
        <w:t xml:space="preserve">(BCS): </w:t>
      </w:r>
      <w:hyperlink r:id="rId6" w:history="1">
        <w:r w:rsidR="00DF685A" w:rsidRPr="00DF685A">
          <w:rPr>
            <w:rStyle w:val="Hyperlink"/>
            <w:rFonts w:eastAsia="Times New Roman"/>
            <w:color w:val="000000" w:themeColor="text1"/>
            <w:sz w:val="20"/>
            <w:szCs w:val="20"/>
            <w:u w:val="none"/>
            <w:lang w:val="pt-BR"/>
          </w:rPr>
          <w:t>breno.carvalho.facul@gmail.com</w:t>
        </w:r>
      </w:hyperlink>
      <w:r w:rsidR="000E7B65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 xml:space="preserve">; (MSLS): </w:t>
      </w:r>
      <w:r w:rsidR="000E7B65" w:rsidRPr="000E7B65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>marquenia.silva@aluno.uepb.edu.br; (JHS): joao.hemerson.sousa@aluno.uepb.edu.br</w:t>
      </w:r>
      <w:r w:rsidR="00CE1D7C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 xml:space="preserve">; </w:t>
      </w:r>
      <w:r w:rsidR="0096280D">
        <w:rPr>
          <w:rFonts w:eastAsia="Times New Roman"/>
          <w:sz w:val="20"/>
          <w:szCs w:val="20"/>
        </w:rPr>
        <w:t>(</w:t>
      </w:r>
      <w:r w:rsidR="0096280D">
        <w:rPr>
          <w:rFonts w:eastAsia="Times New Roman"/>
          <w:sz w:val="20"/>
          <w:szCs w:val="20"/>
          <w:lang w:val="pt-BR"/>
        </w:rPr>
        <w:t>ELA</w:t>
      </w:r>
      <w:r w:rsidR="0096280D">
        <w:rPr>
          <w:rFonts w:eastAsia="Times New Roman"/>
          <w:sz w:val="20"/>
          <w:szCs w:val="20"/>
        </w:rPr>
        <w:t xml:space="preserve">): </w:t>
      </w:r>
      <w:r w:rsidR="0096280D" w:rsidRPr="001E12F1">
        <w:rPr>
          <w:rFonts w:eastAsia="Times New Roman"/>
          <w:sz w:val="20"/>
          <w:szCs w:val="20"/>
        </w:rPr>
        <w:t>evaldo.azevedo@ifpb.edu.br</w:t>
      </w:r>
      <w:r w:rsidR="0096280D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 xml:space="preserve"> </w:t>
      </w:r>
      <w:r w:rsidR="00CE1D7C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>(JM): jmolozzi@gmail.com</w:t>
      </w:r>
      <w:r w:rsidR="00CE1D7C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1393285E" w14:textId="77777777" w:rsidR="000823A7" w:rsidRDefault="000823A7">
      <w:pPr>
        <w:spacing w:line="240" w:lineRule="auto"/>
        <w:rPr>
          <w:rFonts w:eastAsia="Times New Roman"/>
          <w:b/>
          <w:sz w:val="20"/>
          <w:szCs w:val="20"/>
        </w:rPr>
      </w:pPr>
    </w:p>
    <w:p w14:paraId="0F8064E2" w14:textId="77777777" w:rsidR="000823A7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1793216F" w14:textId="77777777" w:rsidR="00E60E26" w:rsidRDefault="00E60E26" w:rsidP="00E60E2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22D061F1" w14:textId="5E6A6A43" w:rsidR="00E60E26" w:rsidRPr="002A44C6" w:rsidRDefault="009374F7" w:rsidP="002A44C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0" w:name="_Hlk143348311"/>
      <w:r w:rsidRPr="009374F7">
        <w:rPr>
          <w:rFonts w:eastAsia="Times New Roman"/>
          <w:sz w:val="20"/>
          <w:szCs w:val="20"/>
          <w:lang w:val="pt-BR"/>
        </w:rPr>
        <w:t xml:space="preserve">O Brasil possui uma das maiores áreas costeiras do mundo </w:t>
      </w:r>
      <w:r>
        <w:rPr>
          <w:rFonts w:eastAsia="Times New Roman"/>
          <w:sz w:val="20"/>
          <w:szCs w:val="20"/>
          <w:lang w:val="pt-BR"/>
        </w:rPr>
        <w:t>e apresenta a</w:t>
      </w:r>
      <w:r w:rsidRPr="009374F7">
        <w:rPr>
          <w:rFonts w:eastAsia="Times New Roman"/>
          <w:sz w:val="20"/>
          <w:szCs w:val="20"/>
          <w:lang w:val="pt-BR"/>
        </w:rPr>
        <w:t xml:space="preserve"> pesca artesanal </w:t>
      </w:r>
      <w:r>
        <w:rPr>
          <w:rFonts w:eastAsia="Times New Roman"/>
          <w:sz w:val="20"/>
          <w:szCs w:val="20"/>
          <w:lang w:val="pt-BR"/>
        </w:rPr>
        <w:t>como</w:t>
      </w:r>
      <w:r w:rsidRPr="009374F7">
        <w:rPr>
          <w:rFonts w:eastAsia="Times New Roman"/>
          <w:sz w:val="20"/>
          <w:szCs w:val="20"/>
          <w:lang w:val="pt-BR"/>
        </w:rPr>
        <w:t xml:space="preserve"> uma das </w:t>
      </w:r>
      <w:r>
        <w:rPr>
          <w:rFonts w:eastAsia="Times New Roman"/>
          <w:sz w:val="20"/>
          <w:szCs w:val="20"/>
          <w:lang w:val="pt-BR"/>
        </w:rPr>
        <w:t xml:space="preserve">suas </w:t>
      </w:r>
      <w:r w:rsidRPr="009374F7">
        <w:rPr>
          <w:rFonts w:eastAsia="Times New Roman"/>
          <w:sz w:val="20"/>
          <w:szCs w:val="20"/>
          <w:lang w:val="pt-BR"/>
        </w:rPr>
        <w:t xml:space="preserve">principais atividades de extração </w:t>
      </w:r>
      <w:r>
        <w:rPr>
          <w:rFonts w:eastAsia="Times New Roman"/>
          <w:sz w:val="20"/>
          <w:szCs w:val="20"/>
          <w:lang w:val="pt-BR"/>
        </w:rPr>
        <w:t>de</w:t>
      </w:r>
      <w:r w:rsidRPr="009374F7">
        <w:rPr>
          <w:rFonts w:eastAsia="Times New Roman"/>
          <w:sz w:val="20"/>
          <w:szCs w:val="20"/>
          <w:lang w:val="pt-BR"/>
        </w:rPr>
        <w:t xml:space="preserve"> recursos marinhos, </w:t>
      </w:r>
      <w:r>
        <w:rPr>
          <w:rFonts w:eastAsia="Times New Roman"/>
          <w:sz w:val="20"/>
          <w:szCs w:val="20"/>
          <w:lang w:val="pt-BR"/>
        </w:rPr>
        <w:t>a qual possibilita</w:t>
      </w:r>
      <w:r w:rsidRPr="009374F7">
        <w:rPr>
          <w:rFonts w:eastAsia="Times New Roman"/>
          <w:sz w:val="20"/>
          <w:szCs w:val="20"/>
          <w:lang w:val="pt-BR"/>
        </w:rPr>
        <w:t xml:space="preserve"> fonte de emprego e alimento para </w:t>
      </w:r>
      <w:r>
        <w:rPr>
          <w:rFonts w:eastAsia="Times New Roman"/>
          <w:sz w:val="20"/>
          <w:szCs w:val="20"/>
          <w:lang w:val="pt-BR"/>
        </w:rPr>
        <w:t xml:space="preserve">inúmeras </w:t>
      </w:r>
      <w:r w:rsidRPr="009374F7">
        <w:rPr>
          <w:rFonts w:eastAsia="Times New Roman"/>
          <w:sz w:val="20"/>
          <w:szCs w:val="20"/>
          <w:lang w:val="pt-BR"/>
        </w:rPr>
        <w:t>comunidades locais</w:t>
      </w:r>
      <w:r w:rsidR="002A44C6">
        <w:rPr>
          <w:rFonts w:eastAsia="Times New Roman"/>
          <w:sz w:val="20"/>
          <w:szCs w:val="20"/>
          <w:lang w:val="pt-BR"/>
        </w:rPr>
        <w:t xml:space="preserve"> (</w:t>
      </w:r>
      <w:r w:rsidR="00CF1407" w:rsidRPr="002A44C6">
        <w:rPr>
          <w:rFonts w:eastAsia="Times New Roman"/>
          <w:sz w:val="20"/>
          <w:szCs w:val="20"/>
          <w:lang w:val="pt-BR"/>
        </w:rPr>
        <w:t xml:space="preserve">Pena </w:t>
      </w:r>
      <w:r w:rsidR="002A44C6" w:rsidRPr="002A44C6">
        <w:rPr>
          <w:rFonts w:eastAsia="Times New Roman"/>
          <w:sz w:val="20"/>
          <w:szCs w:val="20"/>
          <w:lang w:val="pt-BR"/>
        </w:rPr>
        <w:t>et al. 2014</w:t>
      </w:r>
      <w:r w:rsidR="002A44C6">
        <w:rPr>
          <w:rFonts w:eastAsia="Times New Roman"/>
          <w:sz w:val="20"/>
          <w:szCs w:val="20"/>
          <w:lang w:val="pt-BR"/>
        </w:rPr>
        <w:t>)</w:t>
      </w:r>
      <w:r w:rsidRPr="009374F7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374F7">
        <w:rPr>
          <w:rFonts w:eastAsia="Times New Roman"/>
          <w:sz w:val="20"/>
          <w:szCs w:val="20"/>
          <w:lang w:val="pt-BR"/>
        </w:rPr>
        <w:t>Entretanto,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374F7">
        <w:rPr>
          <w:rFonts w:eastAsia="Times New Roman"/>
          <w:sz w:val="20"/>
          <w:szCs w:val="20"/>
          <w:lang w:val="pt-BR"/>
        </w:rPr>
        <w:t xml:space="preserve">quando praticada sem critérios, </w:t>
      </w:r>
      <w:r>
        <w:rPr>
          <w:rFonts w:eastAsia="Times New Roman"/>
          <w:sz w:val="20"/>
          <w:szCs w:val="20"/>
          <w:lang w:val="pt-BR"/>
        </w:rPr>
        <w:t>esta atividade</w:t>
      </w:r>
      <w:r w:rsidRPr="009374F7">
        <w:rPr>
          <w:rFonts w:eastAsia="Times New Roman"/>
          <w:sz w:val="20"/>
          <w:szCs w:val="20"/>
          <w:lang w:val="pt-BR"/>
        </w:rPr>
        <w:t xml:space="preserve"> pode causar redução nas populações de pescado, </w:t>
      </w:r>
      <w:r w:rsidR="00B433F3" w:rsidRPr="009374F7">
        <w:rPr>
          <w:rFonts w:eastAsia="Times New Roman"/>
          <w:sz w:val="20"/>
          <w:szCs w:val="20"/>
          <w:lang w:val="pt-BR"/>
        </w:rPr>
        <w:t>alteran</w:t>
      </w:r>
      <w:r w:rsidR="00B433F3">
        <w:rPr>
          <w:rFonts w:eastAsia="Times New Roman"/>
          <w:sz w:val="20"/>
          <w:szCs w:val="20"/>
          <w:lang w:val="pt-BR"/>
        </w:rPr>
        <w:t xml:space="preserve">do </w:t>
      </w:r>
      <w:r w:rsidRPr="009374F7">
        <w:rPr>
          <w:rFonts w:eastAsia="Times New Roman"/>
          <w:sz w:val="20"/>
          <w:szCs w:val="20"/>
          <w:lang w:val="pt-BR"/>
        </w:rPr>
        <w:t>a composição das comunidades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374F7">
        <w:rPr>
          <w:rFonts w:eastAsia="Times New Roman"/>
          <w:sz w:val="20"/>
          <w:szCs w:val="20"/>
          <w:lang w:val="pt-BR"/>
        </w:rPr>
        <w:t>ecológicas</w:t>
      </w:r>
      <w:r w:rsidR="002A0D18">
        <w:rPr>
          <w:rFonts w:eastAsia="Times New Roman"/>
          <w:sz w:val="20"/>
          <w:szCs w:val="20"/>
          <w:lang w:val="pt-BR"/>
        </w:rPr>
        <w:t xml:space="preserve"> e</w:t>
      </w:r>
      <w:r w:rsidR="00B433F3">
        <w:rPr>
          <w:rFonts w:eastAsia="Times New Roman"/>
          <w:sz w:val="20"/>
          <w:szCs w:val="20"/>
          <w:lang w:val="pt-BR"/>
        </w:rPr>
        <w:t xml:space="preserve"> </w:t>
      </w:r>
      <w:r w:rsidR="00075C9D">
        <w:rPr>
          <w:rFonts w:eastAsia="Times New Roman"/>
          <w:sz w:val="20"/>
          <w:szCs w:val="20"/>
          <w:lang w:val="pt-BR"/>
        </w:rPr>
        <w:t xml:space="preserve">ocasionando </w:t>
      </w:r>
      <w:r w:rsidRPr="009374F7">
        <w:rPr>
          <w:rFonts w:eastAsia="Times New Roman"/>
          <w:sz w:val="20"/>
          <w:szCs w:val="20"/>
          <w:lang w:val="pt-BR"/>
        </w:rPr>
        <w:t xml:space="preserve">a extinção de espécies </w:t>
      </w:r>
      <w:r w:rsidR="002A44C6" w:rsidRPr="009374F7">
        <w:rPr>
          <w:rFonts w:eastAsia="Times New Roman"/>
          <w:sz w:val="20"/>
          <w:szCs w:val="20"/>
          <w:lang w:val="pt-BR"/>
        </w:rPr>
        <w:t>(</w:t>
      </w:r>
      <w:r w:rsidR="00CF1407" w:rsidRPr="00334CFE">
        <w:rPr>
          <w:rFonts w:eastAsia="Times New Roman"/>
          <w:sz w:val="20"/>
          <w:szCs w:val="20"/>
          <w:lang w:val="pt-BR"/>
        </w:rPr>
        <w:t xml:space="preserve">Mourão </w:t>
      </w:r>
      <w:r w:rsidR="002A44C6" w:rsidRPr="00334CFE">
        <w:rPr>
          <w:rFonts w:eastAsia="Times New Roman"/>
          <w:sz w:val="20"/>
          <w:szCs w:val="20"/>
          <w:lang w:val="pt-BR"/>
        </w:rPr>
        <w:t>et al. 2020</w:t>
      </w:r>
      <w:r w:rsidRPr="009374F7">
        <w:rPr>
          <w:rFonts w:eastAsia="Times New Roman"/>
          <w:sz w:val="20"/>
          <w:szCs w:val="20"/>
          <w:lang w:val="pt-BR"/>
        </w:rPr>
        <w:t>).</w:t>
      </w:r>
      <w:r w:rsidR="00B433F3">
        <w:rPr>
          <w:rFonts w:eastAsia="Times New Roman"/>
          <w:sz w:val="20"/>
          <w:szCs w:val="20"/>
          <w:lang w:val="pt-BR"/>
        </w:rPr>
        <w:t xml:space="preserve"> </w:t>
      </w:r>
      <w:r w:rsidR="000E7B65">
        <w:rPr>
          <w:rFonts w:eastAsia="Times New Roman"/>
          <w:sz w:val="20"/>
          <w:szCs w:val="20"/>
          <w:lang w:val="pt-BR"/>
        </w:rPr>
        <w:t>Assim</w:t>
      </w:r>
      <w:r w:rsidR="00B433F3">
        <w:rPr>
          <w:rFonts w:eastAsia="Times New Roman"/>
          <w:sz w:val="20"/>
          <w:szCs w:val="20"/>
          <w:lang w:val="pt-BR"/>
        </w:rPr>
        <w:t>, p</w:t>
      </w:r>
      <w:r w:rsidR="00B433F3" w:rsidRPr="00B433F3">
        <w:rPr>
          <w:rFonts w:eastAsia="Times New Roman"/>
          <w:sz w:val="20"/>
          <w:szCs w:val="20"/>
          <w:lang w:val="pt-BR"/>
        </w:rPr>
        <w:t xml:space="preserve">ropostas de manejo que contemplem o envolvimento </w:t>
      </w:r>
      <w:r w:rsidR="00B433F3">
        <w:rPr>
          <w:rFonts w:eastAsia="Times New Roman"/>
          <w:sz w:val="20"/>
          <w:szCs w:val="20"/>
          <w:lang w:val="pt-BR"/>
        </w:rPr>
        <w:t>comunitário de populações tradicionais,</w:t>
      </w:r>
      <w:r w:rsidR="00B433F3" w:rsidRPr="00B433F3">
        <w:rPr>
          <w:rFonts w:eastAsia="Times New Roman"/>
          <w:sz w:val="20"/>
          <w:szCs w:val="20"/>
          <w:lang w:val="pt-BR"/>
        </w:rPr>
        <w:t xml:space="preserve"> abarcados na exploração dos recursos naturais</w:t>
      </w:r>
      <w:r w:rsidR="00B433F3">
        <w:rPr>
          <w:rFonts w:eastAsia="Times New Roman"/>
          <w:sz w:val="20"/>
          <w:szCs w:val="20"/>
          <w:lang w:val="pt-BR"/>
        </w:rPr>
        <w:t>,</w:t>
      </w:r>
      <w:r w:rsidR="00B433F3" w:rsidRPr="00B433F3">
        <w:rPr>
          <w:rFonts w:eastAsia="Times New Roman"/>
          <w:sz w:val="20"/>
          <w:szCs w:val="20"/>
          <w:lang w:val="pt-BR"/>
        </w:rPr>
        <w:t xml:space="preserve"> têm sido consideradas como eficazes na conservação</w:t>
      </w:r>
      <w:r w:rsidR="00B433F3">
        <w:rPr>
          <w:rFonts w:eastAsia="Times New Roman"/>
          <w:sz w:val="20"/>
          <w:szCs w:val="20"/>
          <w:lang w:val="pt-BR"/>
        </w:rPr>
        <w:t xml:space="preserve"> </w:t>
      </w:r>
      <w:r w:rsidR="00B433F3" w:rsidRPr="00B433F3">
        <w:rPr>
          <w:rFonts w:eastAsia="Times New Roman"/>
          <w:sz w:val="20"/>
          <w:szCs w:val="20"/>
          <w:lang w:val="pt-BR"/>
        </w:rPr>
        <w:t>e manejo desses recursos</w:t>
      </w:r>
      <w:r w:rsidR="00B433F3">
        <w:rPr>
          <w:rFonts w:eastAsia="Times New Roman"/>
          <w:sz w:val="20"/>
          <w:szCs w:val="20"/>
          <w:lang w:val="pt-BR"/>
        </w:rPr>
        <w:t xml:space="preserve"> (</w:t>
      </w:r>
      <w:r w:rsidR="00CF1407" w:rsidRPr="00446886">
        <w:rPr>
          <w:rFonts w:eastAsiaTheme="minorEastAsia"/>
          <w:sz w:val="20"/>
          <w:szCs w:val="20"/>
          <w:lang w:eastAsia="zh-CN"/>
        </w:rPr>
        <w:t>Bridgewater; Rotherham</w:t>
      </w:r>
      <w:r w:rsidR="00446886">
        <w:rPr>
          <w:rFonts w:eastAsiaTheme="minorEastAsia"/>
          <w:sz w:val="20"/>
          <w:szCs w:val="20"/>
          <w:lang w:val="pt-BR" w:eastAsia="zh-CN"/>
        </w:rPr>
        <w:t>, 2019</w:t>
      </w:r>
      <w:r w:rsidR="00B433F3">
        <w:rPr>
          <w:rFonts w:eastAsia="Times New Roman"/>
          <w:sz w:val="20"/>
          <w:szCs w:val="20"/>
          <w:lang w:val="pt-BR"/>
        </w:rPr>
        <w:t xml:space="preserve">). </w:t>
      </w:r>
      <w:r w:rsidR="000E7B65">
        <w:rPr>
          <w:rFonts w:eastAsia="Times New Roman"/>
          <w:sz w:val="20"/>
          <w:szCs w:val="20"/>
          <w:lang w:val="pt-BR"/>
        </w:rPr>
        <w:t>Nesse sentido</w:t>
      </w:r>
      <w:r w:rsidR="00B433F3">
        <w:rPr>
          <w:rFonts w:eastAsia="Times New Roman"/>
          <w:sz w:val="20"/>
          <w:szCs w:val="20"/>
          <w:lang w:val="pt-BR"/>
        </w:rPr>
        <w:t>, o</w:t>
      </w:r>
      <w:r w:rsidR="002E351A" w:rsidRPr="002E351A">
        <w:rPr>
          <w:rFonts w:eastAsia="Times New Roman"/>
          <w:sz w:val="20"/>
          <w:szCs w:val="20"/>
        </w:rPr>
        <w:t xml:space="preserve"> presente estudo teve como objetivo avaliar </w:t>
      </w:r>
      <w:r w:rsidR="00075C9D">
        <w:rPr>
          <w:rFonts w:eastAsia="Times New Roman"/>
          <w:sz w:val="20"/>
          <w:szCs w:val="20"/>
          <w:lang w:val="pt-BR"/>
        </w:rPr>
        <w:t>as artes de pesca</w:t>
      </w:r>
      <w:r w:rsidR="001E5CCD">
        <w:rPr>
          <w:rFonts w:eastAsia="Times New Roman"/>
          <w:sz w:val="20"/>
          <w:szCs w:val="20"/>
          <w:lang w:val="pt-BR"/>
        </w:rPr>
        <w:t xml:space="preserve">, </w:t>
      </w:r>
      <w:r w:rsidR="002E351A" w:rsidRPr="002E351A">
        <w:rPr>
          <w:rFonts w:eastAsia="Times New Roman"/>
          <w:sz w:val="20"/>
          <w:szCs w:val="20"/>
        </w:rPr>
        <w:t>os recursos faunísticos</w:t>
      </w:r>
      <w:r w:rsidR="001E5CCD">
        <w:rPr>
          <w:rFonts w:eastAsia="Times New Roman"/>
          <w:sz w:val="20"/>
          <w:szCs w:val="20"/>
          <w:lang w:val="pt-BR"/>
        </w:rPr>
        <w:t xml:space="preserve">, e </w:t>
      </w:r>
      <w:r w:rsidR="001E5CCD" w:rsidRPr="00FA03B7">
        <w:rPr>
          <w:rFonts w:eastAsia="Times New Roman"/>
          <w:i/>
          <w:iCs/>
          <w:sz w:val="20"/>
          <w:szCs w:val="20"/>
          <w:lang w:val="pt-BR"/>
        </w:rPr>
        <w:t>status</w:t>
      </w:r>
      <w:r w:rsidR="001E5CCD">
        <w:rPr>
          <w:rFonts w:eastAsia="Times New Roman"/>
          <w:sz w:val="20"/>
          <w:szCs w:val="20"/>
          <w:lang w:val="pt-BR"/>
        </w:rPr>
        <w:t xml:space="preserve"> de conservação</w:t>
      </w:r>
      <w:r w:rsidR="002E351A" w:rsidRPr="002E351A">
        <w:rPr>
          <w:rFonts w:eastAsia="Times New Roman"/>
          <w:sz w:val="20"/>
          <w:szCs w:val="20"/>
        </w:rPr>
        <w:t xml:space="preserve"> </w:t>
      </w:r>
      <w:r w:rsidR="001E5CCD">
        <w:rPr>
          <w:rFonts w:eastAsia="Times New Roman"/>
          <w:sz w:val="20"/>
          <w:szCs w:val="20"/>
          <w:lang w:val="pt-BR"/>
        </w:rPr>
        <w:t xml:space="preserve">das espécies capturadas </w:t>
      </w:r>
      <w:r w:rsidR="00B433F3">
        <w:rPr>
          <w:rFonts w:eastAsia="Times New Roman"/>
          <w:sz w:val="20"/>
          <w:szCs w:val="20"/>
          <w:lang w:val="pt-BR"/>
        </w:rPr>
        <w:t>n</w:t>
      </w:r>
      <w:r w:rsidR="002E351A" w:rsidRPr="002E351A">
        <w:rPr>
          <w:rFonts w:eastAsia="Times New Roman"/>
          <w:sz w:val="20"/>
          <w:szCs w:val="20"/>
        </w:rPr>
        <w:t>a Área de Proteção Ambiental</w:t>
      </w:r>
      <w:r w:rsidR="002E351A">
        <w:rPr>
          <w:rFonts w:eastAsia="Times New Roman"/>
          <w:sz w:val="20"/>
          <w:szCs w:val="20"/>
          <w:lang w:val="pt-BR"/>
        </w:rPr>
        <w:t xml:space="preserve"> (APA)</w:t>
      </w:r>
      <w:r w:rsidR="002E351A" w:rsidRPr="002E351A">
        <w:rPr>
          <w:rFonts w:eastAsia="Times New Roman"/>
          <w:sz w:val="20"/>
          <w:szCs w:val="20"/>
        </w:rPr>
        <w:t xml:space="preserve"> Naufrágio Queimado</w:t>
      </w:r>
      <w:r w:rsidR="00B433F3">
        <w:rPr>
          <w:rFonts w:eastAsia="Times New Roman"/>
          <w:sz w:val="20"/>
          <w:szCs w:val="20"/>
          <w:lang w:val="pt-BR"/>
        </w:rPr>
        <w:t xml:space="preserve">, </w:t>
      </w:r>
      <w:r w:rsidR="00AB0701">
        <w:rPr>
          <w:rFonts w:eastAsia="Times New Roman"/>
          <w:sz w:val="20"/>
          <w:szCs w:val="20"/>
          <w:lang w:val="pt-BR"/>
        </w:rPr>
        <w:t>estado da</w:t>
      </w:r>
      <w:r w:rsidR="00B433F3">
        <w:rPr>
          <w:rFonts w:eastAsia="Times New Roman"/>
          <w:sz w:val="20"/>
          <w:szCs w:val="20"/>
          <w:lang w:val="pt-BR"/>
        </w:rPr>
        <w:t xml:space="preserve"> Paraíba, </w:t>
      </w:r>
      <w:r w:rsidR="002E351A" w:rsidRPr="002E351A">
        <w:rPr>
          <w:rFonts w:eastAsia="Times New Roman"/>
          <w:sz w:val="20"/>
          <w:szCs w:val="20"/>
        </w:rPr>
        <w:t xml:space="preserve">como subsídio para o desenvolvimento posterior de planos de manejo e </w:t>
      </w:r>
      <w:r w:rsidR="001944EE">
        <w:rPr>
          <w:rFonts w:eastAsia="Times New Roman"/>
          <w:sz w:val="20"/>
          <w:szCs w:val="20"/>
          <w:lang w:val="pt-BR"/>
        </w:rPr>
        <w:t>sustentabilidade dos recursos</w:t>
      </w:r>
      <w:r w:rsidR="002E351A">
        <w:rPr>
          <w:rFonts w:eastAsia="Times New Roman"/>
          <w:sz w:val="20"/>
          <w:szCs w:val="20"/>
          <w:lang w:val="pt-BR"/>
        </w:rPr>
        <w:t>.</w:t>
      </w:r>
    </w:p>
    <w:p w14:paraId="79F057D5" w14:textId="77777777" w:rsidR="000823A7" w:rsidRPr="00E60E26" w:rsidRDefault="000823A7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1466883C" w14:textId="77777777" w:rsidR="000823A7" w:rsidRPr="004E001E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E001E">
        <w:rPr>
          <w:rFonts w:eastAsia="Times New Roman"/>
          <w:b/>
          <w:sz w:val="20"/>
          <w:szCs w:val="20"/>
        </w:rPr>
        <w:t>MATERIAL E MÉTODOS</w:t>
      </w:r>
    </w:p>
    <w:p w14:paraId="1AB92A1E" w14:textId="77777777" w:rsidR="00747C30" w:rsidRDefault="00747C30" w:rsidP="00E60E26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3C851108" w14:textId="7AAD07B3" w:rsidR="000823A7" w:rsidRPr="00312899" w:rsidRDefault="009F7B27" w:rsidP="002E351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9F7B27">
        <w:rPr>
          <w:rFonts w:eastAsiaTheme="minorEastAsia"/>
          <w:sz w:val="20"/>
          <w:szCs w:val="20"/>
          <w:lang w:val="pt-BR" w:eastAsia="zh-CN"/>
        </w:rPr>
        <w:t xml:space="preserve">A pesquisa foi </w:t>
      </w:r>
      <w:r w:rsidR="00075C9D">
        <w:rPr>
          <w:rFonts w:eastAsiaTheme="minorEastAsia"/>
          <w:sz w:val="20"/>
          <w:szCs w:val="20"/>
          <w:lang w:val="pt-BR" w:eastAsia="zh-CN"/>
        </w:rPr>
        <w:t xml:space="preserve">realizada por meio de entrevistas </w:t>
      </w:r>
      <w:r w:rsidRPr="009F7B27">
        <w:rPr>
          <w:rFonts w:eastAsiaTheme="minorEastAsia"/>
          <w:sz w:val="20"/>
          <w:szCs w:val="20"/>
          <w:lang w:val="pt-BR" w:eastAsia="zh-CN"/>
        </w:rPr>
        <w:t>com pescadores artesanais maiores de 18 anos, que realizam a atividade de pesca artesanal</w:t>
      </w:r>
      <w:r w:rsidR="00075C9D">
        <w:rPr>
          <w:rFonts w:eastAsiaTheme="minorEastAsia"/>
          <w:sz w:val="20"/>
          <w:szCs w:val="20"/>
          <w:lang w:val="pt-BR" w:eastAsia="zh-CN"/>
        </w:rPr>
        <w:t xml:space="preserve"> na </w:t>
      </w:r>
      <w:r w:rsidR="002E351A">
        <w:rPr>
          <w:rFonts w:eastAsiaTheme="minorEastAsia"/>
          <w:sz w:val="20"/>
          <w:szCs w:val="20"/>
          <w:lang w:val="pt-BR" w:eastAsia="zh-CN"/>
        </w:rPr>
        <w:t>Área de Proteção Ambiental</w:t>
      </w:r>
      <w:r w:rsidRPr="009F7B27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2E351A">
        <w:rPr>
          <w:rFonts w:eastAsiaTheme="minorEastAsia"/>
          <w:sz w:val="20"/>
          <w:szCs w:val="20"/>
          <w:lang w:val="pt-BR" w:eastAsia="zh-CN"/>
        </w:rPr>
        <w:t>(</w:t>
      </w:r>
      <w:r w:rsidRPr="009F7B27">
        <w:rPr>
          <w:rFonts w:eastAsiaTheme="minorEastAsia"/>
          <w:sz w:val="20"/>
          <w:szCs w:val="20"/>
          <w:lang w:val="pt-BR" w:eastAsia="zh-CN"/>
        </w:rPr>
        <w:t>APA</w:t>
      </w:r>
      <w:r w:rsidR="002E351A">
        <w:rPr>
          <w:rFonts w:eastAsiaTheme="minorEastAsia"/>
          <w:sz w:val="20"/>
          <w:szCs w:val="20"/>
          <w:lang w:val="pt-BR" w:eastAsia="zh-CN"/>
        </w:rPr>
        <w:t>)</w:t>
      </w:r>
      <w:r w:rsidRPr="009F7B27">
        <w:rPr>
          <w:rFonts w:eastAsiaTheme="minorEastAsia"/>
          <w:sz w:val="20"/>
          <w:szCs w:val="20"/>
          <w:lang w:val="pt-BR" w:eastAsia="zh-CN"/>
        </w:rPr>
        <w:t xml:space="preserve"> Naufrágio Queimado</w:t>
      </w:r>
      <w:r w:rsidR="002E351A">
        <w:rPr>
          <w:rFonts w:eastAsiaTheme="minorEastAsia"/>
          <w:sz w:val="20"/>
          <w:szCs w:val="20"/>
          <w:lang w:val="pt-BR" w:eastAsia="zh-CN"/>
        </w:rPr>
        <w:t>, localizada na plataforma continental da Paraíba</w:t>
      </w:r>
      <w:r w:rsidRPr="009F7B27">
        <w:rPr>
          <w:rFonts w:eastAsiaTheme="minorEastAsia"/>
          <w:sz w:val="20"/>
          <w:szCs w:val="20"/>
          <w:lang w:val="pt-BR" w:eastAsia="zh-CN"/>
        </w:rPr>
        <w:t>.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 w:rsidR="002E351A">
        <w:rPr>
          <w:rFonts w:eastAsiaTheme="minorEastAsia"/>
          <w:sz w:val="20"/>
          <w:szCs w:val="20"/>
          <w:lang w:val="pt-BR" w:eastAsia="zh-CN"/>
        </w:rPr>
        <w:t xml:space="preserve">Para isso, </w:t>
      </w:r>
      <w:r w:rsidR="002E351A" w:rsidRPr="002E351A">
        <w:rPr>
          <w:rFonts w:eastAsiaTheme="minorEastAsia"/>
          <w:sz w:val="20"/>
          <w:szCs w:val="20"/>
          <w:lang w:val="pt-BR" w:eastAsia="zh-CN"/>
        </w:rPr>
        <w:t>foram utilizados instrumentos etnográficos: diário de campo</w:t>
      </w:r>
      <w:r w:rsidR="002E351A">
        <w:rPr>
          <w:rFonts w:eastAsiaTheme="minorEastAsia"/>
          <w:sz w:val="20"/>
          <w:szCs w:val="20"/>
          <w:lang w:val="pt-BR" w:eastAsia="zh-CN"/>
        </w:rPr>
        <w:t xml:space="preserve"> e</w:t>
      </w:r>
      <w:r w:rsidR="002E351A" w:rsidRPr="002E351A">
        <w:rPr>
          <w:rFonts w:eastAsiaTheme="minorEastAsia"/>
          <w:sz w:val="20"/>
          <w:szCs w:val="20"/>
          <w:lang w:val="pt-BR" w:eastAsia="zh-CN"/>
        </w:rPr>
        <w:t xml:space="preserve"> formulários semiestruturados</w:t>
      </w:r>
      <w:r w:rsidR="002E351A">
        <w:rPr>
          <w:rFonts w:eastAsiaTheme="minorEastAsia"/>
          <w:sz w:val="20"/>
          <w:szCs w:val="20"/>
          <w:lang w:val="pt-BR" w:eastAsia="zh-CN"/>
        </w:rPr>
        <w:t xml:space="preserve">, com aplicação do </w:t>
      </w:r>
      <w:r w:rsidRPr="009F7B27">
        <w:rPr>
          <w:rFonts w:eastAsiaTheme="minorEastAsia"/>
          <w:sz w:val="20"/>
          <w:szCs w:val="20"/>
          <w:lang w:val="pt-BR" w:eastAsia="zh-CN"/>
        </w:rPr>
        <w:t xml:space="preserve">método de amostragem </w:t>
      </w:r>
      <w:r w:rsidRPr="002E351A">
        <w:rPr>
          <w:rFonts w:eastAsiaTheme="minorEastAsia"/>
          <w:i/>
          <w:iCs/>
          <w:sz w:val="20"/>
          <w:szCs w:val="20"/>
          <w:lang w:val="pt-BR" w:eastAsia="zh-CN"/>
        </w:rPr>
        <w:t>snowball</w:t>
      </w:r>
      <w:r w:rsidR="001944EE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r w:rsidR="001944EE" w:rsidRPr="001944EE">
        <w:rPr>
          <w:rFonts w:eastAsiaTheme="minorEastAsia"/>
          <w:sz w:val="20"/>
          <w:szCs w:val="20"/>
          <w:lang w:val="pt-BR" w:eastAsia="zh-CN"/>
        </w:rPr>
        <w:t>(</w:t>
      </w:r>
      <w:r w:rsidR="00CF1407" w:rsidRPr="001944EE">
        <w:rPr>
          <w:rFonts w:eastAsiaTheme="minorEastAsia"/>
          <w:sz w:val="20"/>
          <w:szCs w:val="20"/>
          <w:lang w:val="pt-BR" w:eastAsia="zh-CN"/>
        </w:rPr>
        <w:t>Bailey</w:t>
      </w:r>
      <w:r w:rsidR="001944EE" w:rsidRPr="001944EE">
        <w:rPr>
          <w:rFonts w:eastAsiaTheme="minorEastAsia"/>
          <w:sz w:val="20"/>
          <w:szCs w:val="20"/>
          <w:lang w:val="pt-BR" w:eastAsia="zh-CN"/>
        </w:rPr>
        <w:t>, 1982)</w:t>
      </w:r>
      <w:r w:rsidR="002E351A" w:rsidRPr="001944EE">
        <w:rPr>
          <w:rFonts w:eastAsiaTheme="minorEastAsia"/>
          <w:sz w:val="20"/>
          <w:szCs w:val="20"/>
          <w:lang w:val="pt-BR" w:eastAsia="zh-CN"/>
        </w:rPr>
        <w:t>.</w:t>
      </w:r>
      <w:r w:rsidR="00075C9D">
        <w:rPr>
          <w:rFonts w:eastAsiaTheme="minorEastAsia"/>
          <w:sz w:val="20"/>
          <w:szCs w:val="20"/>
          <w:lang w:val="pt-BR" w:eastAsia="zh-CN"/>
        </w:rPr>
        <w:t xml:space="preserve"> Ressalta-se que o presente estudo foi realizado obedecendo os preceitos </w:t>
      </w:r>
      <w:r w:rsidR="00075C9D" w:rsidRPr="009F7B27">
        <w:rPr>
          <w:rFonts w:eastAsiaTheme="minorEastAsia"/>
          <w:sz w:val="20"/>
          <w:szCs w:val="20"/>
          <w:lang w:val="pt-BR" w:eastAsia="zh-CN"/>
        </w:rPr>
        <w:t>éticos recomendados, obtendo-se a aprovação pelo Comitê de Ética (Universidade Estadual da Paraíba</w:t>
      </w:r>
      <w:r w:rsidR="00075C9D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075C9D" w:rsidRPr="009F7B27">
        <w:rPr>
          <w:rFonts w:eastAsiaTheme="minorEastAsia"/>
          <w:sz w:val="20"/>
          <w:szCs w:val="20"/>
          <w:lang w:val="pt-BR" w:eastAsia="zh-CN"/>
        </w:rPr>
        <w:t>n</w:t>
      </w:r>
      <w:r w:rsidR="00075C9D">
        <w:rPr>
          <w:rFonts w:eastAsiaTheme="minorEastAsia"/>
          <w:sz w:val="20"/>
          <w:szCs w:val="20"/>
          <w:lang w:val="pt-BR" w:eastAsia="zh-CN"/>
        </w:rPr>
        <w:t>°</w:t>
      </w:r>
      <w:r w:rsidR="00075C9D" w:rsidRPr="009F7B27">
        <w:rPr>
          <w:rFonts w:eastAsiaTheme="minorEastAsia"/>
          <w:sz w:val="20"/>
          <w:szCs w:val="20"/>
          <w:lang w:val="pt-BR" w:eastAsia="zh-CN"/>
        </w:rPr>
        <w:t xml:space="preserve"> 5.712.452).</w:t>
      </w:r>
    </w:p>
    <w:p w14:paraId="57EB3254" w14:textId="77777777" w:rsidR="000823A7" w:rsidRPr="004E001E" w:rsidRDefault="000823A7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4F692DC" w14:textId="77777777" w:rsidR="000823A7" w:rsidRPr="004E001E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E001E">
        <w:rPr>
          <w:rFonts w:eastAsia="Times New Roman"/>
          <w:b/>
          <w:sz w:val="20"/>
          <w:szCs w:val="20"/>
        </w:rPr>
        <w:t>RESULTADOS E DISCUSSÃO</w:t>
      </w:r>
    </w:p>
    <w:p w14:paraId="03E25046" w14:textId="77777777" w:rsidR="00747C30" w:rsidRDefault="00747C30" w:rsidP="00D60F0A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</w:p>
    <w:p w14:paraId="2C82F68A" w14:textId="23CA0E36" w:rsidR="00F32A58" w:rsidRDefault="00075C9D" w:rsidP="00FF41E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Foram </w:t>
      </w:r>
      <w:r w:rsidR="003C2F86">
        <w:rPr>
          <w:rFonts w:eastAsia="Times New Roman"/>
          <w:sz w:val="20"/>
          <w:szCs w:val="20"/>
          <w:lang w:val="pt-BR"/>
        </w:rPr>
        <w:t>entrevistados 41 pescadores artesanais (n = 41)</w:t>
      </w:r>
      <w:r w:rsidR="00F32A58">
        <w:rPr>
          <w:rFonts w:eastAsia="Times New Roman"/>
          <w:sz w:val="20"/>
          <w:szCs w:val="20"/>
          <w:lang w:val="pt-BR"/>
        </w:rPr>
        <w:t xml:space="preserve"> </w:t>
      </w:r>
      <w:r w:rsidR="00F32A58" w:rsidRPr="00F32A58">
        <w:rPr>
          <w:rFonts w:eastAsia="Times New Roman"/>
          <w:sz w:val="20"/>
          <w:szCs w:val="20"/>
          <w:lang w:val="pt-BR"/>
        </w:rPr>
        <w:t>com idade entre 19 e 69 anos (média: 47; ±13,8)</w:t>
      </w:r>
      <w:r w:rsidR="00F32A58">
        <w:rPr>
          <w:rFonts w:eastAsia="Times New Roman"/>
          <w:sz w:val="20"/>
          <w:szCs w:val="20"/>
          <w:lang w:val="pt-BR"/>
        </w:rPr>
        <w:t>, todos do sexo masculino. A</w:t>
      </w:r>
      <w:r w:rsidR="00F32A58" w:rsidRPr="00F32A58">
        <w:rPr>
          <w:rFonts w:eastAsia="Times New Roman"/>
          <w:sz w:val="20"/>
          <w:szCs w:val="20"/>
          <w:lang w:val="pt-BR"/>
        </w:rPr>
        <w:t xml:space="preserve"> linha de mão se destacou</w:t>
      </w:r>
      <w:r w:rsidR="00F32A58">
        <w:rPr>
          <w:rFonts w:eastAsia="Times New Roman"/>
          <w:sz w:val="20"/>
          <w:szCs w:val="20"/>
          <w:lang w:val="pt-BR"/>
        </w:rPr>
        <w:t xml:space="preserve"> como a arte de pesca mais utilizada pelos pescadores na APA</w:t>
      </w:r>
      <w:r w:rsidR="00F32A58" w:rsidRPr="00F32A58">
        <w:rPr>
          <w:rFonts w:eastAsia="Times New Roman"/>
          <w:sz w:val="20"/>
          <w:szCs w:val="20"/>
          <w:lang w:val="pt-BR"/>
        </w:rPr>
        <w:t xml:space="preserve"> (33%; n = 36), seguida pela rede de emalhar (32%; n = 35) e armadilha (22%; n = 24) (Figura </w:t>
      </w:r>
      <w:r w:rsidR="00F32A58">
        <w:rPr>
          <w:rFonts w:eastAsia="Times New Roman"/>
          <w:sz w:val="20"/>
          <w:szCs w:val="20"/>
          <w:lang w:val="pt-BR"/>
        </w:rPr>
        <w:t>1</w:t>
      </w:r>
      <w:r w:rsidR="00F32A58" w:rsidRPr="00F32A58">
        <w:rPr>
          <w:rFonts w:eastAsia="Times New Roman"/>
          <w:sz w:val="20"/>
          <w:szCs w:val="20"/>
          <w:lang w:val="pt-BR"/>
        </w:rPr>
        <w:t>).</w:t>
      </w:r>
    </w:p>
    <w:p w14:paraId="441C7946" w14:textId="356642F6" w:rsidR="00FF41E4" w:rsidRDefault="00FF41E4" w:rsidP="00FF41E4">
      <w:pPr>
        <w:spacing w:line="240" w:lineRule="auto"/>
        <w:jc w:val="both"/>
        <w:rPr>
          <w:rFonts w:eastAsia="Times New Roman"/>
          <w:noProof/>
          <w:sz w:val="20"/>
          <w:szCs w:val="20"/>
          <w:lang w:val="pt-BR"/>
        </w:rPr>
      </w:pPr>
    </w:p>
    <w:p w14:paraId="06A8778F" w14:textId="1986EFBE" w:rsidR="00FF41E4" w:rsidRPr="00F32A58" w:rsidRDefault="009055A6" w:rsidP="00FF41E4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1DB4EEA6" wp14:editId="3046C15A">
            <wp:extent cx="5669107" cy="914400"/>
            <wp:effectExtent l="0" t="0" r="8255" b="0"/>
            <wp:docPr id="193340618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r="2251" b="6642"/>
                    <a:stretch/>
                  </pic:blipFill>
                  <pic:spPr bwMode="auto">
                    <a:xfrm>
                      <a:off x="0" y="0"/>
                      <a:ext cx="5797151" cy="93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B6F35" w14:textId="05177EA2" w:rsidR="00FF41E4" w:rsidRDefault="00FF41E4" w:rsidP="00FF41E4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Figura 1.</w:t>
      </w:r>
      <w:r w:rsidR="0073335C">
        <w:rPr>
          <w:rFonts w:eastAsia="Times New Roman"/>
          <w:sz w:val="20"/>
          <w:szCs w:val="20"/>
          <w:lang w:val="pt-BR"/>
        </w:rPr>
        <w:t xml:space="preserve"> Artes de pesca utilizadas pelos pescadores tradicionais na Área de Proteção Ambiental (APA) Naufrágio Queimado.</w:t>
      </w:r>
    </w:p>
    <w:p w14:paraId="595F6DEF" w14:textId="586B806D" w:rsidR="0073335C" w:rsidRPr="0073335C" w:rsidRDefault="0073335C" w:rsidP="0073335C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55904F72" w14:textId="20053268" w:rsidR="00A345E2" w:rsidRDefault="009055A6" w:rsidP="009055A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9055A6">
        <w:rPr>
          <w:rFonts w:eastAsia="Times New Roman"/>
          <w:sz w:val="20"/>
          <w:szCs w:val="20"/>
          <w:lang w:val="pt-BR"/>
        </w:rPr>
        <w:t xml:space="preserve">No que se refere aos recursos pesqueiros mais capturados pelos pescadores </w:t>
      </w:r>
      <w:r w:rsidR="001E5CCD">
        <w:rPr>
          <w:rFonts w:eastAsia="Times New Roman"/>
          <w:sz w:val="20"/>
          <w:szCs w:val="20"/>
          <w:lang w:val="pt-BR"/>
        </w:rPr>
        <w:t>artesanais</w:t>
      </w:r>
      <w:r w:rsidRPr="009055A6">
        <w:rPr>
          <w:rFonts w:eastAsia="Times New Roman"/>
          <w:sz w:val="20"/>
          <w:szCs w:val="20"/>
          <w:lang w:val="pt-BR"/>
        </w:rPr>
        <w:t xml:space="preserve">, a </w:t>
      </w:r>
      <w:r>
        <w:rPr>
          <w:rFonts w:eastAsia="Times New Roman"/>
          <w:sz w:val="20"/>
          <w:szCs w:val="20"/>
          <w:lang w:val="pt-BR"/>
        </w:rPr>
        <w:t>captura</w:t>
      </w:r>
      <w:r w:rsidRPr="009055A6">
        <w:rPr>
          <w:rFonts w:eastAsia="Times New Roman"/>
          <w:sz w:val="20"/>
          <w:szCs w:val="20"/>
          <w:lang w:val="pt-BR"/>
        </w:rPr>
        <w:t xml:space="preserve"> acidental e/ou intencional de tartarugas e tubarões representou 26% (n = 28</w:t>
      </w:r>
      <w:r w:rsidR="00EC1370">
        <w:rPr>
          <w:rFonts w:eastAsia="Times New Roman"/>
          <w:sz w:val="20"/>
          <w:szCs w:val="20"/>
          <w:lang w:val="pt-BR"/>
        </w:rPr>
        <w:t>, ambos</w:t>
      </w:r>
      <w:r w:rsidRPr="009055A6">
        <w:rPr>
          <w:rFonts w:eastAsia="Times New Roman"/>
          <w:sz w:val="20"/>
          <w:szCs w:val="20"/>
          <w:lang w:val="pt-BR"/>
        </w:rPr>
        <w:t xml:space="preserve">) de captura entre os animais não alvos da atividade, seguida das conchas (17%; n = 18), arraias (11%; n = 12) e peixes-boi (10%; n = 11) (Figura </w:t>
      </w:r>
      <w:r>
        <w:rPr>
          <w:rFonts w:eastAsia="Times New Roman"/>
          <w:sz w:val="20"/>
          <w:szCs w:val="20"/>
          <w:lang w:val="pt-BR"/>
        </w:rPr>
        <w:t>2</w:t>
      </w:r>
      <w:r w:rsidRPr="009055A6">
        <w:rPr>
          <w:rFonts w:eastAsia="Times New Roman"/>
          <w:sz w:val="20"/>
          <w:szCs w:val="20"/>
          <w:lang w:val="pt-BR"/>
        </w:rPr>
        <w:t xml:space="preserve">). </w:t>
      </w:r>
      <w:r>
        <w:rPr>
          <w:rFonts w:eastAsia="Times New Roman"/>
          <w:sz w:val="20"/>
          <w:szCs w:val="20"/>
          <w:lang w:val="pt-BR"/>
        </w:rPr>
        <w:t>Do total de entrevistados</w:t>
      </w:r>
      <w:r w:rsidRPr="009055A6">
        <w:rPr>
          <w:rFonts w:eastAsia="Times New Roman"/>
          <w:sz w:val="20"/>
          <w:szCs w:val="20"/>
          <w:lang w:val="pt-BR"/>
        </w:rPr>
        <w:t>, 10% (n = 4) relataram destinar sua produção pesqueira apenas para a venda, 5% (n = 2) apenas para a subsistência e 85% (n = 35) para ambas.</w:t>
      </w:r>
      <w:r>
        <w:rPr>
          <w:rFonts w:eastAsia="Times New Roman"/>
          <w:sz w:val="20"/>
          <w:szCs w:val="20"/>
          <w:lang w:val="pt-BR"/>
        </w:rPr>
        <w:t xml:space="preserve"> </w:t>
      </w:r>
    </w:p>
    <w:p w14:paraId="10CF20C1" w14:textId="77777777" w:rsidR="00A345E2" w:rsidRDefault="00A345E2" w:rsidP="00A345E2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43C6C111" w14:textId="120AC684" w:rsidR="00A345E2" w:rsidRDefault="00E45B83" w:rsidP="000E7B65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5906FE18" wp14:editId="3419915D">
            <wp:extent cx="5669280" cy="1809750"/>
            <wp:effectExtent l="0" t="0" r="7620" b="0"/>
            <wp:docPr id="123808376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" r="2791" b="4651"/>
                    <a:stretch/>
                  </pic:blipFill>
                  <pic:spPr bwMode="auto">
                    <a:xfrm>
                      <a:off x="0" y="0"/>
                      <a:ext cx="5723236" cy="18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6DC41" w14:textId="3F39E09A" w:rsidR="00A345E2" w:rsidRDefault="00E45B83" w:rsidP="000E7B6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Figura 2. Recursos pesqueiros capturados pelos pescadores tradicionais na Área de Proteção Ambiental (APA) Naufrágio Queimado.</w:t>
      </w:r>
    </w:p>
    <w:p w14:paraId="540437A7" w14:textId="77777777" w:rsidR="00E45B83" w:rsidRDefault="00E45B83" w:rsidP="00E45B83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7FA117B" w14:textId="79D53675" w:rsidR="006C78F0" w:rsidRPr="00587EF4" w:rsidRDefault="009055A6" w:rsidP="001E5CCD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Além disso, f</w:t>
      </w:r>
      <w:r w:rsidR="0073335C">
        <w:rPr>
          <w:rFonts w:eastAsia="Times New Roman"/>
          <w:sz w:val="20"/>
          <w:szCs w:val="20"/>
          <w:lang w:val="pt-BR"/>
        </w:rPr>
        <w:t xml:space="preserve">oram </w:t>
      </w:r>
      <w:r w:rsidR="003C2F86" w:rsidRPr="003C2F86">
        <w:rPr>
          <w:rFonts w:eastAsia="Times New Roman"/>
          <w:sz w:val="20"/>
          <w:szCs w:val="20"/>
        </w:rPr>
        <w:t>registrad</w:t>
      </w:r>
      <w:r w:rsidR="00ED063A">
        <w:rPr>
          <w:rFonts w:eastAsia="Times New Roman"/>
          <w:sz w:val="20"/>
          <w:szCs w:val="20"/>
          <w:lang w:val="pt-BR"/>
        </w:rPr>
        <w:t>a</w:t>
      </w:r>
      <w:r w:rsidR="003C2F86" w:rsidRPr="003C2F86">
        <w:rPr>
          <w:rFonts w:eastAsia="Times New Roman"/>
          <w:sz w:val="20"/>
          <w:szCs w:val="20"/>
        </w:rPr>
        <w:t xml:space="preserve">s </w:t>
      </w:r>
      <w:r w:rsidR="00266150">
        <w:rPr>
          <w:rFonts w:eastAsia="Times New Roman"/>
          <w:sz w:val="20"/>
          <w:szCs w:val="20"/>
          <w:lang w:val="pt-BR"/>
        </w:rPr>
        <w:t>42</w:t>
      </w:r>
      <w:r w:rsidR="003C2F86" w:rsidRPr="003C2F86">
        <w:rPr>
          <w:rFonts w:eastAsia="Times New Roman"/>
          <w:sz w:val="20"/>
          <w:szCs w:val="20"/>
        </w:rPr>
        <w:t xml:space="preserve"> </w:t>
      </w:r>
      <w:r w:rsidR="00ED063A">
        <w:rPr>
          <w:rFonts w:eastAsia="Times New Roman"/>
          <w:sz w:val="20"/>
          <w:szCs w:val="20"/>
          <w:lang w:val="pt-BR"/>
        </w:rPr>
        <w:t>etnoespécies</w:t>
      </w:r>
      <w:r w:rsidR="003C2F86" w:rsidRPr="003C2F86">
        <w:rPr>
          <w:rFonts w:eastAsia="Times New Roman"/>
          <w:sz w:val="20"/>
          <w:szCs w:val="20"/>
        </w:rPr>
        <w:t xml:space="preserve"> locais</w:t>
      </w:r>
      <w:r w:rsidR="00ED063A">
        <w:rPr>
          <w:rFonts w:eastAsia="Times New Roman"/>
          <w:sz w:val="20"/>
          <w:szCs w:val="20"/>
          <w:lang w:val="pt-BR"/>
        </w:rPr>
        <w:t xml:space="preserve"> de recursos pesqueiros capturados na APA</w:t>
      </w:r>
      <w:r w:rsidR="0045514E">
        <w:rPr>
          <w:rFonts w:eastAsia="Times New Roman"/>
          <w:sz w:val="20"/>
          <w:szCs w:val="20"/>
          <w:lang w:val="pt-BR"/>
        </w:rPr>
        <w:t xml:space="preserve">, sendo a </w:t>
      </w:r>
      <w:r w:rsidR="0045514E" w:rsidRPr="0045514E">
        <w:rPr>
          <w:rFonts w:eastAsia="Times New Roman"/>
          <w:sz w:val="20"/>
          <w:szCs w:val="20"/>
          <w:lang w:val="pt-BR"/>
        </w:rPr>
        <w:t>Lagosta</w:t>
      </w:r>
      <w:r w:rsidR="0045514E">
        <w:rPr>
          <w:rFonts w:eastAsia="Times New Roman"/>
          <w:sz w:val="20"/>
          <w:szCs w:val="20"/>
          <w:lang w:val="pt-BR"/>
        </w:rPr>
        <w:t xml:space="preserve"> </w:t>
      </w:r>
      <w:r w:rsidR="00EE1F9F">
        <w:rPr>
          <w:rFonts w:eastAsia="Times New Roman"/>
          <w:sz w:val="20"/>
          <w:szCs w:val="20"/>
          <w:lang w:val="pt-BR"/>
        </w:rPr>
        <w:t>(</w:t>
      </w:r>
      <w:r w:rsidR="00EE1F9F" w:rsidRPr="00EE1F9F">
        <w:rPr>
          <w:rFonts w:eastAsia="Times New Roman"/>
          <w:i/>
          <w:iCs/>
          <w:sz w:val="20"/>
          <w:szCs w:val="20"/>
          <w:lang w:val="pt-BR"/>
        </w:rPr>
        <w:t>Panulirus</w:t>
      </w:r>
      <w:r w:rsidR="00EE1F9F">
        <w:rPr>
          <w:rFonts w:eastAsia="Times New Roman"/>
          <w:sz w:val="20"/>
          <w:szCs w:val="20"/>
          <w:lang w:val="pt-BR"/>
        </w:rPr>
        <w:t xml:space="preserve">) </w:t>
      </w:r>
      <w:r w:rsidR="00F96221">
        <w:rPr>
          <w:rFonts w:eastAsia="Times New Roman"/>
          <w:sz w:val="20"/>
          <w:szCs w:val="20"/>
          <w:lang w:val="pt-BR"/>
        </w:rPr>
        <w:t>o nome</w:t>
      </w:r>
      <w:r w:rsidR="001E5CCD">
        <w:rPr>
          <w:rFonts w:eastAsia="Times New Roman"/>
          <w:sz w:val="20"/>
          <w:szCs w:val="20"/>
          <w:lang w:val="pt-BR"/>
        </w:rPr>
        <w:t xml:space="preserve"> </w:t>
      </w:r>
      <w:r w:rsidR="0045514E">
        <w:rPr>
          <w:rFonts w:eastAsia="Times New Roman"/>
          <w:sz w:val="20"/>
          <w:szCs w:val="20"/>
          <w:lang w:val="pt-BR"/>
        </w:rPr>
        <w:t>mais citad</w:t>
      </w:r>
      <w:r w:rsidR="00F96221">
        <w:rPr>
          <w:rFonts w:eastAsia="Times New Roman"/>
          <w:sz w:val="20"/>
          <w:szCs w:val="20"/>
          <w:lang w:val="pt-BR"/>
        </w:rPr>
        <w:t>o</w:t>
      </w:r>
      <w:r w:rsidR="0045514E">
        <w:rPr>
          <w:rFonts w:eastAsia="Times New Roman"/>
          <w:sz w:val="20"/>
          <w:szCs w:val="20"/>
          <w:lang w:val="pt-BR"/>
        </w:rPr>
        <w:t xml:space="preserve"> pelos entrevistados (</w:t>
      </w:r>
      <w:r w:rsidR="009D45E4" w:rsidRPr="009D45E4">
        <w:rPr>
          <w:rFonts w:eastAsia="Times New Roman"/>
          <w:sz w:val="20"/>
          <w:szCs w:val="20"/>
          <w:lang w:val="pt-BR"/>
        </w:rPr>
        <w:t>1</w:t>
      </w:r>
      <w:r w:rsidR="00266150">
        <w:rPr>
          <w:rFonts w:eastAsia="Times New Roman"/>
          <w:sz w:val="20"/>
          <w:szCs w:val="20"/>
          <w:lang w:val="pt-BR"/>
        </w:rPr>
        <w:t>2</w:t>
      </w:r>
      <w:r w:rsidR="009D45E4">
        <w:rPr>
          <w:rFonts w:eastAsia="Times New Roman"/>
          <w:sz w:val="20"/>
          <w:szCs w:val="20"/>
          <w:lang w:val="pt-BR"/>
        </w:rPr>
        <w:t>,</w:t>
      </w:r>
      <w:r w:rsidR="00266150">
        <w:rPr>
          <w:rFonts w:eastAsia="Times New Roman"/>
          <w:sz w:val="20"/>
          <w:szCs w:val="20"/>
          <w:lang w:val="pt-BR"/>
        </w:rPr>
        <w:t>1</w:t>
      </w:r>
      <w:r w:rsidR="009D45E4" w:rsidRPr="009D45E4">
        <w:rPr>
          <w:rFonts w:eastAsia="Times New Roman"/>
          <w:sz w:val="20"/>
          <w:szCs w:val="20"/>
          <w:lang w:val="pt-BR"/>
        </w:rPr>
        <w:t>%</w:t>
      </w:r>
      <w:r w:rsidR="009D45E4">
        <w:rPr>
          <w:rFonts w:eastAsia="Times New Roman"/>
          <w:sz w:val="20"/>
          <w:szCs w:val="20"/>
          <w:lang w:val="pt-BR"/>
        </w:rPr>
        <w:t>; n = 54</w:t>
      </w:r>
      <w:r w:rsidR="0045514E">
        <w:rPr>
          <w:rFonts w:eastAsia="Times New Roman"/>
          <w:sz w:val="20"/>
          <w:szCs w:val="20"/>
          <w:lang w:val="pt-BR"/>
        </w:rPr>
        <w:t xml:space="preserve">) e a </w:t>
      </w:r>
      <w:r w:rsidR="0045514E" w:rsidRPr="0045514E">
        <w:rPr>
          <w:rFonts w:eastAsia="Times New Roman"/>
          <w:sz w:val="20"/>
          <w:szCs w:val="20"/>
          <w:lang w:val="pt-BR"/>
        </w:rPr>
        <w:t>Espada</w:t>
      </w:r>
      <w:r w:rsidR="00EE1F9F">
        <w:rPr>
          <w:rFonts w:eastAsia="Times New Roman"/>
          <w:sz w:val="20"/>
          <w:szCs w:val="20"/>
          <w:lang w:val="pt-BR"/>
        </w:rPr>
        <w:t xml:space="preserve"> (</w:t>
      </w:r>
      <w:r w:rsidR="00EE1F9F" w:rsidRPr="00EE1F9F">
        <w:rPr>
          <w:rFonts w:eastAsia="Times New Roman"/>
          <w:i/>
          <w:iCs/>
          <w:sz w:val="20"/>
          <w:szCs w:val="20"/>
          <w:lang w:val="pt-BR"/>
        </w:rPr>
        <w:t>Trichiurus</w:t>
      </w:r>
      <w:r w:rsidR="00EE1F9F" w:rsidRPr="00EE1F9F">
        <w:rPr>
          <w:rFonts w:eastAsia="Times New Roman"/>
          <w:sz w:val="20"/>
          <w:szCs w:val="20"/>
          <w:lang w:val="pt-BR"/>
        </w:rPr>
        <w:t>)</w:t>
      </w:r>
      <w:r w:rsidR="0045514E">
        <w:rPr>
          <w:rFonts w:eastAsia="Times New Roman"/>
          <w:sz w:val="20"/>
          <w:szCs w:val="20"/>
          <w:lang w:val="pt-BR"/>
        </w:rPr>
        <w:t xml:space="preserve">, </w:t>
      </w:r>
      <w:r w:rsidR="0045514E" w:rsidRPr="0045514E">
        <w:rPr>
          <w:rFonts w:eastAsia="Times New Roman"/>
          <w:sz w:val="20"/>
          <w:szCs w:val="20"/>
          <w:lang w:val="pt-BR"/>
        </w:rPr>
        <w:t>Galo-do-alto</w:t>
      </w:r>
      <w:r w:rsidR="00EE1F9F">
        <w:rPr>
          <w:rFonts w:eastAsia="Times New Roman"/>
          <w:sz w:val="20"/>
          <w:szCs w:val="20"/>
          <w:lang w:val="pt-BR"/>
        </w:rPr>
        <w:t xml:space="preserve"> (</w:t>
      </w:r>
      <w:r w:rsidR="00EE1F9F" w:rsidRPr="00EE1F9F">
        <w:rPr>
          <w:rFonts w:eastAsia="Times New Roman"/>
          <w:i/>
          <w:iCs/>
          <w:sz w:val="20"/>
          <w:szCs w:val="20"/>
          <w:lang w:val="pt-BR"/>
        </w:rPr>
        <w:t>Alectis</w:t>
      </w:r>
      <w:r w:rsidR="00EE1F9F" w:rsidRPr="00EE1F9F">
        <w:rPr>
          <w:rFonts w:eastAsia="Times New Roman"/>
          <w:sz w:val="20"/>
          <w:szCs w:val="20"/>
          <w:lang w:val="pt-BR"/>
        </w:rPr>
        <w:t>)</w:t>
      </w:r>
      <w:r w:rsidR="0045514E">
        <w:rPr>
          <w:rFonts w:eastAsia="Times New Roman"/>
          <w:sz w:val="20"/>
          <w:szCs w:val="20"/>
          <w:lang w:val="pt-BR"/>
        </w:rPr>
        <w:t xml:space="preserve"> e </w:t>
      </w:r>
      <w:r w:rsidR="0045514E" w:rsidRPr="0045514E">
        <w:rPr>
          <w:rFonts w:eastAsia="Times New Roman"/>
          <w:sz w:val="20"/>
          <w:szCs w:val="20"/>
          <w:lang w:val="pt-BR"/>
        </w:rPr>
        <w:t>Paru</w:t>
      </w:r>
      <w:r w:rsidR="00EE1F9F">
        <w:rPr>
          <w:rFonts w:eastAsia="Times New Roman"/>
          <w:sz w:val="20"/>
          <w:szCs w:val="20"/>
          <w:lang w:val="pt-BR"/>
        </w:rPr>
        <w:t xml:space="preserve"> (</w:t>
      </w:r>
      <w:r w:rsidR="00EE1F9F" w:rsidRPr="00EE1F9F">
        <w:rPr>
          <w:rFonts w:eastAsia="Times New Roman"/>
          <w:i/>
          <w:iCs/>
          <w:sz w:val="20"/>
          <w:szCs w:val="20"/>
          <w:lang w:val="pt-BR"/>
        </w:rPr>
        <w:t>Chaetodipterus</w:t>
      </w:r>
      <w:r w:rsidR="00EE1F9F" w:rsidRPr="00EE1F9F">
        <w:rPr>
          <w:rFonts w:eastAsia="Times New Roman"/>
          <w:sz w:val="20"/>
          <w:szCs w:val="20"/>
          <w:lang w:val="pt-BR"/>
        </w:rPr>
        <w:t>)</w:t>
      </w:r>
      <w:r w:rsidR="0045514E">
        <w:rPr>
          <w:rFonts w:eastAsia="Times New Roman"/>
          <w:sz w:val="20"/>
          <w:szCs w:val="20"/>
          <w:lang w:val="pt-BR"/>
        </w:rPr>
        <w:t xml:space="preserve"> </w:t>
      </w:r>
      <w:r w:rsidR="00485205">
        <w:rPr>
          <w:rFonts w:eastAsia="Times New Roman"/>
          <w:sz w:val="20"/>
          <w:szCs w:val="20"/>
          <w:lang w:val="pt-BR"/>
        </w:rPr>
        <w:t>os</w:t>
      </w:r>
      <w:r w:rsidR="0045514E">
        <w:rPr>
          <w:rFonts w:eastAsia="Times New Roman"/>
          <w:sz w:val="20"/>
          <w:szCs w:val="20"/>
          <w:lang w:val="pt-BR"/>
        </w:rPr>
        <w:t xml:space="preserve"> menos representad</w:t>
      </w:r>
      <w:r w:rsidR="00485205">
        <w:rPr>
          <w:rFonts w:eastAsia="Times New Roman"/>
          <w:sz w:val="20"/>
          <w:szCs w:val="20"/>
          <w:lang w:val="pt-BR"/>
        </w:rPr>
        <w:t>o</w:t>
      </w:r>
      <w:r w:rsidR="0045514E">
        <w:rPr>
          <w:rFonts w:eastAsia="Times New Roman"/>
          <w:sz w:val="20"/>
          <w:szCs w:val="20"/>
          <w:lang w:val="pt-BR"/>
        </w:rPr>
        <w:t>s</w:t>
      </w:r>
      <w:r w:rsidR="00E33824">
        <w:rPr>
          <w:rFonts w:eastAsia="Times New Roman"/>
          <w:sz w:val="20"/>
          <w:szCs w:val="20"/>
          <w:lang w:val="pt-BR"/>
        </w:rPr>
        <w:t xml:space="preserve"> com</w:t>
      </w:r>
      <w:r w:rsidR="0045514E">
        <w:rPr>
          <w:rFonts w:eastAsia="Times New Roman"/>
          <w:sz w:val="20"/>
          <w:szCs w:val="20"/>
          <w:lang w:val="pt-BR"/>
        </w:rPr>
        <w:t xml:space="preserve"> </w:t>
      </w:r>
      <w:r w:rsidR="009D45E4" w:rsidRPr="009D45E4">
        <w:rPr>
          <w:rFonts w:eastAsia="Times New Roman"/>
          <w:sz w:val="20"/>
          <w:szCs w:val="20"/>
          <w:lang w:val="pt-BR"/>
        </w:rPr>
        <w:t>0</w:t>
      </w:r>
      <w:r w:rsidR="009D45E4">
        <w:rPr>
          <w:rFonts w:eastAsia="Times New Roman"/>
          <w:sz w:val="20"/>
          <w:szCs w:val="20"/>
          <w:lang w:val="pt-BR"/>
        </w:rPr>
        <w:t>,2</w:t>
      </w:r>
      <w:r w:rsidR="009D45E4" w:rsidRPr="009D45E4">
        <w:rPr>
          <w:rFonts w:eastAsia="Times New Roman"/>
          <w:sz w:val="20"/>
          <w:szCs w:val="20"/>
          <w:lang w:val="pt-BR"/>
        </w:rPr>
        <w:t>%</w:t>
      </w:r>
      <w:r w:rsidR="009D45E4">
        <w:rPr>
          <w:rFonts w:eastAsia="Times New Roman"/>
          <w:sz w:val="20"/>
          <w:szCs w:val="20"/>
          <w:lang w:val="pt-BR"/>
        </w:rPr>
        <w:t xml:space="preserve"> </w:t>
      </w:r>
      <w:r w:rsidR="00E33824">
        <w:rPr>
          <w:rFonts w:eastAsia="Times New Roman"/>
          <w:sz w:val="20"/>
          <w:szCs w:val="20"/>
          <w:lang w:val="pt-BR"/>
        </w:rPr>
        <w:t>(</w:t>
      </w:r>
      <w:r w:rsidR="009D45E4">
        <w:rPr>
          <w:rFonts w:eastAsia="Times New Roman"/>
          <w:sz w:val="20"/>
          <w:szCs w:val="20"/>
          <w:lang w:val="pt-BR"/>
        </w:rPr>
        <w:t>n = 1</w:t>
      </w:r>
      <w:r w:rsidR="0045514E">
        <w:rPr>
          <w:rFonts w:eastAsia="Times New Roman"/>
          <w:sz w:val="20"/>
          <w:szCs w:val="20"/>
          <w:lang w:val="pt-BR"/>
        </w:rPr>
        <w:t>), para cada um</w:t>
      </w:r>
      <w:r>
        <w:rPr>
          <w:rFonts w:eastAsia="Times New Roman"/>
          <w:sz w:val="20"/>
          <w:szCs w:val="20"/>
          <w:lang w:val="pt-BR"/>
        </w:rPr>
        <w:t>. Adicionalmente</w:t>
      </w:r>
      <w:r w:rsidR="009D45E4">
        <w:rPr>
          <w:rFonts w:eastAsia="Times New Roman"/>
          <w:sz w:val="20"/>
          <w:szCs w:val="20"/>
          <w:lang w:val="pt-BR"/>
        </w:rPr>
        <w:t xml:space="preserve">, foram </w:t>
      </w:r>
      <w:r w:rsidR="009D45E4" w:rsidRPr="003C2F86">
        <w:rPr>
          <w:rFonts w:eastAsia="Times New Roman"/>
          <w:sz w:val="20"/>
          <w:szCs w:val="20"/>
        </w:rPr>
        <w:t xml:space="preserve">identificadas </w:t>
      </w:r>
      <w:r w:rsidR="00DA1326">
        <w:rPr>
          <w:rFonts w:eastAsia="Times New Roman"/>
          <w:sz w:val="20"/>
          <w:szCs w:val="20"/>
          <w:lang w:val="pt-BR"/>
        </w:rPr>
        <w:t>45</w:t>
      </w:r>
      <w:r w:rsidR="009D45E4" w:rsidRPr="003C2F86">
        <w:rPr>
          <w:rFonts w:eastAsia="Times New Roman"/>
          <w:sz w:val="20"/>
          <w:szCs w:val="20"/>
        </w:rPr>
        <w:t xml:space="preserve"> espécies</w:t>
      </w:r>
      <w:r w:rsidR="00E33824">
        <w:rPr>
          <w:rFonts w:eastAsia="Times New Roman"/>
          <w:sz w:val="20"/>
          <w:szCs w:val="20"/>
          <w:lang w:val="pt-BR"/>
        </w:rPr>
        <w:t>, sendo a</w:t>
      </w:r>
      <w:r w:rsidR="00E33824" w:rsidRPr="00E33824">
        <w:t xml:space="preserve"> </w:t>
      </w:r>
      <w:r w:rsidR="00E33824" w:rsidRPr="00E33824">
        <w:rPr>
          <w:rFonts w:eastAsia="Times New Roman"/>
          <w:sz w:val="20"/>
          <w:szCs w:val="20"/>
          <w:lang w:val="pt-BR"/>
        </w:rPr>
        <w:t>Garajuba</w:t>
      </w:r>
      <w:r w:rsidR="001E5CCD">
        <w:rPr>
          <w:rFonts w:eastAsia="Times New Roman"/>
          <w:sz w:val="20"/>
          <w:szCs w:val="20"/>
          <w:lang w:val="pt-BR"/>
        </w:rPr>
        <w:t xml:space="preserve"> - </w:t>
      </w:r>
      <w:r w:rsidR="00E33824" w:rsidRPr="00E33824">
        <w:rPr>
          <w:rFonts w:eastAsia="Times New Roman"/>
          <w:i/>
          <w:iCs/>
          <w:sz w:val="20"/>
          <w:szCs w:val="20"/>
          <w:lang w:val="pt-BR"/>
        </w:rPr>
        <w:t>Caranx crysos</w:t>
      </w:r>
      <w:r w:rsidR="00E33824" w:rsidRPr="00E33824">
        <w:rPr>
          <w:rFonts w:eastAsia="Times New Roman"/>
          <w:sz w:val="20"/>
          <w:szCs w:val="20"/>
          <w:lang w:val="pt-BR"/>
        </w:rPr>
        <w:t xml:space="preserve"> (Mitchell, 1815)</w:t>
      </w:r>
      <w:r w:rsidR="009D45E4" w:rsidRPr="003C2F86">
        <w:rPr>
          <w:rFonts w:eastAsia="Times New Roman"/>
          <w:sz w:val="20"/>
          <w:szCs w:val="20"/>
        </w:rPr>
        <w:t xml:space="preserve"> </w:t>
      </w:r>
      <w:r w:rsidR="00E33824">
        <w:rPr>
          <w:rFonts w:eastAsia="Times New Roman"/>
          <w:sz w:val="20"/>
          <w:szCs w:val="20"/>
          <w:lang w:val="pt-BR"/>
        </w:rPr>
        <w:t>a mais representativa (</w:t>
      </w:r>
      <w:r w:rsidR="00E33824" w:rsidRPr="00E33824">
        <w:rPr>
          <w:rFonts w:eastAsia="Times New Roman"/>
          <w:sz w:val="20"/>
          <w:szCs w:val="20"/>
          <w:lang w:val="pt-BR"/>
        </w:rPr>
        <w:t>8,7%</w:t>
      </w:r>
      <w:r w:rsidR="00E33824">
        <w:rPr>
          <w:rFonts w:eastAsia="Times New Roman"/>
          <w:sz w:val="20"/>
          <w:szCs w:val="20"/>
          <w:lang w:val="pt-BR"/>
        </w:rPr>
        <w:t xml:space="preserve">; n = 40), </w:t>
      </w:r>
      <w:r w:rsidR="006C78F0">
        <w:rPr>
          <w:rFonts w:eastAsia="Times New Roman"/>
          <w:sz w:val="20"/>
          <w:szCs w:val="20"/>
          <w:lang w:val="pt-BR"/>
        </w:rPr>
        <w:t>estando inclusas</w:t>
      </w:r>
      <w:r w:rsidR="00E33824">
        <w:rPr>
          <w:rFonts w:eastAsia="Times New Roman"/>
          <w:sz w:val="20"/>
          <w:szCs w:val="20"/>
          <w:lang w:val="pt-BR"/>
        </w:rPr>
        <w:t xml:space="preserve"> em</w:t>
      </w:r>
      <w:r>
        <w:rPr>
          <w:rFonts w:eastAsia="Times New Roman"/>
          <w:sz w:val="20"/>
          <w:szCs w:val="20"/>
          <w:lang w:val="pt-BR"/>
        </w:rPr>
        <w:t xml:space="preserve"> 10 Ordens e</w:t>
      </w:r>
      <w:r w:rsidR="009D45E4" w:rsidRPr="003C2F86">
        <w:rPr>
          <w:rFonts w:eastAsia="Times New Roman"/>
          <w:sz w:val="20"/>
          <w:szCs w:val="20"/>
        </w:rPr>
        <w:t xml:space="preserve"> </w:t>
      </w:r>
      <w:r w:rsidR="009D45E4">
        <w:rPr>
          <w:rFonts w:eastAsia="Times New Roman"/>
          <w:sz w:val="20"/>
          <w:szCs w:val="20"/>
          <w:lang w:val="pt-BR"/>
        </w:rPr>
        <w:t xml:space="preserve">24 </w:t>
      </w:r>
      <w:r>
        <w:rPr>
          <w:rFonts w:eastAsia="Times New Roman"/>
          <w:sz w:val="20"/>
          <w:szCs w:val="20"/>
          <w:lang w:val="pt-BR"/>
        </w:rPr>
        <w:t>F</w:t>
      </w:r>
      <w:r w:rsidR="009D45E4">
        <w:rPr>
          <w:rFonts w:eastAsia="Times New Roman"/>
          <w:sz w:val="20"/>
          <w:szCs w:val="20"/>
          <w:lang w:val="pt-BR"/>
        </w:rPr>
        <w:t>amílias</w:t>
      </w:r>
      <w:r w:rsidR="006C78F0">
        <w:rPr>
          <w:rFonts w:eastAsia="Times New Roman"/>
          <w:sz w:val="20"/>
          <w:szCs w:val="20"/>
          <w:lang w:val="pt-BR"/>
        </w:rPr>
        <w:t>, sendo</w:t>
      </w:r>
      <w:r w:rsidR="009D45E4">
        <w:rPr>
          <w:rFonts w:eastAsia="Times New Roman"/>
          <w:sz w:val="20"/>
          <w:szCs w:val="20"/>
          <w:lang w:val="pt-BR"/>
        </w:rPr>
        <w:t xml:space="preserve"> a</w:t>
      </w:r>
      <w:r>
        <w:rPr>
          <w:rFonts w:eastAsia="Times New Roman"/>
          <w:sz w:val="20"/>
          <w:szCs w:val="20"/>
          <w:lang w:val="pt-BR"/>
        </w:rPr>
        <w:t>s</w:t>
      </w:r>
      <w:r w:rsidR="009D45E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mais </w:t>
      </w:r>
      <w:r w:rsidR="00E33824">
        <w:rPr>
          <w:rFonts w:eastAsia="Times New Roman"/>
          <w:sz w:val="20"/>
          <w:szCs w:val="20"/>
          <w:lang w:val="pt-BR"/>
        </w:rPr>
        <w:t>citadas</w:t>
      </w:r>
      <w:r>
        <w:rPr>
          <w:rFonts w:eastAsia="Times New Roman"/>
          <w:sz w:val="20"/>
          <w:szCs w:val="20"/>
          <w:lang w:val="pt-BR"/>
        </w:rPr>
        <w:t xml:space="preserve">: </w:t>
      </w:r>
      <w:r w:rsidR="009D45E4" w:rsidRPr="009D45E4">
        <w:rPr>
          <w:rFonts w:eastAsia="Times New Roman"/>
          <w:sz w:val="20"/>
          <w:szCs w:val="20"/>
          <w:lang w:val="pt-BR"/>
        </w:rPr>
        <w:t>Carangidae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9D45E4">
        <w:rPr>
          <w:rFonts w:eastAsia="Times New Roman"/>
          <w:sz w:val="20"/>
          <w:szCs w:val="20"/>
          <w:lang w:val="pt-BR"/>
        </w:rPr>
        <w:t>(</w:t>
      </w:r>
      <w:r w:rsidR="009D45E4" w:rsidRPr="009D45E4">
        <w:rPr>
          <w:rFonts w:eastAsia="Times New Roman"/>
          <w:sz w:val="20"/>
          <w:szCs w:val="20"/>
          <w:lang w:val="pt-BR"/>
        </w:rPr>
        <w:t>15,6%</w:t>
      </w:r>
      <w:r w:rsidR="009D45E4">
        <w:rPr>
          <w:rFonts w:eastAsia="Times New Roman"/>
          <w:sz w:val="20"/>
          <w:szCs w:val="20"/>
          <w:lang w:val="pt-BR"/>
        </w:rPr>
        <w:t>; n = 7)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9055A6">
        <w:rPr>
          <w:rFonts w:eastAsia="Times New Roman"/>
          <w:sz w:val="20"/>
          <w:szCs w:val="20"/>
          <w:lang w:val="pt-BR"/>
        </w:rPr>
        <w:t>Haemulidae</w:t>
      </w:r>
      <w:r>
        <w:rPr>
          <w:rFonts w:eastAsia="Times New Roman"/>
          <w:sz w:val="20"/>
          <w:szCs w:val="20"/>
          <w:lang w:val="pt-BR"/>
        </w:rPr>
        <w:t xml:space="preserve"> e </w:t>
      </w:r>
      <w:r w:rsidRPr="009055A6">
        <w:rPr>
          <w:rFonts w:eastAsia="Times New Roman"/>
          <w:sz w:val="20"/>
          <w:szCs w:val="20"/>
          <w:lang w:val="pt-BR"/>
        </w:rPr>
        <w:t>Lutjanidae</w:t>
      </w:r>
      <w:r w:rsidR="009D45E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(</w:t>
      </w:r>
      <w:r w:rsidRPr="009055A6">
        <w:rPr>
          <w:rFonts w:eastAsia="Times New Roman"/>
          <w:sz w:val="20"/>
          <w:szCs w:val="20"/>
          <w:lang w:val="pt-BR"/>
        </w:rPr>
        <w:t>11,1%</w:t>
      </w:r>
      <w:r>
        <w:rPr>
          <w:rFonts w:eastAsia="Times New Roman"/>
          <w:sz w:val="20"/>
          <w:szCs w:val="20"/>
          <w:lang w:val="pt-BR"/>
        </w:rPr>
        <w:t>; n = 5), para cada uma.</w:t>
      </w:r>
      <w:r w:rsidR="006A4688">
        <w:rPr>
          <w:rFonts w:eastAsia="Times New Roman"/>
          <w:sz w:val="20"/>
          <w:szCs w:val="20"/>
          <w:lang w:val="pt-BR"/>
        </w:rPr>
        <w:t xml:space="preserve"> O</w:t>
      </w:r>
      <w:r w:rsidR="00E96008">
        <w:rPr>
          <w:rFonts w:eastAsia="Times New Roman"/>
          <w:sz w:val="20"/>
          <w:szCs w:val="20"/>
          <w:lang w:val="pt-BR"/>
        </w:rPr>
        <w:t xml:space="preserve"> Mero </w:t>
      </w:r>
      <w:bookmarkStart w:id="1" w:name="_Hlk143041513"/>
      <w:r w:rsidR="001E5CCD">
        <w:rPr>
          <w:rFonts w:eastAsia="Times New Roman"/>
          <w:sz w:val="20"/>
          <w:szCs w:val="20"/>
          <w:lang w:val="pt-BR"/>
        </w:rPr>
        <w:t xml:space="preserve">- </w:t>
      </w:r>
      <w:r w:rsidR="00D529EC" w:rsidRPr="00E96008">
        <w:rPr>
          <w:rFonts w:eastAsia="Times New Roman"/>
          <w:i/>
          <w:iCs/>
          <w:sz w:val="20"/>
          <w:szCs w:val="20"/>
          <w:lang w:val="pt-BR"/>
        </w:rPr>
        <w:t>Epinephelus itajara</w:t>
      </w:r>
      <w:r w:rsidR="00D529EC" w:rsidRPr="00D529EC">
        <w:rPr>
          <w:rFonts w:eastAsia="Times New Roman"/>
          <w:sz w:val="20"/>
          <w:szCs w:val="20"/>
          <w:lang w:val="pt-BR"/>
        </w:rPr>
        <w:t xml:space="preserve"> </w:t>
      </w:r>
      <w:bookmarkEnd w:id="1"/>
      <w:r w:rsidR="00D529EC" w:rsidRPr="00D529EC">
        <w:rPr>
          <w:rFonts w:eastAsia="Times New Roman"/>
          <w:sz w:val="20"/>
          <w:szCs w:val="20"/>
          <w:lang w:val="pt-BR"/>
        </w:rPr>
        <w:t>(Lichtenstein, 1822)</w:t>
      </w:r>
      <w:r w:rsidR="00E96008">
        <w:rPr>
          <w:rFonts w:eastAsia="Times New Roman"/>
          <w:sz w:val="20"/>
          <w:szCs w:val="20"/>
          <w:lang w:val="pt-BR"/>
        </w:rPr>
        <w:t xml:space="preserve"> </w:t>
      </w:r>
      <w:r w:rsidR="00AD0153">
        <w:rPr>
          <w:rFonts w:eastAsia="Times New Roman"/>
          <w:sz w:val="20"/>
          <w:szCs w:val="20"/>
          <w:lang w:val="pt-BR"/>
        </w:rPr>
        <w:t>foi</w:t>
      </w:r>
      <w:r w:rsidR="00E96008">
        <w:rPr>
          <w:rFonts w:eastAsia="Times New Roman"/>
          <w:sz w:val="20"/>
          <w:szCs w:val="20"/>
          <w:lang w:val="pt-BR"/>
        </w:rPr>
        <w:t xml:space="preserve"> a única espécie classificada como</w:t>
      </w:r>
      <w:r w:rsidR="001944EE">
        <w:rPr>
          <w:rFonts w:eastAsia="Times New Roman"/>
          <w:sz w:val="20"/>
          <w:szCs w:val="20"/>
          <w:lang w:val="pt-BR"/>
        </w:rPr>
        <w:t xml:space="preserve"> </w:t>
      </w:r>
      <w:r w:rsidR="00DA1326" w:rsidRPr="00DA1326">
        <w:rPr>
          <w:rFonts w:eastAsia="Times New Roman"/>
          <w:sz w:val="20"/>
          <w:szCs w:val="20"/>
          <w:lang w:val="pt-BR"/>
        </w:rPr>
        <w:t xml:space="preserve">Criticamente em </w:t>
      </w:r>
      <w:r w:rsidR="001E5CCD">
        <w:rPr>
          <w:rFonts w:eastAsia="Times New Roman"/>
          <w:sz w:val="20"/>
          <w:szCs w:val="20"/>
          <w:lang w:val="pt-BR"/>
        </w:rPr>
        <w:t>P</w:t>
      </w:r>
      <w:r w:rsidR="00DA1326" w:rsidRPr="00DA1326">
        <w:rPr>
          <w:rFonts w:eastAsia="Times New Roman"/>
          <w:sz w:val="20"/>
          <w:szCs w:val="20"/>
          <w:lang w:val="pt-BR"/>
        </w:rPr>
        <w:t>erigo (CR)</w:t>
      </w:r>
      <w:r w:rsidR="00E96008">
        <w:rPr>
          <w:rFonts w:eastAsia="Times New Roman"/>
          <w:sz w:val="20"/>
          <w:szCs w:val="20"/>
          <w:lang w:val="pt-BR"/>
        </w:rPr>
        <w:t>, tanto pela</w:t>
      </w:r>
      <w:r w:rsidR="00D529EC">
        <w:rPr>
          <w:rFonts w:eastAsia="Times New Roman"/>
          <w:sz w:val="20"/>
          <w:szCs w:val="20"/>
          <w:lang w:val="pt-BR"/>
        </w:rPr>
        <w:t xml:space="preserve"> Plataforma SALVE (</w:t>
      </w:r>
      <w:r w:rsidR="00D529EC" w:rsidRPr="00DA1326">
        <w:rPr>
          <w:rFonts w:eastAsia="Times New Roman"/>
          <w:sz w:val="20"/>
          <w:szCs w:val="20"/>
          <w:lang w:val="pt-BR"/>
        </w:rPr>
        <w:t>2,2%</w:t>
      </w:r>
      <w:r w:rsidR="00D529EC">
        <w:rPr>
          <w:rFonts w:eastAsia="Times New Roman"/>
          <w:sz w:val="20"/>
          <w:szCs w:val="20"/>
          <w:lang w:val="pt-BR"/>
        </w:rPr>
        <w:t xml:space="preserve">; n = 1), </w:t>
      </w:r>
      <w:r w:rsidR="00E96008">
        <w:rPr>
          <w:rFonts w:eastAsia="Times New Roman"/>
          <w:sz w:val="20"/>
          <w:szCs w:val="20"/>
          <w:lang w:val="pt-BR"/>
        </w:rPr>
        <w:t>quanto</w:t>
      </w:r>
      <w:r w:rsidR="00D529EC">
        <w:rPr>
          <w:rFonts w:eastAsia="Times New Roman"/>
          <w:sz w:val="20"/>
          <w:szCs w:val="20"/>
          <w:lang w:val="pt-BR"/>
        </w:rPr>
        <w:t xml:space="preserve"> </w:t>
      </w:r>
      <w:r w:rsidR="00E96008">
        <w:rPr>
          <w:rFonts w:eastAsia="Times New Roman"/>
          <w:sz w:val="20"/>
          <w:szCs w:val="20"/>
          <w:lang w:val="pt-BR"/>
        </w:rPr>
        <w:t xml:space="preserve">pela </w:t>
      </w:r>
      <w:r w:rsidR="00E96008" w:rsidRPr="00E96008">
        <w:rPr>
          <w:rFonts w:eastAsia="Times New Roman"/>
          <w:sz w:val="20"/>
          <w:szCs w:val="20"/>
          <w:lang w:val="pt-BR"/>
        </w:rPr>
        <w:t>Lista Vermelha da Fauna Brasileira Ameaçada de Extinção</w:t>
      </w:r>
      <w:r w:rsidR="005A2BCF">
        <w:rPr>
          <w:rFonts w:eastAsia="Times New Roman"/>
          <w:sz w:val="20"/>
          <w:szCs w:val="20"/>
          <w:lang w:val="pt-BR"/>
        </w:rPr>
        <w:t>,</w:t>
      </w:r>
      <w:r w:rsidR="00E96008">
        <w:rPr>
          <w:rFonts w:eastAsia="Times New Roman"/>
          <w:sz w:val="20"/>
          <w:szCs w:val="20"/>
          <w:lang w:val="pt-BR"/>
        </w:rPr>
        <w:t xml:space="preserve"> do Instituto Chico Mendes de Conservação da Biodiversidade </w:t>
      </w:r>
      <w:r w:rsidR="00E96008" w:rsidRPr="00E96008">
        <w:rPr>
          <w:rFonts w:eastAsia="Times New Roman"/>
          <w:sz w:val="20"/>
          <w:szCs w:val="20"/>
          <w:lang w:val="pt-BR"/>
        </w:rPr>
        <w:t>(ICMBio</w:t>
      </w:r>
      <w:r w:rsidR="00E96008">
        <w:rPr>
          <w:rFonts w:eastAsia="Times New Roman"/>
          <w:sz w:val="20"/>
          <w:szCs w:val="20"/>
          <w:lang w:val="pt-BR"/>
        </w:rPr>
        <w:t xml:space="preserve">) </w:t>
      </w:r>
      <w:r w:rsidR="00D529EC">
        <w:rPr>
          <w:rFonts w:eastAsia="Times New Roman"/>
          <w:sz w:val="20"/>
          <w:szCs w:val="20"/>
          <w:lang w:val="pt-BR"/>
        </w:rPr>
        <w:t>(</w:t>
      </w:r>
      <w:r w:rsidR="00D529EC" w:rsidRPr="00D529EC">
        <w:rPr>
          <w:rFonts w:eastAsia="Times New Roman"/>
          <w:sz w:val="20"/>
          <w:szCs w:val="20"/>
          <w:lang w:val="pt-BR"/>
        </w:rPr>
        <w:t>2,2%</w:t>
      </w:r>
      <w:r w:rsidR="00D529EC">
        <w:rPr>
          <w:rFonts w:eastAsia="Times New Roman"/>
          <w:sz w:val="20"/>
          <w:szCs w:val="20"/>
          <w:lang w:val="pt-BR"/>
        </w:rPr>
        <w:t>; n = 1)</w:t>
      </w:r>
      <w:r w:rsidR="00E96008">
        <w:rPr>
          <w:rFonts w:eastAsia="Times New Roman"/>
          <w:sz w:val="20"/>
          <w:szCs w:val="20"/>
          <w:lang w:val="pt-BR"/>
        </w:rPr>
        <w:t xml:space="preserve"> e pela </w:t>
      </w:r>
      <w:r w:rsidR="00E96008" w:rsidRPr="000C6098">
        <w:rPr>
          <w:rFonts w:eastAsia="Times New Roman"/>
          <w:sz w:val="20"/>
          <w:szCs w:val="20"/>
          <w:lang w:val="pt-BR"/>
        </w:rPr>
        <w:t xml:space="preserve">Lista Oficial </w:t>
      </w:r>
      <w:r w:rsidR="00E96008">
        <w:rPr>
          <w:rFonts w:eastAsia="Times New Roman"/>
          <w:sz w:val="20"/>
          <w:szCs w:val="20"/>
          <w:lang w:val="pt-BR"/>
        </w:rPr>
        <w:t>d</w:t>
      </w:r>
      <w:r w:rsidR="00E96008" w:rsidRPr="000C6098">
        <w:rPr>
          <w:rFonts w:eastAsia="Times New Roman"/>
          <w:sz w:val="20"/>
          <w:szCs w:val="20"/>
          <w:lang w:val="pt-BR"/>
        </w:rPr>
        <w:t xml:space="preserve">a Fauna Brasileira Ameaçada </w:t>
      </w:r>
      <w:r w:rsidR="00E96008">
        <w:rPr>
          <w:rFonts w:eastAsia="Times New Roman"/>
          <w:sz w:val="20"/>
          <w:szCs w:val="20"/>
          <w:lang w:val="pt-BR"/>
        </w:rPr>
        <w:t>d</w:t>
      </w:r>
      <w:r w:rsidR="00E96008" w:rsidRPr="000C6098">
        <w:rPr>
          <w:rFonts w:eastAsia="Times New Roman"/>
          <w:sz w:val="20"/>
          <w:szCs w:val="20"/>
          <w:lang w:val="pt-BR"/>
        </w:rPr>
        <w:t>e</w:t>
      </w:r>
      <w:r w:rsidR="00E96008">
        <w:rPr>
          <w:rFonts w:eastAsia="Times New Roman"/>
          <w:sz w:val="20"/>
          <w:szCs w:val="20"/>
          <w:lang w:val="pt-BR"/>
        </w:rPr>
        <w:t xml:space="preserve"> </w:t>
      </w:r>
      <w:r w:rsidR="00E96008" w:rsidRPr="000C6098">
        <w:rPr>
          <w:rFonts w:eastAsia="Times New Roman"/>
          <w:sz w:val="20"/>
          <w:szCs w:val="20"/>
          <w:lang w:val="pt-BR"/>
        </w:rPr>
        <w:t>Extinção</w:t>
      </w:r>
      <w:r w:rsidR="005A2BCF">
        <w:rPr>
          <w:rFonts w:eastAsia="Times New Roman"/>
          <w:sz w:val="20"/>
          <w:szCs w:val="20"/>
          <w:lang w:val="pt-BR"/>
        </w:rPr>
        <w:t>,</w:t>
      </w:r>
      <w:r w:rsidR="00E96008">
        <w:rPr>
          <w:rFonts w:eastAsia="Times New Roman"/>
          <w:sz w:val="20"/>
          <w:szCs w:val="20"/>
          <w:lang w:val="pt-BR"/>
        </w:rPr>
        <w:t xml:space="preserve"> do Ministério de Meio Ambiente (MMA) (</w:t>
      </w:r>
      <w:r w:rsidR="00E96008" w:rsidRPr="00D529EC">
        <w:rPr>
          <w:rFonts w:eastAsia="Times New Roman"/>
          <w:sz w:val="20"/>
          <w:szCs w:val="20"/>
          <w:lang w:val="pt-BR"/>
        </w:rPr>
        <w:t>2,2%</w:t>
      </w:r>
      <w:r w:rsidR="00E96008">
        <w:rPr>
          <w:rFonts w:eastAsia="Times New Roman"/>
          <w:sz w:val="20"/>
          <w:szCs w:val="20"/>
          <w:lang w:val="pt-BR"/>
        </w:rPr>
        <w:t xml:space="preserve">; n = 1). Além disso, a Raia </w:t>
      </w:r>
      <w:r w:rsidR="001E5CCD">
        <w:rPr>
          <w:rFonts w:eastAsia="Times New Roman"/>
          <w:sz w:val="20"/>
          <w:szCs w:val="20"/>
          <w:lang w:val="pt-BR"/>
        </w:rPr>
        <w:t xml:space="preserve">- </w:t>
      </w:r>
      <w:r w:rsidR="00E96008" w:rsidRPr="00E96008">
        <w:rPr>
          <w:rFonts w:eastAsia="Times New Roman"/>
          <w:i/>
          <w:iCs/>
          <w:sz w:val="20"/>
          <w:szCs w:val="20"/>
          <w:lang w:val="pt-BR"/>
        </w:rPr>
        <w:t>Hypanus marianae</w:t>
      </w:r>
      <w:r w:rsidR="00E96008" w:rsidRPr="00E96008">
        <w:rPr>
          <w:rFonts w:eastAsia="Times New Roman"/>
          <w:sz w:val="20"/>
          <w:szCs w:val="20"/>
          <w:lang w:val="pt-BR"/>
        </w:rPr>
        <w:t xml:space="preserve"> (Gomes, Rosa &amp; Gadig, 2000)</w:t>
      </w:r>
      <w:r w:rsidR="00E96008">
        <w:rPr>
          <w:rFonts w:eastAsia="Times New Roman"/>
          <w:sz w:val="20"/>
          <w:szCs w:val="20"/>
          <w:lang w:val="pt-BR"/>
        </w:rPr>
        <w:t xml:space="preserve"> </w:t>
      </w:r>
      <w:r w:rsidR="00AD0153">
        <w:rPr>
          <w:rFonts w:eastAsia="Times New Roman"/>
          <w:sz w:val="20"/>
          <w:szCs w:val="20"/>
          <w:lang w:val="pt-BR"/>
        </w:rPr>
        <w:t xml:space="preserve">também </w:t>
      </w:r>
      <w:r w:rsidR="00E96008">
        <w:rPr>
          <w:rFonts w:eastAsia="Times New Roman"/>
          <w:sz w:val="20"/>
          <w:szCs w:val="20"/>
          <w:lang w:val="pt-BR"/>
        </w:rPr>
        <w:t xml:space="preserve">foi a única espécie avaliada </w:t>
      </w:r>
      <w:r w:rsidR="005A2BCF">
        <w:rPr>
          <w:rFonts w:eastAsia="Times New Roman"/>
          <w:sz w:val="20"/>
          <w:szCs w:val="20"/>
          <w:lang w:val="pt-BR"/>
        </w:rPr>
        <w:t>como</w:t>
      </w:r>
      <w:r w:rsidR="00E96008">
        <w:rPr>
          <w:rFonts w:eastAsia="Times New Roman"/>
          <w:sz w:val="20"/>
          <w:szCs w:val="20"/>
          <w:lang w:val="pt-BR"/>
        </w:rPr>
        <w:t xml:space="preserve"> </w:t>
      </w:r>
      <w:r w:rsidR="00E96008" w:rsidRPr="000C6098">
        <w:rPr>
          <w:rFonts w:eastAsia="Times New Roman"/>
          <w:sz w:val="20"/>
          <w:szCs w:val="20"/>
          <w:lang w:val="pt-BR"/>
        </w:rPr>
        <w:t>Em perigo (EN)</w:t>
      </w:r>
      <w:r w:rsidR="00E96008">
        <w:rPr>
          <w:rFonts w:eastAsia="Times New Roman"/>
          <w:sz w:val="20"/>
          <w:szCs w:val="20"/>
          <w:lang w:val="pt-BR"/>
        </w:rPr>
        <w:t xml:space="preserve"> pela</w:t>
      </w:r>
      <w:r w:rsidR="00AD0153" w:rsidRPr="000C6098">
        <w:rPr>
          <w:rFonts w:eastAsia="Times New Roman"/>
          <w:sz w:val="20"/>
          <w:szCs w:val="20"/>
          <w:lang w:val="pt-BR"/>
        </w:rPr>
        <w:t xml:space="preserve"> Lista Vermelha da União Internacional para a Conservação da Natureza e dos Recursos Naturais</w:t>
      </w:r>
      <w:r w:rsidR="00AD0153">
        <w:rPr>
          <w:rFonts w:eastAsia="Times New Roman"/>
          <w:sz w:val="20"/>
          <w:szCs w:val="20"/>
          <w:lang w:val="pt-BR"/>
        </w:rPr>
        <w:t xml:space="preserve"> (IUCN) (</w:t>
      </w:r>
      <w:r w:rsidR="00AD0153" w:rsidRPr="00D529EC">
        <w:rPr>
          <w:rFonts w:eastAsia="Times New Roman"/>
          <w:sz w:val="20"/>
          <w:szCs w:val="20"/>
          <w:lang w:val="pt-BR"/>
        </w:rPr>
        <w:t>2,2%</w:t>
      </w:r>
      <w:r w:rsidR="00AD0153">
        <w:rPr>
          <w:rFonts w:eastAsia="Times New Roman"/>
          <w:sz w:val="20"/>
          <w:szCs w:val="20"/>
          <w:lang w:val="pt-BR"/>
        </w:rPr>
        <w:t>; n = 1) (Tabela 1).</w:t>
      </w:r>
    </w:p>
    <w:p w14:paraId="7AD7BD70" w14:textId="77777777" w:rsidR="005A2BCF" w:rsidRDefault="005A2BCF" w:rsidP="005A2BCF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1837ECA7" w14:textId="6B1ABECD" w:rsidR="00B2495C" w:rsidRDefault="005A2BCF" w:rsidP="000E7B65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Tabela 1. Avaliação Global e Nacional do </w:t>
      </w:r>
      <w:r w:rsidRPr="00FA03B7">
        <w:rPr>
          <w:rFonts w:eastAsia="Times New Roman"/>
          <w:i/>
          <w:iCs/>
          <w:sz w:val="20"/>
          <w:szCs w:val="20"/>
          <w:lang w:val="pt-BR"/>
        </w:rPr>
        <w:t>status</w:t>
      </w:r>
      <w:r>
        <w:rPr>
          <w:rFonts w:eastAsia="Times New Roman"/>
          <w:sz w:val="20"/>
          <w:szCs w:val="20"/>
          <w:lang w:val="pt-BR"/>
        </w:rPr>
        <w:t xml:space="preserve"> de conservação dos recursos pesqueiros capturados na APA Naufrágio Queimado</w:t>
      </w:r>
      <w:r w:rsidR="005C552F">
        <w:rPr>
          <w:rFonts w:eastAsia="Times New Roman"/>
          <w:sz w:val="20"/>
          <w:szCs w:val="20"/>
          <w:lang w:val="pt-BR"/>
        </w:rPr>
        <w:t xml:space="preserve">. </w:t>
      </w:r>
      <w:r w:rsidRPr="000C6098">
        <w:rPr>
          <w:rFonts w:eastAsia="Times New Roman"/>
          <w:sz w:val="20"/>
          <w:szCs w:val="20"/>
          <w:lang w:val="pt-BR"/>
        </w:rPr>
        <w:t xml:space="preserve">Dados insuficientes </w:t>
      </w:r>
      <w:r>
        <w:rPr>
          <w:rFonts w:eastAsia="Times New Roman"/>
          <w:sz w:val="20"/>
          <w:szCs w:val="20"/>
          <w:lang w:val="pt-BR"/>
        </w:rPr>
        <w:t xml:space="preserve">= </w:t>
      </w:r>
      <w:r w:rsidRPr="000C6098">
        <w:rPr>
          <w:rFonts w:eastAsia="Times New Roman"/>
          <w:sz w:val="20"/>
          <w:szCs w:val="20"/>
          <w:lang w:val="pt-BR"/>
        </w:rPr>
        <w:t>DD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0C6098">
        <w:rPr>
          <w:rFonts w:eastAsia="Times New Roman"/>
          <w:sz w:val="20"/>
          <w:szCs w:val="20"/>
          <w:lang w:val="pt-BR"/>
        </w:rPr>
        <w:t>Em perigo</w:t>
      </w:r>
      <w:r>
        <w:rPr>
          <w:rFonts w:eastAsia="Times New Roman"/>
          <w:sz w:val="20"/>
          <w:szCs w:val="20"/>
          <w:lang w:val="pt-BR"/>
        </w:rPr>
        <w:t xml:space="preserve"> = </w:t>
      </w:r>
      <w:r w:rsidRPr="000C6098">
        <w:rPr>
          <w:rFonts w:eastAsia="Times New Roman"/>
          <w:sz w:val="20"/>
          <w:szCs w:val="20"/>
          <w:lang w:val="pt-BR"/>
        </w:rPr>
        <w:t>EN</w:t>
      </w:r>
      <w:r>
        <w:rPr>
          <w:rFonts w:eastAsia="Times New Roman"/>
          <w:sz w:val="20"/>
          <w:szCs w:val="20"/>
          <w:lang w:val="pt-BR"/>
        </w:rPr>
        <w:t xml:space="preserve">. </w:t>
      </w:r>
      <w:bookmarkStart w:id="2" w:name="_Hlk143031590"/>
      <w:r w:rsidRPr="000C6098">
        <w:rPr>
          <w:rFonts w:eastAsia="Times New Roman"/>
          <w:sz w:val="20"/>
          <w:szCs w:val="20"/>
          <w:lang w:val="pt-BR"/>
        </w:rPr>
        <w:t>Pouco preocupante</w:t>
      </w:r>
      <w:r>
        <w:rPr>
          <w:rFonts w:eastAsia="Times New Roman"/>
          <w:sz w:val="20"/>
          <w:szCs w:val="20"/>
          <w:lang w:val="pt-BR"/>
        </w:rPr>
        <w:t xml:space="preserve"> = </w:t>
      </w:r>
      <w:r w:rsidRPr="000C6098">
        <w:rPr>
          <w:rFonts w:eastAsia="Times New Roman"/>
          <w:sz w:val="20"/>
          <w:szCs w:val="20"/>
          <w:lang w:val="pt-BR"/>
        </w:rPr>
        <w:t>LC</w:t>
      </w:r>
      <w:r>
        <w:rPr>
          <w:rFonts w:eastAsia="Times New Roman"/>
          <w:sz w:val="20"/>
          <w:szCs w:val="20"/>
          <w:lang w:val="pt-BR"/>
        </w:rPr>
        <w:t xml:space="preserve">. </w:t>
      </w:r>
      <w:bookmarkEnd w:id="2"/>
      <w:r w:rsidRPr="000C6098">
        <w:rPr>
          <w:rFonts w:eastAsia="Times New Roman"/>
          <w:sz w:val="20"/>
          <w:szCs w:val="20"/>
          <w:lang w:val="pt-BR"/>
        </w:rPr>
        <w:t>Não avaliada</w:t>
      </w:r>
      <w:r>
        <w:rPr>
          <w:rFonts w:eastAsia="Times New Roman"/>
          <w:sz w:val="20"/>
          <w:szCs w:val="20"/>
          <w:lang w:val="pt-BR"/>
        </w:rPr>
        <w:t xml:space="preserve"> = </w:t>
      </w:r>
      <w:r w:rsidRPr="000C6098">
        <w:rPr>
          <w:rFonts w:eastAsia="Times New Roman"/>
          <w:sz w:val="20"/>
          <w:szCs w:val="20"/>
          <w:lang w:val="pt-BR"/>
        </w:rPr>
        <w:t>NE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0C6098">
        <w:rPr>
          <w:rFonts w:eastAsia="Times New Roman"/>
          <w:sz w:val="20"/>
          <w:szCs w:val="20"/>
          <w:lang w:val="pt-BR"/>
        </w:rPr>
        <w:t xml:space="preserve">Quase ameaçada </w:t>
      </w:r>
      <w:r>
        <w:rPr>
          <w:rFonts w:eastAsia="Times New Roman"/>
          <w:sz w:val="20"/>
          <w:szCs w:val="20"/>
          <w:lang w:val="pt-BR"/>
        </w:rPr>
        <w:t xml:space="preserve">= </w:t>
      </w:r>
      <w:r w:rsidRPr="000C6098">
        <w:rPr>
          <w:rFonts w:eastAsia="Times New Roman"/>
          <w:sz w:val="20"/>
          <w:szCs w:val="20"/>
          <w:lang w:val="pt-BR"/>
        </w:rPr>
        <w:t>NT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0C6098">
        <w:rPr>
          <w:rFonts w:eastAsia="Times New Roman"/>
          <w:sz w:val="20"/>
          <w:szCs w:val="20"/>
          <w:lang w:val="pt-BR"/>
        </w:rPr>
        <w:t xml:space="preserve">Vulnerável </w:t>
      </w:r>
      <w:r>
        <w:rPr>
          <w:rFonts w:eastAsia="Times New Roman"/>
          <w:sz w:val="20"/>
          <w:szCs w:val="20"/>
          <w:lang w:val="pt-BR"/>
        </w:rPr>
        <w:t xml:space="preserve">= </w:t>
      </w:r>
      <w:r w:rsidRPr="000C6098">
        <w:rPr>
          <w:rFonts w:eastAsia="Times New Roman"/>
          <w:sz w:val="20"/>
          <w:szCs w:val="20"/>
          <w:lang w:val="pt-BR"/>
        </w:rPr>
        <w:t>VU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0C6098">
        <w:rPr>
          <w:rFonts w:eastAsia="Times New Roman"/>
          <w:sz w:val="20"/>
          <w:szCs w:val="20"/>
          <w:lang w:val="pt-BR"/>
        </w:rPr>
        <w:t xml:space="preserve">Criticamente em perigo </w:t>
      </w:r>
      <w:r>
        <w:rPr>
          <w:rFonts w:eastAsia="Times New Roman"/>
          <w:sz w:val="20"/>
          <w:szCs w:val="20"/>
          <w:lang w:val="pt-BR"/>
        </w:rPr>
        <w:t xml:space="preserve">= </w:t>
      </w:r>
      <w:r w:rsidRPr="000C6098">
        <w:rPr>
          <w:rFonts w:eastAsia="Times New Roman"/>
          <w:sz w:val="20"/>
          <w:szCs w:val="20"/>
          <w:lang w:val="pt-BR"/>
        </w:rPr>
        <w:t>CR</w:t>
      </w:r>
      <w:r>
        <w:rPr>
          <w:rFonts w:eastAsia="Times New Roman"/>
          <w:sz w:val="20"/>
          <w:szCs w:val="20"/>
          <w:lang w:val="pt-BR"/>
        </w:rPr>
        <w:t>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026"/>
        <w:gridCol w:w="1261"/>
        <w:gridCol w:w="1027"/>
        <w:gridCol w:w="1261"/>
        <w:gridCol w:w="1027"/>
        <w:gridCol w:w="1261"/>
        <w:gridCol w:w="1027"/>
      </w:tblGrid>
      <w:tr w:rsidR="00B2495C" w:rsidRPr="00B2495C" w14:paraId="720CF929" w14:textId="77777777" w:rsidTr="00D86363">
        <w:trPr>
          <w:cantSplit/>
          <w:trHeight w:val="501"/>
        </w:trPr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0BDA6F68" w14:textId="4A6B176B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Avaliação Global</w:t>
            </w:r>
          </w:p>
          <w:p w14:paraId="4DDC4769" w14:textId="669561EB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(IUCN)</w:t>
            </w:r>
          </w:p>
        </w:tc>
        <w:tc>
          <w:tcPr>
            <w:tcW w:w="56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6AC784A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N° de espécies</w:t>
            </w:r>
          </w:p>
        </w:tc>
        <w:tc>
          <w:tcPr>
            <w:tcW w:w="69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21BBC7B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Avaliação Nacional</w:t>
            </w:r>
          </w:p>
          <w:p w14:paraId="718F6CFF" w14:textId="0C1D10D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(SALVE)</w:t>
            </w:r>
          </w:p>
        </w:tc>
        <w:tc>
          <w:tcPr>
            <w:tcW w:w="5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65562BB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N° de espécies</w:t>
            </w:r>
          </w:p>
        </w:tc>
        <w:tc>
          <w:tcPr>
            <w:tcW w:w="69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AA70FF1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Avaliação Nacional</w:t>
            </w:r>
          </w:p>
          <w:p w14:paraId="34B96F95" w14:textId="4F8FCC8D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(ICMBio)</w:t>
            </w:r>
          </w:p>
        </w:tc>
        <w:tc>
          <w:tcPr>
            <w:tcW w:w="5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8FA8431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N° de espécies</w:t>
            </w:r>
          </w:p>
        </w:tc>
        <w:tc>
          <w:tcPr>
            <w:tcW w:w="69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E536BA7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Avaliação Nacional</w:t>
            </w:r>
          </w:p>
          <w:p w14:paraId="4DAE1634" w14:textId="77DB2CD2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(MMA)</w:t>
            </w:r>
          </w:p>
        </w:tc>
        <w:tc>
          <w:tcPr>
            <w:tcW w:w="5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A96B0E5" w14:textId="77777777" w:rsidR="00B2495C" w:rsidRPr="00B2495C" w:rsidRDefault="00B2495C" w:rsidP="005C552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/>
              </w:rPr>
              <w:t>N° de espécies</w:t>
            </w:r>
          </w:p>
        </w:tc>
      </w:tr>
      <w:tr w:rsidR="00B2495C" w:rsidRPr="00B2495C" w14:paraId="1F085AB3" w14:textId="77777777" w:rsidTr="00D86363">
        <w:trPr>
          <w:trHeight w:val="239"/>
        </w:trPr>
        <w:tc>
          <w:tcPr>
            <w:tcW w:w="631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76BF8E08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DD</w:t>
            </w:r>
          </w:p>
        </w:tc>
        <w:tc>
          <w:tcPr>
            <w:tcW w:w="56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DB8B7BA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26D26E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NE</w:t>
            </w:r>
          </w:p>
        </w:tc>
        <w:tc>
          <w:tcPr>
            <w:tcW w:w="56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507B0918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B18C400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CR</w:t>
            </w:r>
          </w:p>
        </w:tc>
        <w:tc>
          <w:tcPr>
            <w:tcW w:w="56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2023E528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69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1C1AE901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CR</w:t>
            </w:r>
          </w:p>
        </w:tc>
        <w:tc>
          <w:tcPr>
            <w:tcW w:w="56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14:paraId="4F698B0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1</w:t>
            </w:r>
          </w:p>
        </w:tc>
      </w:tr>
      <w:tr w:rsidR="00B2495C" w:rsidRPr="00B2495C" w14:paraId="08A81206" w14:textId="77777777" w:rsidTr="00D86363">
        <w:trPr>
          <w:trHeight w:val="80"/>
        </w:trPr>
        <w:tc>
          <w:tcPr>
            <w:tcW w:w="631" w:type="pct"/>
            <w:noWrap/>
            <w:vAlign w:val="center"/>
            <w:hideMark/>
          </w:tcPr>
          <w:p w14:paraId="1E8C4AD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EN</w:t>
            </w:r>
          </w:p>
        </w:tc>
        <w:tc>
          <w:tcPr>
            <w:tcW w:w="568" w:type="pct"/>
            <w:noWrap/>
            <w:vAlign w:val="center"/>
            <w:hideMark/>
          </w:tcPr>
          <w:p w14:paraId="0720BEDB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698" w:type="pct"/>
            <w:noWrap/>
            <w:vAlign w:val="center"/>
            <w:hideMark/>
          </w:tcPr>
          <w:p w14:paraId="0E467E60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CR</w:t>
            </w:r>
          </w:p>
        </w:tc>
        <w:tc>
          <w:tcPr>
            <w:tcW w:w="569" w:type="pct"/>
            <w:noWrap/>
            <w:vAlign w:val="center"/>
            <w:hideMark/>
          </w:tcPr>
          <w:p w14:paraId="416ADFCC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1</w:t>
            </w:r>
          </w:p>
        </w:tc>
        <w:tc>
          <w:tcPr>
            <w:tcW w:w="698" w:type="pct"/>
            <w:noWrap/>
            <w:vAlign w:val="center"/>
            <w:hideMark/>
          </w:tcPr>
          <w:p w14:paraId="3C18746B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DD</w:t>
            </w:r>
          </w:p>
        </w:tc>
        <w:tc>
          <w:tcPr>
            <w:tcW w:w="569" w:type="pct"/>
            <w:noWrap/>
            <w:vAlign w:val="center"/>
            <w:hideMark/>
          </w:tcPr>
          <w:p w14:paraId="11370883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4</w:t>
            </w:r>
          </w:p>
        </w:tc>
        <w:tc>
          <w:tcPr>
            <w:tcW w:w="698" w:type="pct"/>
            <w:noWrap/>
            <w:vAlign w:val="center"/>
            <w:hideMark/>
          </w:tcPr>
          <w:p w14:paraId="074E42B0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NE</w:t>
            </w:r>
          </w:p>
        </w:tc>
        <w:tc>
          <w:tcPr>
            <w:tcW w:w="569" w:type="pct"/>
            <w:noWrap/>
            <w:vAlign w:val="center"/>
            <w:hideMark/>
          </w:tcPr>
          <w:p w14:paraId="60611D26" w14:textId="4D3C4CB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  <w:r w:rsidR="006D32B9">
              <w:rPr>
                <w:rFonts w:eastAsia="Times New Roman"/>
                <w:color w:val="000000"/>
                <w:sz w:val="16"/>
                <w:szCs w:val="16"/>
                <w:lang w:val="pt-BR"/>
              </w:rPr>
              <w:t>1</w:t>
            </w:r>
          </w:p>
        </w:tc>
      </w:tr>
      <w:tr w:rsidR="00B2495C" w:rsidRPr="00B2495C" w14:paraId="693F4C79" w14:textId="77777777" w:rsidTr="00D86363">
        <w:trPr>
          <w:trHeight w:val="100"/>
        </w:trPr>
        <w:tc>
          <w:tcPr>
            <w:tcW w:w="631" w:type="pct"/>
            <w:noWrap/>
            <w:vAlign w:val="center"/>
            <w:hideMark/>
          </w:tcPr>
          <w:p w14:paraId="32C83424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LC</w:t>
            </w:r>
          </w:p>
        </w:tc>
        <w:tc>
          <w:tcPr>
            <w:tcW w:w="568" w:type="pct"/>
            <w:noWrap/>
            <w:vAlign w:val="center"/>
            <w:hideMark/>
          </w:tcPr>
          <w:p w14:paraId="45851940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31</w:t>
            </w:r>
          </w:p>
        </w:tc>
        <w:tc>
          <w:tcPr>
            <w:tcW w:w="698" w:type="pct"/>
            <w:noWrap/>
            <w:vAlign w:val="center"/>
            <w:hideMark/>
          </w:tcPr>
          <w:p w14:paraId="1E2693BA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DD</w:t>
            </w:r>
          </w:p>
        </w:tc>
        <w:tc>
          <w:tcPr>
            <w:tcW w:w="569" w:type="pct"/>
            <w:noWrap/>
            <w:vAlign w:val="center"/>
            <w:hideMark/>
          </w:tcPr>
          <w:p w14:paraId="48FE1A7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5</w:t>
            </w:r>
          </w:p>
        </w:tc>
        <w:tc>
          <w:tcPr>
            <w:tcW w:w="698" w:type="pct"/>
            <w:noWrap/>
            <w:vAlign w:val="center"/>
            <w:hideMark/>
          </w:tcPr>
          <w:p w14:paraId="574B1808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NE</w:t>
            </w:r>
          </w:p>
        </w:tc>
        <w:tc>
          <w:tcPr>
            <w:tcW w:w="569" w:type="pct"/>
            <w:noWrap/>
            <w:vAlign w:val="center"/>
            <w:hideMark/>
          </w:tcPr>
          <w:p w14:paraId="76E5D6F3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3</w:t>
            </w:r>
          </w:p>
        </w:tc>
        <w:tc>
          <w:tcPr>
            <w:tcW w:w="698" w:type="pct"/>
            <w:noWrap/>
            <w:vAlign w:val="center"/>
            <w:hideMark/>
          </w:tcPr>
          <w:p w14:paraId="6A7425A1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sz w:val="16"/>
                <w:szCs w:val="16"/>
                <w:lang w:val="pt-BR"/>
              </w:rPr>
              <w:t>VU</w:t>
            </w:r>
          </w:p>
        </w:tc>
        <w:tc>
          <w:tcPr>
            <w:tcW w:w="569" w:type="pct"/>
            <w:noWrap/>
            <w:vAlign w:val="center"/>
            <w:hideMark/>
          </w:tcPr>
          <w:p w14:paraId="04D48D59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</w:p>
        </w:tc>
      </w:tr>
      <w:tr w:rsidR="00B2495C" w:rsidRPr="00B2495C" w14:paraId="63CC6341" w14:textId="77777777" w:rsidTr="00D86363">
        <w:trPr>
          <w:trHeight w:val="80"/>
        </w:trPr>
        <w:tc>
          <w:tcPr>
            <w:tcW w:w="631" w:type="pct"/>
            <w:noWrap/>
            <w:vAlign w:val="center"/>
            <w:hideMark/>
          </w:tcPr>
          <w:p w14:paraId="3C65A030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NE</w:t>
            </w:r>
          </w:p>
        </w:tc>
        <w:tc>
          <w:tcPr>
            <w:tcW w:w="568" w:type="pct"/>
            <w:noWrap/>
            <w:vAlign w:val="center"/>
            <w:hideMark/>
          </w:tcPr>
          <w:p w14:paraId="21BF304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  <w:hideMark/>
          </w:tcPr>
          <w:p w14:paraId="3EACABCD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LC</w:t>
            </w:r>
          </w:p>
        </w:tc>
        <w:tc>
          <w:tcPr>
            <w:tcW w:w="569" w:type="pct"/>
            <w:noWrap/>
            <w:vAlign w:val="center"/>
            <w:hideMark/>
          </w:tcPr>
          <w:p w14:paraId="0147A94C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29</w:t>
            </w:r>
          </w:p>
        </w:tc>
        <w:tc>
          <w:tcPr>
            <w:tcW w:w="698" w:type="pct"/>
            <w:shd w:val="clear" w:color="auto" w:fill="FFFFFF" w:themeFill="background1"/>
            <w:noWrap/>
            <w:vAlign w:val="center"/>
            <w:hideMark/>
          </w:tcPr>
          <w:p w14:paraId="35368993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LC</w:t>
            </w:r>
          </w:p>
        </w:tc>
        <w:tc>
          <w:tcPr>
            <w:tcW w:w="569" w:type="pct"/>
            <w:noWrap/>
            <w:vAlign w:val="center"/>
            <w:hideMark/>
          </w:tcPr>
          <w:p w14:paraId="08489264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29</w:t>
            </w:r>
          </w:p>
        </w:tc>
        <w:tc>
          <w:tcPr>
            <w:tcW w:w="698" w:type="pct"/>
            <w:noWrap/>
            <w:vAlign w:val="center"/>
            <w:hideMark/>
          </w:tcPr>
          <w:p w14:paraId="6324B7F7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pct"/>
            <w:noWrap/>
            <w:vAlign w:val="center"/>
            <w:hideMark/>
          </w:tcPr>
          <w:p w14:paraId="12B278AE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</w:p>
        </w:tc>
      </w:tr>
      <w:tr w:rsidR="00B2495C" w:rsidRPr="00B2495C" w14:paraId="5A770C85" w14:textId="77777777" w:rsidTr="00D86363">
        <w:trPr>
          <w:trHeight w:val="80"/>
        </w:trPr>
        <w:tc>
          <w:tcPr>
            <w:tcW w:w="631" w:type="pct"/>
            <w:noWrap/>
            <w:vAlign w:val="center"/>
            <w:hideMark/>
          </w:tcPr>
          <w:p w14:paraId="3308AFB9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NT</w:t>
            </w:r>
          </w:p>
        </w:tc>
        <w:tc>
          <w:tcPr>
            <w:tcW w:w="568" w:type="pct"/>
            <w:noWrap/>
            <w:vAlign w:val="center"/>
            <w:hideMark/>
          </w:tcPr>
          <w:p w14:paraId="6F4A1064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698" w:type="pct"/>
            <w:noWrap/>
            <w:vAlign w:val="center"/>
            <w:hideMark/>
          </w:tcPr>
          <w:p w14:paraId="0763B169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NT</w:t>
            </w:r>
          </w:p>
        </w:tc>
        <w:tc>
          <w:tcPr>
            <w:tcW w:w="569" w:type="pct"/>
            <w:noWrap/>
            <w:vAlign w:val="center"/>
            <w:hideMark/>
          </w:tcPr>
          <w:p w14:paraId="1699BDF9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698" w:type="pct"/>
            <w:noWrap/>
            <w:vAlign w:val="center"/>
            <w:hideMark/>
          </w:tcPr>
          <w:p w14:paraId="2319AF1C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NT</w:t>
            </w:r>
          </w:p>
        </w:tc>
        <w:tc>
          <w:tcPr>
            <w:tcW w:w="569" w:type="pct"/>
            <w:noWrap/>
            <w:vAlign w:val="center"/>
            <w:hideMark/>
          </w:tcPr>
          <w:p w14:paraId="2B5F7ABF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698" w:type="pct"/>
            <w:noWrap/>
            <w:vAlign w:val="center"/>
            <w:hideMark/>
          </w:tcPr>
          <w:p w14:paraId="08F4C65C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pct"/>
            <w:noWrap/>
            <w:vAlign w:val="center"/>
            <w:hideMark/>
          </w:tcPr>
          <w:p w14:paraId="316A6A26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</w:p>
        </w:tc>
      </w:tr>
      <w:tr w:rsidR="00B2495C" w:rsidRPr="00B2495C" w14:paraId="70E2B534" w14:textId="77777777" w:rsidTr="00D86363">
        <w:trPr>
          <w:trHeight w:val="107"/>
        </w:trPr>
        <w:tc>
          <w:tcPr>
            <w:tcW w:w="631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2428268E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VU</w:t>
            </w:r>
          </w:p>
        </w:tc>
        <w:tc>
          <w:tcPr>
            <w:tcW w:w="56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335BE011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69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66AFB4C7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VU</w:t>
            </w:r>
          </w:p>
        </w:tc>
        <w:tc>
          <w:tcPr>
            <w:tcW w:w="56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DB736DE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69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78C0D729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VU</w:t>
            </w:r>
          </w:p>
        </w:tc>
        <w:tc>
          <w:tcPr>
            <w:tcW w:w="56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190B2B1F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  <w:r w:rsidRPr="00B2495C">
              <w:rPr>
                <w:rFonts w:eastAsia="Times New Roman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698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5C81F50A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pct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14:paraId="00A263FE" w14:textId="77777777" w:rsidR="00B2495C" w:rsidRPr="00B2495C" w:rsidRDefault="00B2495C" w:rsidP="00B2495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</w:p>
        </w:tc>
      </w:tr>
      <w:tr w:rsidR="00D86363" w:rsidRPr="00B2495C" w14:paraId="4259FB6B" w14:textId="77777777" w:rsidTr="00D86363">
        <w:trPr>
          <w:trHeight w:val="1298"/>
        </w:trPr>
        <w:tc>
          <w:tcPr>
            <w:tcW w:w="5000" w:type="pct"/>
            <w:gridSpan w:val="8"/>
            <w:tcBorders>
              <w:top w:val="single" w:sz="4" w:space="0" w:color="000000" w:themeColor="text1"/>
              <w:bottom w:val="single" w:sz="4" w:space="0" w:color="auto"/>
            </w:tcBorders>
            <w:noWrap/>
            <w:vAlign w:val="center"/>
          </w:tcPr>
          <w:p w14:paraId="604140A6" w14:textId="4DCABB1B" w:rsidR="00D86363" w:rsidRPr="00B2495C" w:rsidRDefault="00D86363" w:rsidP="000E7B6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  <w:r>
              <w:rPr>
                <w:rFonts w:eastAsia="Times New Roman"/>
                <w:noProof/>
                <w:sz w:val="16"/>
                <w:szCs w:val="16"/>
                <w:lang w:val="pt-BR"/>
              </w:rPr>
              <w:drawing>
                <wp:inline distT="0" distB="0" distL="0" distR="0" wp14:anchorId="51E4D580" wp14:editId="16EFC35A">
                  <wp:extent cx="5623264" cy="793631"/>
                  <wp:effectExtent l="0" t="0" r="0" b="6985"/>
                  <wp:docPr id="1112788317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09" b="15238"/>
                          <a:stretch/>
                        </pic:blipFill>
                        <pic:spPr bwMode="auto">
                          <a:xfrm>
                            <a:off x="0" y="0"/>
                            <a:ext cx="5866894" cy="8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37749" w14:textId="68E3116C" w:rsidR="00B2495C" w:rsidRDefault="00B2495C" w:rsidP="00B2495C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4696C9C7" w14:textId="084FA244" w:rsidR="00AD0153" w:rsidRDefault="00AD0153" w:rsidP="0011588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CF1407">
        <w:rPr>
          <w:rFonts w:eastAsia="Times New Roman"/>
          <w:sz w:val="20"/>
          <w:szCs w:val="20"/>
          <w:lang w:val="pt-BR"/>
        </w:rPr>
        <w:lastRenderedPageBreak/>
        <w:t>A sobre-exploração de espécies ameaçadas está entre as principais causas de perda d</w:t>
      </w:r>
      <w:r w:rsidR="00CE3292" w:rsidRPr="00CF1407">
        <w:rPr>
          <w:rFonts w:eastAsia="Times New Roman"/>
          <w:sz w:val="20"/>
          <w:szCs w:val="20"/>
          <w:lang w:val="pt-BR"/>
        </w:rPr>
        <w:t>a</w:t>
      </w:r>
      <w:r w:rsidRPr="00CF1407">
        <w:rPr>
          <w:rFonts w:eastAsia="Times New Roman"/>
          <w:sz w:val="20"/>
          <w:szCs w:val="20"/>
          <w:lang w:val="pt-BR"/>
        </w:rPr>
        <w:t xml:space="preserve"> biodiversidade marinha </w:t>
      </w:r>
      <w:r w:rsidR="00CE3292" w:rsidRPr="00CF1407">
        <w:rPr>
          <w:rFonts w:eastAsia="Times New Roman"/>
          <w:sz w:val="20"/>
          <w:szCs w:val="20"/>
          <w:lang w:val="pt-BR"/>
        </w:rPr>
        <w:t>n</w:t>
      </w:r>
      <w:r w:rsidR="00A74003" w:rsidRPr="00CF1407">
        <w:rPr>
          <w:rFonts w:eastAsia="Times New Roman"/>
          <w:sz w:val="20"/>
          <w:szCs w:val="20"/>
          <w:lang w:val="pt-BR"/>
        </w:rPr>
        <w:t>o mundo</w:t>
      </w:r>
      <w:r w:rsidR="00CF1407">
        <w:rPr>
          <w:rFonts w:eastAsia="Times New Roman"/>
          <w:sz w:val="20"/>
          <w:szCs w:val="20"/>
          <w:lang w:val="pt-BR"/>
        </w:rPr>
        <w:t xml:space="preserve"> (</w:t>
      </w:r>
      <w:r w:rsidR="00CF1407" w:rsidRPr="00CF1407">
        <w:rPr>
          <w:rFonts w:eastAsiaTheme="minorEastAsia"/>
          <w:sz w:val="20"/>
          <w:szCs w:val="20"/>
          <w:lang w:eastAsia="zh-CN"/>
        </w:rPr>
        <w:t xml:space="preserve">Hogue; Breon, </w:t>
      </w:r>
      <w:r w:rsidR="00CF1407">
        <w:rPr>
          <w:rFonts w:eastAsiaTheme="minorEastAsia"/>
          <w:sz w:val="20"/>
          <w:szCs w:val="20"/>
          <w:lang w:val="pt-BR" w:eastAsia="zh-CN"/>
        </w:rPr>
        <w:t>2022)</w:t>
      </w:r>
      <w:r w:rsidR="00A74003" w:rsidRPr="00CF1407">
        <w:rPr>
          <w:rFonts w:eastAsia="Times New Roman"/>
          <w:sz w:val="20"/>
          <w:szCs w:val="20"/>
          <w:lang w:val="pt-BR"/>
        </w:rPr>
        <w:t>.</w:t>
      </w:r>
      <w:r w:rsidR="00115884">
        <w:rPr>
          <w:rFonts w:eastAsia="Times New Roman"/>
          <w:sz w:val="20"/>
          <w:szCs w:val="20"/>
          <w:lang w:val="pt-BR"/>
        </w:rPr>
        <w:t xml:space="preserve"> </w:t>
      </w:r>
      <w:r w:rsidR="00CE3292">
        <w:rPr>
          <w:rFonts w:eastAsia="Times New Roman"/>
          <w:sz w:val="20"/>
          <w:szCs w:val="20"/>
          <w:lang w:val="pt-BR"/>
        </w:rPr>
        <w:t>Adicionalmente, a</w:t>
      </w:r>
      <w:r w:rsidRPr="00AD0153">
        <w:rPr>
          <w:rFonts w:eastAsia="Times New Roman"/>
          <w:sz w:val="20"/>
          <w:szCs w:val="20"/>
          <w:lang w:val="pt-BR"/>
        </w:rPr>
        <w:t>s estatísticas pesqueiras</w:t>
      </w:r>
      <w:r w:rsidR="00A74003">
        <w:rPr>
          <w:rFonts w:eastAsia="Times New Roman"/>
          <w:sz w:val="20"/>
          <w:szCs w:val="20"/>
          <w:lang w:val="pt-BR"/>
        </w:rPr>
        <w:t xml:space="preserve"> </w:t>
      </w:r>
      <w:r w:rsidRPr="00AD0153">
        <w:rPr>
          <w:rFonts w:eastAsia="Times New Roman"/>
          <w:sz w:val="20"/>
          <w:szCs w:val="20"/>
          <w:lang w:val="pt-BR"/>
        </w:rPr>
        <w:t xml:space="preserve">possuem </w:t>
      </w:r>
      <w:r w:rsidR="00A74003">
        <w:rPr>
          <w:rFonts w:eastAsia="Times New Roman"/>
          <w:sz w:val="20"/>
          <w:szCs w:val="20"/>
          <w:lang w:val="pt-BR"/>
        </w:rPr>
        <w:t>muitas</w:t>
      </w:r>
      <w:r w:rsidRPr="00AD0153">
        <w:rPr>
          <w:rFonts w:eastAsia="Times New Roman"/>
          <w:sz w:val="20"/>
          <w:szCs w:val="20"/>
          <w:lang w:val="pt-BR"/>
        </w:rPr>
        <w:t xml:space="preserve"> limitações à avaliação dos estoques, somad</w:t>
      </w:r>
      <w:r w:rsidR="00A74003">
        <w:rPr>
          <w:rFonts w:eastAsia="Times New Roman"/>
          <w:sz w:val="20"/>
          <w:szCs w:val="20"/>
          <w:lang w:val="pt-BR"/>
        </w:rPr>
        <w:t>o</w:t>
      </w:r>
      <w:r w:rsidRPr="00AD0153">
        <w:rPr>
          <w:rFonts w:eastAsia="Times New Roman"/>
          <w:sz w:val="20"/>
          <w:szCs w:val="20"/>
          <w:lang w:val="pt-BR"/>
        </w:rPr>
        <w:t xml:space="preserve"> a falta de dados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D0153">
        <w:rPr>
          <w:rFonts w:eastAsia="Times New Roman"/>
          <w:sz w:val="20"/>
          <w:szCs w:val="20"/>
          <w:lang w:val="pt-BR"/>
        </w:rPr>
        <w:t xml:space="preserve">populacionais </w:t>
      </w:r>
      <w:r w:rsidR="00A74003">
        <w:rPr>
          <w:rFonts w:eastAsia="Times New Roman"/>
          <w:sz w:val="20"/>
          <w:szCs w:val="20"/>
          <w:lang w:val="pt-BR"/>
        </w:rPr>
        <w:t xml:space="preserve">de espécies e esforço da </w:t>
      </w:r>
      <w:r w:rsidRPr="00AD0153">
        <w:rPr>
          <w:rFonts w:eastAsia="Times New Roman"/>
          <w:sz w:val="20"/>
          <w:szCs w:val="20"/>
          <w:lang w:val="pt-BR"/>
        </w:rPr>
        <w:t>pes</w:t>
      </w:r>
      <w:r w:rsidR="00A74003">
        <w:rPr>
          <w:rFonts w:eastAsia="Times New Roman"/>
          <w:sz w:val="20"/>
          <w:szCs w:val="20"/>
          <w:lang w:val="pt-BR"/>
        </w:rPr>
        <w:t>ca</w:t>
      </w:r>
      <w:r w:rsidRPr="00AD0153">
        <w:rPr>
          <w:rFonts w:eastAsia="Times New Roman"/>
          <w:sz w:val="20"/>
          <w:szCs w:val="20"/>
          <w:lang w:val="pt-BR"/>
        </w:rPr>
        <w:t xml:space="preserve"> </w:t>
      </w:r>
      <w:r w:rsidR="00A74003">
        <w:rPr>
          <w:rFonts w:eastAsia="Times New Roman"/>
          <w:sz w:val="20"/>
          <w:szCs w:val="20"/>
          <w:lang w:val="pt-BR"/>
        </w:rPr>
        <w:t xml:space="preserve">que </w:t>
      </w:r>
      <w:r w:rsidRPr="00AD0153">
        <w:rPr>
          <w:rFonts w:eastAsia="Times New Roman"/>
          <w:sz w:val="20"/>
          <w:szCs w:val="20"/>
          <w:lang w:val="pt-BR"/>
        </w:rPr>
        <w:t xml:space="preserve">dificultam ainda mais a avaliação do </w:t>
      </w:r>
      <w:r w:rsidR="007609CF" w:rsidRPr="007609CF">
        <w:rPr>
          <w:rFonts w:eastAsia="Times New Roman"/>
          <w:i/>
          <w:iCs/>
          <w:sz w:val="20"/>
          <w:szCs w:val="20"/>
          <w:lang w:val="pt-BR"/>
        </w:rPr>
        <w:t>status</w:t>
      </w:r>
      <w:r w:rsidRPr="00AD0153">
        <w:rPr>
          <w:rFonts w:eastAsia="Times New Roman"/>
          <w:sz w:val="20"/>
          <w:szCs w:val="20"/>
          <w:lang w:val="pt-BR"/>
        </w:rPr>
        <w:t xml:space="preserve"> de conservação das espécies (</w:t>
      </w:r>
      <w:r w:rsidR="00B930E7" w:rsidRPr="00B930E7">
        <w:rPr>
          <w:rFonts w:eastAsiaTheme="minorEastAsia"/>
          <w:sz w:val="20"/>
          <w:szCs w:val="20"/>
          <w:lang w:eastAsia="zh-CN"/>
        </w:rPr>
        <w:t>Giglio et al.</w:t>
      </w:r>
      <w:r w:rsidR="00B930E7">
        <w:rPr>
          <w:rFonts w:eastAsiaTheme="minorEastAsia"/>
          <w:sz w:val="20"/>
          <w:szCs w:val="20"/>
          <w:lang w:val="pt-BR" w:eastAsia="zh-CN"/>
        </w:rPr>
        <w:t xml:space="preserve"> 2014</w:t>
      </w:r>
      <w:r w:rsidRPr="00AD0153">
        <w:rPr>
          <w:rFonts w:eastAsia="Times New Roman"/>
          <w:sz w:val="20"/>
          <w:szCs w:val="20"/>
          <w:lang w:val="pt-BR"/>
        </w:rPr>
        <w:t xml:space="preserve">). </w:t>
      </w:r>
      <w:r w:rsidR="007609CF">
        <w:rPr>
          <w:rFonts w:eastAsia="Times New Roman"/>
          <w:sz w:val="20"/>
          <w:szCs w:val="20"/>
          <w:lang w:val="pt-BR"/>
        </w:rPr>
        <w:t>Nesse sentido, a</w:t>
      </w:r>
      <w:r w:rsidR="00B930E7">
        <w:rPr>
          <w:rFonts w:eastAsia="Times New Roman"/>
          <w:sz w:val="20"/>
          <w:szCs w:val="20"/>
          <w:lang w:val="pt-BR"/>
        </w:rPr>
        <w:t>pesar dos decretos (</w:t>
      </w:r>
      <w:r w:rsidR="00B930E7" w:rsidRPr="00B930E7">
        <w:rPr>
          <w:rFonts w:eastAsia="Times New Roman"/>
          <w:sz w:val="20"/>
          <w:szCs w:val="20"/>
          <w:lang w:val="pt-BR"/>
        </w:rPr>
        <w:t>Portaria IBAMA Nº 013/2015</w:t>
      </w:r>
      <w:r w:rsidR="00B930E7">
        <w:rPr>
          <w:rFonts w:eastAsia="Times New Roman"/>
          <w:sz w:val="20"/>
          <w:szCs w:val="20"/>
          <w:lang w:val="pt-BR"/>
        </w:rPr>
        <w:t>)</w:t>
      </w:r>
      <w:r w:rsidR="00B930E7" w:rsidRPr="00B930E7">
        <w:rPr>
          <w:rFonts w:eastAsia="Times New Roman"/>
          <w:sz w:val="20"/>
          <w:szCs w:val="20"/>
          <w:lang w:val="pt-BR"/>
        </w:rPr>
        <w:t xml:space="preserve"> que </w:t>
      </w:r>
      <w:r w:rsidR="00B930E7">
        <w:rPr>
          <w:rFonts w:eastAsia="Times New Roman"/>
          <w:sz w:val="20"/>
          <w:szCs w:val="20"/>
          <w:lang w:val="pt-BR"/>
        </w:rPr>
        <w:t>garantem</w:t>
      </w:r>
      <w:r w:rsidR="00B930E7" w:rsidRPr="00B930E7">
        <w:rPr>
          <w:rFonts w:eastAsia="Times New Roman"/>
          <w:sz w:val="20"/>
          <w:szCs w:val="20"/>
          <w:lang w:val="pt-BR"/>
        </w:rPr>
        <w:t xml:space="preserve"> </w:t>
      </w:r>
      <w:r w:rsidR="00B930E7">
        <w:rPr>
          <w:rFonts w:eastAsia="Times New Roman"/>
          <w:sz w:val="20"/>
          <w:szCs w:val="20"/>
          <w:lang w:val="pt-BR"/>
        </w:rPr>
        <w:t>a</w:t>
      </w:r>
      <w:r w:rsidR="00B930E7" w:rsidRPr="00B930E7">
        <w:rPr>
          <w:rFonts w:eastAsia="Times New Roman"/>
          <w:sz w:val="20"/>
          <w:szCs w:val="20"/>
          <w:lang w:val="pt-BR"/>
        </w:rPr>
        <w:t xml:space="preserve"> proteção</w:t>
      </w:r>
      <w:r w:rsidR="00B930E7">
        <w:rPr>
          <w:rFonts w:eastAsia="Times New Roman"/>
          <w:sz w:val="20"/>
          <w:szCs w:val="20"/>
          <w:lang w:val="pt-BR"/>
        </w:rPr>
        <w:t xml:space="preserve"> do Mero</w:t>
      </w:r>
      <w:r w:rsidR="00B930E7" w:rsidRPr="00B930E7">
        <w:rPr>
          <w:rFonts w:eastAsia="Times New Roman"/>
          <w:sz w:val="20"/>
          <w:szCs w:val="20"/>
          <w:lang w:val="pt-BR"/>
        </w:rPr>
        <w:t xml:space="preserve"> </w:t>
      </w:r>
      <w:r w:rsidR="001E5CCD">
        <w:rPr>
          <w:rFonts w:eastAsia="Times New Roman"/>
          <w:sz w:val="20"/>
          <w:szCs w:val="20"/>
          <w:lang w:val="pt-BR"/>
        </w:rPr>
        <w:t xml:space="preserve">- </w:t>
      </w:r>
      <w:r w:rsidR="00B930E7" w:rsidRPr="00B930E7">
        <w:rPr>
          <w:rFonts w:eastAsia="Times New Roman"/>
          <w:i/>
          <w:iCs/>
          <w:sz w:val="20"/>
          <w:szCs w:val="20"/>
          <w:lang w:val="pt-BR"/>
        </w:rPr>
        <w:t xml:space="preserve">E. </w:t>
      </w:r>
      <w:r w:rsidR="00CE3292">
        <w:rPr>
          <w:rFonts w:eastAsia="Times New Roman"/>
          <w:i/>
          <w:iCs/>
          <w:sz w:val="20"/>
          <w:szCs w:val="20"/>
          <w:lang w:val="pt-BR"/>
        </w:rPr>
        <w:t>Itajara</w:t>
      </w:r>
      <w:r w:rsidR="007609CF">
        <w:rPr>
          <w:rFonts w:eastAsia="Times New Roman"/>
          <w:sz w:val="20"/>
          <w:szCs w:val="20"/>
          <w:lang w:val="pt-BR"/>
        </w:rPr>
        <w:t xml:space="preserve"> até o ano de 2023,</w:t>
      </w:r>
      <w:r w:rsidR="00B930E7">
        <w:rPr>
          <w:rFonts w:eastAsia="Times New Roman"/>
          <w:sz w:val="20"/>
          <w:szCs w:val="20"/>
          <w:lang w:val="pt-BR"/>
        </w:rPr>
        <w:t xml:space="preserve"> os relatos de captura da espécie </w:t>
      </w:r>
      <w:r w:rsidR="00B930E7" w:rsidRPr="00B930E7">
        <w:rPr>
          <w:rFonts w:eastAsia="Times New Roman"/>
          <w:sz w:val="20"/>
          <w:szCs w:val="20"/>
          <w:lang w:val="pt-BR"/>
        </w:rPr>
        <w:t>em desembarques portuários</w:t>
      </w:r>
      <w:r w:rsidR="00B930E7">
        <w:rPr>
          <w:rFonts w:eastAsia="Times New Roman"/>
          <w:sz w:val="20"/>
          <w:szCs w:val="20"/>
          <w:lang w:val="pt-BR"/>
        </w:rPr>
        <w:t xml:space="preserve"> ainda são muito frequentes em toda a costa brasileira, principalmente em decorrência da pesca ilegal (</w:t>
      </w:r>
      <w:r w:rsidR="00B930E7" w:rsidRPr="00B930E7">
        <w:rPr>
          <w:rFonts w:eastAsiaTheme="minorEastAsia"/>
          <w:sz w:val="20"/>
          <w:szCs w:val="20"/>
          <w:lang w:eastAsia="zh-CN"/>
        </w:rPr>
        <w:t>Acácio et al</w:t>
      </w:r>
      <w:r w:rsidR="00B930E7">
        <w:rPr>
          <w:rFonts w:eastAsiaTheme="minorEastAsia"/>
          <w:sz w:val="20"/>
          <w:szCs w:val="20"/>
          <w:lang w:val="pt-BR" w:eastAsia="zh-CN"/>
        </w:rPr>
        <w:t>. 2002)</w:t>
      </w:r>
      <w:r w:rsidR="00B930E7" w:rsidRPr="00B930E7">
        <w:rPr>
          <w:rFonts w:eastAsia="Times New Roman"/>
          <w:sz w:val="20"/>
          <w:szCs w:val="20"/>
          <w:lang w:val="pt-BR"/>
        </w:rPr>
        <w:t xml:space="preserve">. </w:t>
      </w:r>
      <w:r w:rsidR="008E588B">
        <w:rPr>
          <w:rFonts w:eastAsia="Times New Roman"/>
          <w:sz w:val="20"/>
          <w:szCs w:val="20"/>
          <w:lang w:val="pt-BR"/>
        </w:rPr>
        <w:t>Ainda</w:t>
      </w:r>
      <w:r w:rsidR="007609CF">
        <w:rPr>
          <w:rFonts w:eastAsia="Times New Roman"/>
          <w:sz w:val="20"/>
          <w:szCs w:val="20"/>
          <w:lang w:val="pt-BR"/>
        </w:rPr>
        <w:t xml:space="preserve">, indivíduos da espécie </w:t>
      </w:r>
      <w:r w:rsidR="007609CF" w:rsidRPr="007609CF">
        <w:rPr>
          <w:rFonts w:eastAsia="Times New Roman"/>
          <w:i/>
          <w:iCs/>
          <w:sz w:val="20"/>
          <w:szCs w:val="20"/>
          <w:lang w:val="pt-BR"/>
        </w:rPr>
        <w:t>H</w:t>
      </w:r>
      <w:r w:rsidR="007609CF">
        <w:rPr>
          <w:rFonts w:eastAsia="Times New Roman"/>
          <w:i/>
          <w:iCs/>
          <w:sz w:val="20"/>
          <w:szCs w:val="20"/>
          <w:lang w:val="pt-BR"/>
        </w:rPr>
        <w:t>.</w:t>
      </w:r>
      <w:r w:rsidR="007609CF" w:rsidRPr="007609CF">
        <w:rPr>
          <w:rFonts w:eastAsia="Times New Roman"/>
          <w:i/>
          <w:iCs/>
          <w:sz w:val="20"/>
          <w:szCs w:val="20"/>
          <w:lang w:val="pt-BR"/>
        </w:rPr>
        <w:t xml:space="preserve"> marianae</w:t>
      </w:r>
      <w:r w:rsidR="007609CF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7609CF">
        <w:rPr>
          <w:rFonts w:eastAsia="Times New Roman"/>
          <w:sz w:val="20"/>
          <w:szCs w:val="20"/>
          <w:lang w:val="pt-BR"/>
        </w:rPr>
        <w:t xml:space="preserve">(Ria-de-olhos-grandes) </w:t>
      </w:r>
      <w:r w:rsidR="00E0409D">
        <w:rPr>
          <w:rFonts w:eastAsia="Times New Roman"/>
          <w:sz w:val="20"/>
          <w:szCs w:val="20"/>
          <w:lang w:val="pt-BR"/>
        </w:rPr>
        <w:t xml:space="preserve">também </w:t>
      </w:r>
      <w:r w:rsidR="007609CF">
        <w:rPr>
          <w:rFonts w:eastAsia="Times New Roman"/>
          <w:sz w:val="20"/>
          <w:szCs w:val="20"/>
          <w:lang w:val="pt-BR"/>
        </w:rPr>
        <w:t xml:space="preserve">são </w:t>
      </w:r>
      <w:r w:rsidR="007609CF" w:rsidRPr="007609CF">
        <w:rPr>
          <w:rFonts w:eastAsia="Times New Roman"/>
          <w:sz w:val="20"/>
          <w:szCs w:val="20"/>
          <w:lang w:val="pt-BR"/>
        </w:rPr>
        <w:t>desembarcad</w:t>
      </w:r>
      <w:r w:rsidR="007609CF">
        <w:rPr>
          <w:rFonts w:eastAsia="Times New Roman"/>
          <w:sz w:val="20"/>
          <w:szCs w:val="20"/>
          <w:lang w:val="pt-BR"/>
        </w:rPr>
        <w:t>o</w:t>
      </w:r>
      <w:r w:rsidR="007609CF" w:rsidRPr="007609CF">
        <w:rPr>
          <w:rFonts w:eastAsia="Times New Roman"/>
          <w:sz w:val="20"/>
          <w:szCs w:val="20"/>
          <w:lang w:val="pt-BR"/>
        </w:rPr>
        <w:t>s</w:t>
      </w:r>
      <w:r w:rsidR="00E0409D">
        <w:rPr>
          <w:rFonts w:eastAsia="Times New Roman"/>
          <w:sz w:val="20"/>
          <w:szCs w:val="20"/>
          <w:lang w:val="pt-BR"/>
        </w:rPr>
        <w:t xml:space="preserve"> frequentemente</w:t>
      </w:r>
      <w:r w:rsidR="007609CF" w:rsidRPr="007609CF">
        <w:rPr>
          <w:rFonts w:eastAsia="Times New Roman"/>
          <w:sz w:val="20"/>
          <w:szCs w:val="20"/>
          <w:lang w:val="pt-BR"/>
        </w:rPr>
        <w:t xml:space="preserve"> por frotas de pesca artesanal ao longo d</w:t>
      </w:r>
      <w:r w:rsidR="007609CF">
        <w:rPr>
          <w:rFonts w:eastAsia="Times New Roman"/>
          <w:sz w:val="20"/>
          <w:szCs w:val="20"/>
          <w:lang w:val="pt-BR"/>
        </w:rPr>
        <w:t>e toda</w:t>
      </w:r>
      <w:r w:rsidR="007609CF" w:rsidRPr="007609CF">
        <w:rPr>
          <w:rFonts w:eastAsia="Times New Roman"/>
          <w:sz w:val="20"/>
          <w:szCs w:val="20"/>
          <w:lang w:val="pt-BR"/>
        </w:rPr>
        <w:t xml:space="preserve"> costa nordeste do Brasil,</w:t>
      </w:r>
      <w:r w:rsidR="007609CF">
        <w:rPr>
          <w:rFonts w:eastAsia="Times New Roman"/>
          <w:sz w:val="20"/>
          <w:szCs w:val="20"/>
          <w:lang w:val="pt-BR"/>
        </w:rPr>
        <w:t xml:space="preserve"> </w:t>
      </w:r>
      <w:r w:rsidR="00E0409D">
        <w:rPr>
          <w:rFonts w:eastAsia="Times New Roman"/>
          <w:sz w:val="20"/>
          <w:szCs w:val="20"/>
          <w:lang w:val="pt-BR"/>
        </w:rPr>
        <w:t xml:space="preserve">tanto a partir da </w:t>
      </w:r>
      <w:r w:rsidR="007609CF" w:rsidRPr="007609CF">
        <w:rPr>
          <w:rFonts w:eastAsia="Times New Roman"/>
          <w:sz w:val="20"/>
          <w:szCs w:val="20"/>
          <w:lang w:val="pt-BR"/>
        </w:rPr>
        <w:t>captura como espécie</w:t>
      </w:r>
      <w:r w:rsidR="00DF71A9">
        <w:rPr>
          <w:rFonts w:eastAsia="Times New Roman"/>
          <w:sz w:val="20"/>
          <w:szCs w:val="20"/>
          <w:lang w:val="pt-BR"/>
        </w:rPr>
        <w:t>s</w:t>
      </w:r>
      <w:r w:rsidR="007609CF" w:rsidRPr="007609CF">
        <w:rPr>
          <w:rFonts w:eastAsia="Times New Roman"/>
          <w:sz w:val="20"/>
          <w:szCs w:val="20"/>
          <w:lang w:val="pt-BR"/>
        </w:rPr>
        <w:t>-alvo quanto como</w:t>
      </w:r>
      <w:r w:rsidR="00E0409D">
        <w:rPr>
          <w:rFonts w:eastAsia="Times New Roman"/>
          <w:sz w:val="20"/>
          <w:szCs w:val="20"/>
          <w:lang w:val="pt-BR"/>
        </w:rPr>
        <w:t xml:space="preserve"> </w:t>
      </w:r>
      <w:r w:rsidR="007609CF" w:rsidRPr="007609CF">
        <w:rPr>
          <w:rFonts w:eastAsia="Times New Roman"/>
          <w:sz w:val="20"/>
          <w:szCs w:val="20"/>
          <w:lang w:val="pt-BR"/>
        </w:rPr>
        <w:t>captura incidental (</w:t>
      </w:r>
      <w:r w:rsidR="00E0409D" w:rsidRPr="00E0409D">
        <w:rPr>
          <w:rFonts w:eastAsia="Times New Roman"/>
          <w:sz w:val="20"/>
          <w:szCs w:val="20"/>
          <w:lang w:val="pt-BR"/>
        </w:rPr>
        <w:t>Yokota</w:t>
      </w:r>
      <w:r w:rsidR="00E0409D">
        <w:rPr>
          <w:rFonts w:eastAsia="Times New Roman"/>
          <w:sz w:val="20"/>
          <w:szCs w:val="20"/>
          <w:lang w:val="pt-BR"/>
        </w:rPr>
        <w:t xml:space="preserve">; </w:t>
      </w:r>
      <w:r w:rsidR="00E0409D" w:rsidRPr="00E0409D">
        <w:rPr>
          <w:rFonts w:eastAsia="Times New Roman"/>
          <w:sz w:val="20"/>
          <w:szCs w:val="20"/>
          <w:lang w:val="pt-BR"/>
        </w:rPr>
        <w:t>Lessa,</w:t>
      </w:r>
      <w:r w:rsidR="00E0409D">
        <w:rPr>
          <w:rFonts w:eastAsia="Times New Roman"/>
          <w:sz w:val="20"/>
          <w:szCs w:val="20"/>
          <w:lang w:val="pt-BR"/>
        </w:rPr>
        <w:t xml:space="preserve"> </w:t>
      </w:r>
      <w:r w:rsidR="00E0409D" w:rsidRPr="00E0409D">
        <w:rPr>
          <w:rFonts w:eastAsia="Times New Roman"/>
          <w:sz w:val="20"/>
          <w:szCs w:val="20"/>
          <w:lang w:val="pt-BR"/>
        </w:rPr>
        <w:t>2007</w:t>
      </w:r>
      <w:r w:rsidR="007609CF" w:rsidRPr="007609CF">
        <w:rPr>
          <w:rFonts w:eastAsia="Times New Roman"/>
          <w:sz w:val="20"/>
          <w:szCs w:val="20"/>
          <w:lang w:val="pt-BR"/>
        </w:rPr>
        <w:t xml:space="preserve">). </w:t>
      </w:r>
      <w:r w:rsidR="00E0409D">
        <w:rPr>
          <w:rFonts w:eastAsia="Times New Roman"/>
          <w:sz w:val="20"/>
          <w:szCs w:val="20"/>
          <w:lang w:val="pt-BR"/>
        </w:rPr>
        <w:t xml:space="preserve">Segundo </w:t>
      </w:r>
      <w:r w:rsidR="00DF71A9" w:rsidRPr="00DF71A9">
        <w:rPr>
          <w:rFonts w:eastAsia="Times New Roman"/>
          <w:sz w:val="20"/>
          <w:szCs w:val="20"/>
          <w:lang w:val="pt-BR"/>
        </w:rPr>
        <w:t>Cooke</w:t>
      </w:r>
      <w:r w:rsidR="00DF71A9">
        <w:rPr>
          <w:rFonts w:eastAsia="Times New Roman"/>
          <w:sz w:val="20"/>
          <w:szCs w:val="20"/>
          <w:lang w:val="pt-BR"/>
        </w:rPr>
        <w:t xml:space="preserve"> </w:t>
      </w:r>
      <w:r w:rsidR="00DF71A9" w:rsidRPr="00DF71A9">
        <w:rPr>
          <w:rFonts w:eastAsia="Times New Roman"/>
          <w:sz w:val="20"/>
          <w:szCs w:val="20"/>
          <w:lang w:val="pt-BR"/>
        </w:rPr>
        <w:t>et al.</w:t>
      </w:r>
      <w:r w:rsidR="00DF71A9">
        <w:rPr>
          <w:rFonts w:eastAsia="Times New Roman"/>
          <w:sz w:val="20"/>
          <w:szCs w:val="20"/>
          <w:lang w:val="pt-BR"/>
        </w:rPr>
        <w:t xml:space="preserve"> (2023),</w:t>
      </w:r>
      <w:r w:rsidR="00E0409D">
        <w:rPr>
          <w:rFonts w:eastAsia="Times New Roman"/>
          <w:sz w:val="20"/>
          <w:szCs w:val="20"/>
          <w:lang w:val="pt-BR"/>
        </w:rPr>
        <w:t xml:space="preserve"> a </w:t>
      </w:r>
      <w:r w:rsidRPr="00AD0153">
        <w:rPr>
          <w:rFonts w:eastAsia="Times New Roman"/>
          <w:sz w:val="20"/>
          <w:szCs w:val="20"/>
          <w:lang w:val="pt-BR"/>
        </w:rPr>
        <w:t>abordagem convencional de manejo pesqueiro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AD0153">
        <w:rPr>
          <w:rFonts w:eastAsia="Times New Roman"/>
          <w:sz w:val="20"/>
          <w:szCs w:val="20"/>
          <w:lang w:val="pt-BR"/>
        </w:rPr>
        <w:t>no país é ineficiente</w:t>
      </w:r>
      <w:r w:rsidR="00E0409D">
        <w:rPr>
          <w:rFonts w:eastAsia="Times New Roman"/>
          <w:sz w:val="20"/>
          <w:szCs w:val="20"/>
          <w:lang w:val="pt-BR"/>
        </w:rPr>
        <w:t>, tendo em vista que</w:t>
      </w:r>
      <w:r w:rsidRPr="00AD0153">
        <w:rPr>
          <w:rFonts w:eastAsia="Times New Roman"/>
          <w:sz w:val="20"/>
          <w:szCs w:val="20"/>
          <w:lang w:val="pt-BR"/>
        </w:rPr>
        <w:t xml:space="preserve"> mais da metade dos estoques </w:t>
      </w:r>
      <w:r w:rsidR="00E0409D">
        <w:rPr>
          <w:rFonts w:eastAsia="Times New Roman"/>
          <w:sz w:val="20"/>
          <w:szCs w:val="20"/>
          <w:lang w:val="pt-BR"/>
        </w:rPr>
        <w:t xml:space="preserve">pesqueiros </w:t>
      </w:r>
      <w:r w:rsidRPr="00AD0153">
        <w:rPr>
          <w:rFonts w:eastAsia="Times New Roman"/>
          <w:sz w:val="20"/>
          <w:szCs w:val="20"/>
          <w:lang w:val="pt-BR"/>
        </w:rPr>
        <w:t>“manejados” estão sobre-explorados.</w:t>
      </w:r>
      <w:r w:rsidR="007A66EA">
        <w:rPr>
          <w:rFonts w:eastAsia="Times New Roman"/>
          <w:sz w:val="20"/>
          <w:szCs w:val="20"/>
          <w:lang w:val="pt-BR"/>
        </w:rPr>
        <w:t xml:space="preserve"> </w:t>
      </w:r>
      <w:r w:rsidR="00DF71A9">
        <w:rPr>
          <w:rFonts w:eastAsia="Times New Roman"/>
          <w:sz w:val="20"/>
          <w:szCs w:val="20"/>
          <w:lang w:val="pt-BR"/>
        </w:rPr>
        <w:t>Portanto, o</w:t>
      </w:r>
      <w:r w:rsidRPr="00AD0153">
        <w:rPr>
          <w:rFonts w:eastAsia="Times New Roman"/>
          <w:sz w:val="20"/>
          <w:szCs w:val="20"/>
          <w:lang w:val="pt-BR"/>
        </w:rPr>
        <w:t xml:space="preserve"> manejo participativo tem se mostrado </w:t>
      </w:r>
      <w:r w:rsidR="00DF71A9">
        <w:rPr>
          <w:rFonts w:eastAsia="Times New Roman"/>
          <w:sz w:val="20"/>
          <w:szCs w:val="20"/>
          <w:lang w:val="pt-BR"/>
        </w:rPr>
        <w:t>uma ferramenta essencial para o enfrentamento das questões sobre gestão e uso de recursos pesqueiro</w:t>
      </w:r>
      <w:r w:rsidRPr="00AD0153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DF71A9">
        <w:rPr>
          <w:rFonts w:eastAsia="Times New Roman"/>
          <w:sz w:val="20"/>
          <w:szCs w:val="20"/>
          <w:lang w:val="pt-BR"/>
        </w:rPr>
        <w:t xml:space="preserve">possibilitando a </w:t>
      </w:r>
      <w:r w:rsidRPr="00AD0153">
        <w:rPr>
          <w:rFonts w:eastAsia="Times New Roman"/>
          <w:sz w:val="20"/>
          <w:szCs w:val="20"/>
          <w:lang w:val="pt-BR"/>
        </w:rPr>
        <w:t xml:space="preserve">redução de custos relacionados </w:t>
      </w:r>
      <w:r w:rsidR="00DF71A9">
        <w:rPr>
          <w:rFonts w:eastAsia="Times New Roman"/>
          <w:sz w:val="20"/>
          <w:szCs w:val="20"/>
          <w:lang w:val="pt-BR"/>
        </w:rPr>
        <w:t>ao gerenciamento da atividade</w:t>
      </w:r>
      <w:r w:rsidRPr="00AD0153">
        <w:rPr>
          <w:rFonts w:eastAsia="Times New Roman"/>
          <w:sz w:val="20"/>
          <w:szCs w:val="20"/>
          <w:lang w:val="pt-BR"/>
        </w:rPr>
        <w:t xml:space="preserve">, </w:t>
      </w:r>
      <w:r w:rsidR="00DF71A9">
        <w:rPr>
          <w:rFonts w:eastAsia="Times New Roman"/>
          <w:sz w:val="20"/>
          <w:szCs w:val="20"/>
          <w:lang w:val="pt-BR"/>
        </w:rPr>
        <w:t xml:space="preserve">o cumprimento de regras estabelecidas para o desenvolvimento da </w:t>
      </w:r>
      <w:r w:rsidR="007A66EA">
        <w:rPr>
          <w:rFonts w:eastAsia="Times New Roman"/>
          <w:sz w:val="20"/>
          <w:szCs w:val="20"/>
          <w:lang w:val="pt-BR"/>
        </w:rPr>
        <w:t>mesma</w:t>
      </w:r>
      <w:r w:rsidR="00DF71A9">
        <w:rPr>
          <w:rFonts w:eastAsia="Times New Roman"/>
          <w:sz w:val="20"/>
          <w:szCs w:val="20"/>
          <w:lang w:val="pt-BR"/>
        </w:rPr>
        <w:t xml:space="preserve"> e </w:t>
      </w:r>
      <w:r w:rsidR="007A66EA">
        <w:rPr>
          <w:rFonts w:eastAsia="Times New Roman"/>
          <w:sz w:val="20"/>
          <w:szCs w:val="20"/>
          <w:lang w:val="pt-BR"/>
        </w:rPr>
        <w:t>maior</w:t>
      </w:r>
      <w:r w:rsidRPr="00AD0153">
        <w:rPr>
          <w:rFonts w:eastAsia="Times New Roman"/>
          <w:sz w:val="20"/>
          <w:szCs w:val="20"/>
          <w:lang w:val="pt-BR"/>
        </w:rPr>
        <w:t xml:space="preserve"> participação dos pescadores </w:t>
      </w:r>
      <w:r w:rsidR="001944EE">
        <w:rPr>
          <w:rFonts w:eastAsia="Times New Roman"/>
          <w:sz w:val="20"/>
          <w:szCs w:val="20"/>
          <w:lang w:val="pt-BR"/>
        </w:rPr>
        <w:t>(</w:t>
      </w:r>
      <w:r w:rsidR="003209F8" w:rsidRPr="00334CFE">
        <w:rPr>
          <w:rFonts w:eastAsia="Times New Roman"/>
          <w:sz w:val="20"/>
          <w:szCs w:val="20"/>
          <w:lang w:val="pt-BR"/>
        </w:rPr>
        <w:t xml:space="preserve">Mourão </w:t>
      </w:r>
      <w:r w:rsidR="001944EE" w:rsidRPr="00334CFE">
        <w:rPr>
          <w:rFonts w:eastAsia="Times New Roman"/>
          <w:sz w:val="20"/>
          <w:szCs w:val="20"/>
          <w:lang w:val="pt-BR"/>
        </w:rPr>
        <w:t>et al. 2020</w:t>
      </w:r>
      <w:r w:rsidR="001944EE" w:rsidRPr="009374F7">
        <w:rPr>
          <w:rFonts w:eastAsia="Times New Roman"/>
          <w:sz w:val="20"/>
          <w:szCs w:val="20"/>
          <w:lang w:val="pt-BR"/>
        </w:rPr>
        <w:t>)</w:t>
      </w:r>
      <w:r w:rsidRPr="00AD0153">
        <w:rPr>
          <w:rFonts w:eastAsia="Times New Roman"/>
          <w:sz w:val="20"/>
          <w:szCs w:val="20"/>
          <w:lang w:val="pt-BR"/>
        </w:rPr>
        <w:t>.</w:t>
      </w:r>
      <w:r w:rsidR="00115884" w:rsidRPr="00115884">
        <w:t xml:space="preserve"> </w:t>
      </w:r>
    </w:p>
    <w:p w14:paraId="5B7F4205" w14:textId="77777777" w:rsidR="009D45E4" w:rsidRPr="00ED063A" w:rsidRDefault="009D45E4">
      <w:pPr>
        <w:spacing w:line="240" w:lineRule="auto"/>
        <w:jc w:val="both"/>
        <w:rPr>
          <w:rFonts w:eastAsiaTheme="minorEastAsia"/>
          <w:bCs/>
          <w:sz w:val="20"/>
          <w:szCs w:val="20"/>
          <w:lang w:val="pt-BR" w:eastAsia="zh-CN"/>
        </w:rPr>
      </w:pPr>
    </w:p>
    <w:p w14:paraId="23C28A4C" w14:textId="77777777" w:rsidR="000823A7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EB9AF8A" w14:textId="69070E2E" w:rsidR="00115884" w:rsidRDefault="00115884" w:rsidP="00115884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C524209" w14:textId="5CF69D49" w:rsidR="00AB08ED" w:rsidRDefault="008E588B" w:rsidP="00AB08ED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Com o desenvolvimento deste trabalho foram identificadas </w:t>
      </w:r>
      <w:r w:rsidR="00115884" w:rsidRPr="00115884">
        <w:rPr>
          <w:rFonts w:eastAsia="Times New Roman"/>
          <w:sz w:val="20"/>
          <w:szCs w:val="20"/>
          <w:lang w:val="pt-BR"/>
        </w:rPr>
        <w:t>as principais</w:t>
      </w:r>
      <w:r w:rsidR="00115884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artes de pesca e </w:t>
      </w:r>
      <w:r w:rsidR="00115884" w:rsidRPr="00115884">
        <w:rPr>
          <w:rFonts w:eastAsia="Times New Roman"/>
          <w:sz w:val="20"/>
          <w:szCs w:val="20"/>
          <w:lang w:val="pt-BR"/>
        </w:rPr>
        <w:t>espécies locais capturad</w:t>
      </w:r>
      <w:r w:rsidR="00053161">
        <w:rPr>
          <w:rFonts w:eastAsia="Times New Roman"/>
          <w:sz w:val="20"/>
          <w:szCs w:val="20"/>
          <w:lang w:val="pt-BR"/>
        </w:rPr>
        <w:t>a</w:t>
      </w:r>
      <w:r w:rsidR="00115884" w:rsidRPr="00115884">
        <w:rPr>
          <w:rFonts w:eastAsia="Times New Roman"/>
          <w:sz w:val="20"/>
          <w:szCs w:val="20"/>
          <w:lang w:val="pt-BR"/>
        </w:rPr>
        <w:t>s na APA</w:t>
      </w:r>
      <w:r w:rsidR="00AB08ED">
        <w:rPr>
          <w:rFonts w:eastAsia="Times New Roman"/>
          <w:sz w:val="20"/>
          <w:szCs w:val="20"/>
          <w:lang w:val="pt-BR"/>
        </w:rPr>
        <w:t xml:space="preserve">, assim como o </w:t>
      </w:r>
      <w:r w:rsidR="00AB08ED" w:rsidRPr="00FA03B7">
        <w:rPr>
          <w:rFonts w:eastAsia="Times New Roman"/>
          <w:i/>
          <w:iCs/>
          <w:sz w:val="20"/>
          <w:szCs w:val="20"/>
          <w:lang w:val="pt-BR"/>
        </w:rPr>
        <w:t>status</w:t>
      </w:r>
      <w:r w:rsidR="00AB08ED">
        <w:rPr>
          <w:rFonts w:eastAsia="Times New Roman"/>
          <w:sz w:val="20"/>
          <w:szCs w:val="20"/>
          <w:lang w:val="pt-BR"/>
        </w:rPr>
        <w:t xml:space="preserve"> de conservação</w:t>
      </w:r>
      <w:r w:rsidR="00115884">
        <w:rPr>
          <w:rFonts w:eastAsia="Times New Roman"/>
          <w:sz w:val="20"/>
          <w:szCs w:val="20"/>
          <w:lang w:val="pt-BR"/>
        </w:rPr>
        <w:t xml:space="preserve"> </w:t>
      </w:r>
      <w:r w:rsidR="00AB08ED" w:rsidRPr="00115884">
        <w:rPr>
          <w:rFonts w:eastAsia="Times New Roman"/>
          <w:sz w:val="20"/>
          <w:szCs w:val="20"/>
          <w:lang w:val="pt-BR"/>
        </w:rPr>
        <w:t>de</w:t>
      </w:r>
      <w:r w:rsidR="00AB08ED">
        <w:rPr>
          <w:rFonts w:eastAsia="Times New Roman"/>
          <w:sz w:val="20"/>
          <w:szCs w:val="20"/>
          <w:lang w:val="pt-BR"/>
        </w:rPr>
        <w:t xml:space="preserve">sses </w:t>
      </w:r>
      <w:r w:rsidR="00AB08ED" w:rsidRPr="00115884">
        <w:rPr>
          <w:rFonts w:eastAsia="Times New Roman"/>
          <w:sz w:val="20"/>
          <w:szCs w:val="20"/>
          <w:lang w:val="pt-BR"/>
        </w:rPr>
        <w:t>recursos pesqueiros</w:t>
      </w:r>
      <w:r w:rsidR="00115884" w:rsidRPr="00115884">
        <w:rPr>
          <w:rFonts w:eastAsia="Times New Roman"/>
          <w:sz w:val="20"/>
          <w:szCs w:val="20"/>
          <w:lang w:val="pt-BR"/>
        </w:rPr>
        <w:t>,</w:t>
      </w:r>
      <w:r w:rsidR="00AB08ED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o que evidenciou espécies que sofrem ameaça de extinção. </w:t>
      </w:r>
      <w:r w:rsidR="00AB08ED">
        <w:rPr>
          <w:rFonts w:eastAsia="Times New Roman"/>
          <w:sz w:val="20"/>
          <w:szCs w:val="20"/>
          <w:lang w:val="pt-BR"/>
        </w:rPr>
        <w:t xml:space="preserve">Adicionalmente, </w:t>
      </w:r>
      <w:r w:rsidR="00053161">
        <w:rPr>
          <w:rFonts w:eastAsia="Times New Roman"/>
          <w:sz w:val="20"/>
          <w:szCs w:val="20"/>
          <w:lang w:val="pt-BR"/>
        </w:rPr>
        <w:t>os resultados</w:t>
      </w:r>
      <w:r w:rsidR="0042360D">
        <w:rPr>
          <w:rFonts w:eastAsia="Times New Roman"/>
          <w:sz w:val="20"/>
          <w:szCs w:val="20"/>
          <w:lang w:val="pt-BR"/>
        </w:rPr>
        <w:t xml:space="preserve"> da pesquisa </w:t>
      </w:r>
      <w:r w:rsidR="00053161">
        <w:rPr>
          <w:rFonts w:eastAsia="Times New Roman"/>
          <w:sz w:val="20"/>
          <w:szCs w:val="20"/>
          <w:lang w:val="pt-BR"/>
        </w:rPr>
        <w:t>fornecem informações importantes para contribuição em futuro</w:t>
      </w:r>
      <w:r w:rsidR="0042360D">
        <w:rPr>
          <w:rFonts w:eastAsia="Times New Roman"/>
          <w:sz w:val="20"/>
          <w:szCs w:val="20"/>
          <w:lang w:val="pt-BR"/>
        </w:rPr>
        <w:t>s</w:t>
      </w:r>
      <w:r w:rsidR="00053161">
        <w:rPr>
          <w:rFonts w:eastAsia="Times New Roman"/>
          <w:sz w:val="20"/>
          <w:szCs w:val="20"/>
          <w:lang w:val="pt-BR"/>
        </w:rPr>
        <w:t xml:space="preserve"> plano</w:t>
      </w:r>
      <w:r w:rsidR="0042360D">
        <w:rPr>
          <w:rFonts w:eastAsia="Times New Roman"/>
          <w:sz w:val="20"/>
          <w:szCs w:val="20"/>
          <w:lang w:val="pt-BR"/>
        </w:rPr>
        <w:t>s</w:t>
      </w:r>
      <w:r w:rsidR="00053161">
        <w:rPr>
          <w:rFonts w:eastAsia="Times New Roman"/>
          <w:sz w:val="20"/>
          <w:szCs w:val="20"/>
          <w:lang w:val="pt-BR"/>
        </w:rPr>
        <w:t xml:space="preserve"> de manejo da APA, </w:t>
      </w:r>
      <w:r w:rsidR="0042360D">
        <w:rPr>
          <w:rFonts w:eastAsia="Times New Roman"/>
          <w:sz w:val="20"/>
          <w:szCs w:val="20"/>
          <w:lang w:val="pt-BR"/>
        </w:rPr>
        <w:t>sobretudo, no que concerne o</w:t>
      </w:r>
      <w:r w:rsidR="00053161">
        <w:rPr>
          <w:rFonts w:eastAsia="Times New Roman"/>
          <w:sz w:val="20"/>
          <w:szCs w:val="20"/>
          <w:lang w:val="pt-BR"/>
        </w:rPr>
        <w:t xml:space="preserve"> </w:t>
      </w:r>
      <w:r w:rsidR="00AB08ED" w:rsidRPr="00AB08ED">
        <w:rPr>
          <w:rFonts w:eastAsia="Times New Roman"/>
          <w:sz w:val="20"/>
          <w:szCs w:val="20"/>
          <w:lang w:val="pt-BR"/>
        </w:rPr>
        <w:t>manejo participativo,</w:t>
      </w:r>
      <w:r w:rsidR="00AB08ED">
        <w:rPr>
          <w:rFonts w:eastAsia="Times New Roman"/>
          <w:sz w:val="20"/>
          <w:szCs w:val="20"/>
          <w:lang w:val="pt-BR"/>
        </w:rPr>
        <w:t xml:space="preserve"> </w:t>
      </w:r>
      <w:r w:rsidR="00053161">
        <w:rPr>
          <w:rFonts w:eastAsia="Times New Roman"/>
          <w:sz w:val="20"/>
          <w:szCs w:val="20"/>
          <w:lang w:val="pt-BR"/>
        </w:rPr>
        <w:t>visando</w:t>
      </w:r>
      <w:r w:rsidR="0042360D">
        <w:rPr>
          <w:rFonts w:eastAsia="Times New Roman"/>
          <w:sz w:val="20"/>
          <w:szCs w:val="20"/>
          <w:lang w:val="pt-BR"/>
        </w:rPr>
        <w:t xml:space="preserve"> </w:t>
      </w:r>
      <w:r w:rsidR="00AB08ED">
        <w:rPr>
          <w:rFonts w:eastAsia="Times New Roman"/>
          <w:sz w:val="20"/>
          <w:szCs w:val="20"/>
          <w:lang w:val="pt-BR"/>
        </w:rPr>
        <w:t xml:space="preserve">medidas </w:t>
      </w:r>
      <w:r w:rsidR="00053161">
        <w:rPr>
          <w:rFonts w:eastAsia="Times New Roman"/>
          <w:sz w:val="20"/>
          <w:szCs w:val="20"/>
          <w:lang w:val="pt-BR"/>
        </w:rPr>
        <w:t xml:space="preserve">de melhorias na qualidade de vida </w:t>
      </w:r>
      <w:r w:rsidR="0042360D">
        <w:rPr>
          <w:rFonts w:eastAsia="Times New Roman"/>
          <w:sz w:val="20"/>
          <w:szCs w:val="20"/>
          <w:lang w:val="pt-BR"/>
        </w:rPr>
        <w:t>dos pescadores locais</w:t>
      </w:r>
      <w:r w:rsidR="00053161">
        <w:rPr>
          <w:rFonts w:eastAsia="Times New Roman"/>
          <w:sz w:val="20"/>
          <w:szCs w:val="20"/>
          <w:lang w:val="pt-BR"/>
        </w:rPr>
        <w:t xml:space="preserve"> e na proteção</w:t>
      </w:r>
      <w:r w:rsidR="00AB08ED" w:rsidRPr="00C953AF">
        <w:rPr>
          <w:rFonts w:eastAsia="Times New Roman"/>
          <w:bCs/>
          <w:sz w:val="20"/>
          <w:szCs w:val="20"/>
          <w:lang w:val="pt-BR"/>
        </w:rPr>
        <w:t xml:space="preserve"> da </w:t>
      </w:r>
      <w:r w:rsidR="00053161">
        <w:rPr>
          <w:rFonts w:eastAsia="Times New Roman"/>
          <w:bCs/>
          <w:sz w:val="20"/>
          <w:szCs w:val="20"/>
          <w:lang w:val="pt-BR"/>
        </w:rPr>
        <w:t>biodiversidade</w:t>
      </w:r>
      <w:r w:rsidR="00AB08ED" w:rsidRPr="00C953AF">
        <w:rPr>
          <w:rFonts w:eastAsia="Times New Roman"/>
          <w:bCs/>
          <w:sz w:val="20"/>
          <w:szCs w:val="20"/>
          <w:lang w:val="pt-BR"/>
        </w:rPr>
        <w:t>.</w:t>
      </w:r>
    </w:p>
    <w:bookmarkEnd w:id="0"/>
    <w:p w14:paraId="79A3C35E" w14:textId="77777777" w:rsidR="00115884" w:rsidRPr="00115884" w:rsidRDefault="00115884" w:rsidP="00115884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3B2EB930" w14:textId="13924C34" w:rsidR="00312899" w:rsidRDefault="00000000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REFERÊNCIAS</w:t>
      </w:r>
    </w:p>
    <w:p w14:paraId="19C2B5C6" w14:textId="77777777" w:rsidR="00CF1407" w:rsidRDefault="00CF1407" w:rsidP="00334CF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240DFD7E" w14:textId="2DB002A4" w:rsidR="003209F8" w:rsidRDefault="003209F8" w:rsidP="001944E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 xml:space="preserve">Acácio, M. </w:t>
      </w:r>
      <w:r>
        <w:rPr>
          <w:rFonts w:eastAsiaTheme="minorEastAsia"/>
          <w:sz w:val="20"/>
          <w:szCs w:val="20"/>
          <w:lang w:val="pt-BR" w:eastAsia="zh-CN"/>
        </w:rPr>
        <w:t>et al.</w:t>
      </w:r>
      <w:r w:rsidRPr="003209F8">
        <w:rPr>
          <w:rFonts w:eastAsiaTheme="minorEastAsia"/>
          <w:sz w:val="20"/>
          <w:szCs w:val="20"/>
          <w:lang w:eastAsia="zh-CN"/>
        </w:rPr>
        <w:t xml:space="preserve"> (2022). Incidental fishing of Epinephelus itajara (Lichtenstein, 1822): the vulnerability of a critically endangered species of the Brazilian coast. Research, Society and Development, 11(12).</w:t>
      </w:r>
    </w:p>
    <w:p w14:paraId="5B1C2EF1" w14:textId="6341CA9C" w:rsidR="003209F8" w:rsidRDefault="003209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>Bailey, K.D. (1982). Methods of Social Research. New York: A Division of Macmillan Publishing Co.</w:t>
      </w:r>
    </w:p>
    <w:p w14:paraId="4582B7B6" w14:textId="705FAC34" w:rsidR="003209F8" w:rsidRDefault="003209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>Bridgewater, P.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3209F8">
        <w:rPr>
          <w:rFonts w:eastAsiaTheme="minorEastAsia"/>
          <w:sz w:val="20"/>
          <w:szCs w:val="20"/>
          <w:lang w:eastAsia="zh-CN"/>
        </w:rPr>
        <w:t>Rotherham, I.D. (2019). A critical perspective on the concept of biocultural diversity and its emerging role in nature and heritage conservation. People and Nature, 1(3), 291-304.</w:t>
      </w:r>
    </w:p>
    <w:p w14:paraId="759921AB" w14:textId="5B9125DE" w:rsidR="003209F8" w:rsidRDefault="003209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 xml:space="preserve">Cooke, S.J., </w:t>
      </w:r>
      <w:r>
        <w:rPr>
          <w:rFonts w:eastAsiaTheme="minorEastAsia"/>
          <w:sz w:val="20"/>
          <w:szCs w:val="20"/>
          <w:lang w:val="pt-BR" w:eastAsia="zh-CN"/>
        </w:rPr>
        <w:t xml:space="preserve">et al. </w:t>
      </w:r>
      <w:r w:rsidRPr="003209F8">
        <w:rPr>
          <w:rFonts w:eastAsiaTheme="minorEastAsia"/>
          <w:sz w:val="20"/>
          <w:szCs w:val="20"/>
          <w:lang w:eastAsia="zh-CN"/>
        </w:rPr>
        <w:t>(2023). Managing exploitation of freshwater species and aggregates to protect and restore freshwater biodiversity. Environmental Reviews, (ja).</w:t>
      </w:r>
    </w:p>
    <w:p w14:paraId="38C7F60C" w14:textId="64308A85" w:rsidR="003209F8" w:rsidRDefault="003209F8" w:rsidP="00334CF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 xml:space="preserve">J Giglio, V. </w:t>
      </w:r>
      <w:r>
        <w:rPr>
          <w:rFonts w:eastAsiaTheme="minorEastAsia"/>
          <w:sz w:val="20"/>
          <w:szCs w:val="20"/>
          <w:lang w:val="pt-BR" w:eastAsia="zh-CN"/>
        </w:rPr>
        <w:t>et al</w:t>
      </w:r>
      <w:r w:rsidRPr="003209F8">
        <w:rPr>
          <w:rFonts w:eastAsiaTheme="minorEastAsia"/>
          <w:sz w:val="20"/>
          <w:szCs w:val="20"/>
          <w:lang w:eastAsia="zh-CN"/>
        </w:rPr>
        <w:t>. (2014). Habitat use and abundance of goliath grouper Epinephelus itajara in Brazil: a participative survey. Neotropical Ichthyology, 12, 803-810.</w:t>
      </w:r>
    </w:p>
    <w:p w14:paraId="75CCA4E9" w14:textId="7057DD0E" w:rsidR="003209F8" w:rsidRDefault="003209F8" w:rsidP="00334CF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>Hogue, A.S.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3209F8">
        <w:rPr>
          <w:rFonts w:eastAsiaTheme="minorEastAsia"/>
          <w:sz w:val="20"/>
          <w:szCs w:val="20"/>
          <w:lang w:eastAsia="zh-CN"/>
        </w:rPr>
        <w:t>Breon, K. (2022). The greatest threats to species. Conservation Science and Practice, 4(5), e12670.</w:t>
      </w:r>
    </w:p>
    <w:p w14:paraId="15E63527" w14:textId="3AFDD132" w:rsidR="003209F8" w:rsidRDefault="003209F8" w:rsidP="002A44C6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>Mourão, J.</w:t>
      </w:r>
      <w:r>
        <w:rPr>
          <w:rFonts w:eastAsiaTheme="minorEastAsia"/>
          <w:sz w:val="20"/>
          <w:szCs w:val="20"/>
          <w:lang w:val="pt-BR" w:eastAsia="zh-CN"/>
        </w:rPr>
        <w:t>S. et al.</w:t>
      </w:r>
      <w:r w:rsidRPr="003209F8">
        <w:rPr>
          <w:rFonts w:eastAsiaTheme="minorEastAsia"/>
          <w:sz w:val="20"/>
          <w:szCs w:val="20"/>
          <w:lang w:eastAsia="zh-CN"/>
        </w:rPr>
        <w:t xml:space="preserve"> (2020). Local ecological knowledge of shellfish collectors in an extractivist reserve, Northeast Brazil: implications for co-management. Hydrobiologia, 847, 1977-1997.</w:t>
      </w:r>
    </w:p>
    <w:p w14:paraId="6EADF5B6" w14:textId="292B4513" w:rsidR="003209F8" w:rsidRDefault="003209F8" w:rsidP="00334CFE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bookmarkStart w:id="3" w:name="_Hlk143045069"/>
      <w:r w:rsidRPr="003209F8">
        <w:rPr>
          <w:rFonts w:eastAsiaTheme="minorEastAsia"/>
          <w:sz w:val="20"/>
          <w:szCs w:val="20"/>
          <w:lang w:eastAsia="zh-CN"/>
        </w:rPr>
        <w:t>Pena, P.G.L.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3209F8">
        <w:rPr>
          <w:rFonts w:eastAsiaTheme="minorEastAsia"/>
          <w:sz w:val="20"/>
          <w:szCs w:val="20"/>
          <w:lang w:eastAsia="zh-CN"/>
        </w:rPr>
        <w:t>Gomez, C.M. (2014). Health of subsistence fishermen and challenges for Occupational Health Surveillance. Ciência &amp; Saúde Coletiva, 19, 4689-4698.</w:t>
      </w:r>
    </w:p>
    <w:bookmarkEnd w:id="3"/>
    <w:p w14:paraId="372F192B" w14:textId="67DD77E6" w:rsidR="00334CFE" w:rsidRPr="00BF7BDF" w:rsidRDefault="003209F8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3209F8">
        <w:rPr>
          <w:rFonts w:eastAsiaTheme="minorEastAsia"/>
          <w:sz w:val="20"/>
          <w:szCs w:val="20"/>
          <w:lang w:eastAsia="zh-CN"/>
        </w:rPr>
        <w:t>Yokota, L.</w:t>
      </w:r>
      <w:r>
        <w:rPr>
          <w:rFonts w:eastAsiaTheme="minorEastAsia"/>
          <w:sz w:val="20"/>
          <w:szCs w:val="20"/>
          <w:lang w:val="pt-BR" w:eastAsia="zh-CN"/>
        </w:rPr>
        <w:t xml:space="preserve">; </w:t>
      </w:r>
      <w:r w:rsidRPr="003209F8">
        <w:rPr>
          <w:rFonts w:eastAsiaTheme="minorEastAsia"/>
          <w:sz w:val="20"/>
          <w:szCs w:val="20"/>
          <w:lang w:eastAsia="zh-CN"/>
        </w:rPr>
        <w:t>Lessa, R.P. (2007). Reproductive biology of three ray species: Gymnura micrura (Bloch &amp; Schneider, 1801), Dasyatis guttata (Bloch &amp; Schneider, 1801) and Dasyatis marianae Gomes, Rosa &amp; Gadig, 2000, caught by artisanal fisheries in Northeastern Brazil. Cahiers de Biologie Marine, 48(3), 249.</w:t>
      </w:r>
    </w:p>
    <w:sectPr w:rsidR="00334CFE" w:rsidRPr="00BF7BDF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CBF7" w14:textId="77777777" w:rsidR="001F6A5A" w:rsidRDefault="001F6A5A">
      <w:pPr>
        <w:spacing w:line="240" w:lineRule="auto"/>
      </w:pPr>
      <w:r>
        <w:separator/>
      </w:r>
    </w:p>
  </w:endnote>
  <w:endnote w:type="continuationSeparator" w:id="0">
    <w:p w14:paraId="65AB11FA" w14:textId="77777777" w:rsidR="001F6A5A" w:rsidRDefault="001F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B9B9" w14:textId="77777777" w:rsidR="001F6A5A" w:rsidRDefault="001F6A5A">
      <w:r>
        <w:separator/>
      </w:r>
    </w:p>
  </w:footnote>
  <w:footnote w:type="continuationSeparator" w:id="0">
    <w:p w14:paraId="6E9956A4" w14:textId="77777777" w:rsidR="001F6A5A" w:rsidRDefault="001F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4E" w14:textId="77777777" w:rsidR="000823A7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DBBCA5B" wp14:editId="384EF36E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A7"/>
    <w:rsid w:val="00023AB9"/>
    <w:rsid w:val="00053161"/>
    <w:rsid w:val="00073131"/>
    <w:rsid w:val="00075C9D"/>
    <w:rsid w:val="000823A7"/>
    <w:rsid w:val="000944EC"/>
    <w:rsid w:val="000C6098"/>
    <w:rsid w:val="000E7B65"/>
    <w:rsid w:val="00115884"/>
    <w:rsid w:val="001944EE"/>
    <w:rsid w:val="001B4E79"/>
    <w:rsid w:val="001E12F1"/>
    <w:rsid w:val="001E5CCD"/>
    <w:rsid w:val="001F6A5A"/>
    <w:rsid w:val="00266150"/>
    <w:rsid w:val="00275876"/>
    <w:rsid w:val="002A0D18"/>
    <w:rsid w:val="002A1BE6"/>
    <w:rsid w:val="002A44C6"/>
    <w:rsid w:val="002E351A"/>
    <w:rsid w:val="002E777B"/>
    <w:rsid w:val="003116D9"/>
    <w:rsid w:val="00312899"/>
    <w:rsid w:val="003209F8"/>
    <w:rsid w:val="00334CFE"/>
    <w:rsid w:val="0036762C"/>
    <w:rsid w:val="003C2F86"/>
    <w:rsid w:val="003E14B1"/>
    <w:rsid w:val="00413CAC"/>
    <w:rsid w:val="0042360D"/>
    <w:rsid w:val="00440FD8"/>
    <w:rsid w:val="00444317"/>
    <w:rsid w:val="00446886"/>
    <w:rsid w:val="0045514E"/>
    <w:rsid w:val="00485205"/>
    <w:rsid w:val="00492EBE"/>
    <w:rsid w:val="004A21B0"/>
    <w:rsid w:val="004A7B97"/>
    <w:rsid w:val="004E001E"/>
    <w:rsid w:val="004F565E"/>
    <w:rsid w:val="00587EF4"/>
    <w:rsid w:val="005A2BCF"/>
    <w:rsid w:val="005C2263"/>
    <w:rsid w:val="005C552F"/>
    <w:rsid w:val="005F40DF"/>
    <w:rsid w:val="0062302E"/>
    <w:rsid w:val="00643245"/>
    <w:rsid w:val="006A4688"/>
    <w:rsid w:val="006C78F0"/>
    <w:rsid w:val="006D32B9"/>
    <w:rsid w:val="007321DC"/>
    <w:rsid w:val="0073335C"/>
    <w:rsid w:val="00747C30"/>
    <w:rsid w:val="00753770"/>
    <w:rsid w:val="007609CF"/>
    <w:rsid w:val="007A66EA"/>
    <w:rsid w:val="007E2A75"/>
    <w:rsid w:val="007E3709"/>
    <w:rsid w:val="00803D36"/>
    <w:rsid w:val="00851F5A"/>
    <w:rsid w:val="00863852"/>
    <w:rsid w:val="008B376E"/>
    <w:rsid w:val="008E588B"/>
    <w:rsid w:val="009055A6"/>
    <w:rsid w:val="00935504"/>
    <w:rsid w:val="009374F7"/>
    <w:rsid w:val="0096280D"/>
    <w:rsid w:val="009713F8"/>
    <w:rsid w:val="009D442E"/>
    <w:rsid w:val="009D45E4"/>
    <w:rsid w:val="009F7B27"/>
    <w:rsid w:val="00A345E2"/>
    <w:rsid w:val="00A74003"/>
    <w:rsid w:val="00AA14A0"/>
    <w:rsid w:val="00AA63C4"/>
    <w:rsid w:val="00AB0701"/>
    <w:rsid w:val="00AB08ED"/>
    <w:rsid w:val="00AC593F"/>
    <w:rsid w:val="00AD0153"/>
    <w:rsid w:val="00AD17F8"/>
    <w:rsid w:val="00AE51DF"/>
    <w:rsid w:val="00B2495C"/>
    <w:rsid w:val="00B433F3"/>
    <w:rsid w:val="00B77E68"/>
    <w:rsid w:val="00B930E7"/>
    <w:rsid w:val="00BD5EFB"/>
    <w:rsid w:val="00BF7BDF"/>
    <w:rsid w:val="00C53554"/>
    <w:rsid w:val="00C55743"/>
    <w:rsid w:val="00CB363B"/>
    <w:rsid w:val="00CE1D7C"/>
    <w:rsid w:val="00CE3292"/>
    <w:rsid w:val="00CE46D0"/>
    <w:rsid w:val="00CF1407"/>
    <w:rsid w:val="00D529EC"/>
    <w:rsid w:val="00D60F0A"/>
    <w:rsid w:val="00D71192"/>
    <w:rsid w:val="00D86363"/>
    <w:rsid w:val="00DA1326"/>
    <w:rsid w:val="00DD3714"/>
    <w:rsid w:val="00DF685A"/>
    <w:rsid w:val="00DF71A9"/>
    <w:rsid w:val="00E0409D"/>
    <w:rsid w:val="00E33824"/>
    <w:rsid w:val="00E45B83"/>
    <w:rsid w:val="00E511F3"/>
    <w:rsid w:val="00E60E26"/>
    <w:rsid w:val="00E96008"/>
    <w:rsid w:val="00EC1370"/>
    <w:rsid w:val="00EC3C15"/>
    <w:rsid w:val="00ED063A"/>
    <w:rsid w:val="00EE1F9F"/>
    <w:rsid w:val="00F01E81"/>
    <w:rsid w:val="00F32A58"/>
    <w:rsid w:val="00F75CAD"/>
    <w:rsid w:val="00F96221"/>
    <w:rsid w:val="00FA03B7"/>
    <w:rsid w:val="00FF41E4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B381"/>
  <w15:docId w15:val="{B1B18FC1-80F6-418E-A39C-A8C6D24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03D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D36"/>
    <w:rPr>
      <w:color w:val="605E5C"/>
      <w:shd w:val="clear" w:color="auto" w:fill="E1DFDD"/>
    </w:rPr>
  </w:style>
  <w:style w:type="table" w:styleId="TabelaSimples4">
    <w:name w:val="Plain Table 4"/>
    <w:basedOn w:val="Tabelanormal"/>
    <w:uiPriority w:val="44"/>
    <w:rsid w:val="00F75C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rsid w:val="00E3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unhideWhenUsed/>
    <w:rsid w:val="00075C9D"/>
    <w:rPr>
      <w:rFonts w:eastAsia="Arial"/>
      <w:sz w:val="22"/>
      <w:szCs w:val="22"/>
      <w:lang w:val="zh-CN"/>
    </w:rPr>
  </w:style>
  <w:style w:type="character" w:styleId="Refdecomentrio">
    <w:name w:val="annotation reference"/>
    <w:basedOn w:val="Fontepargpadro"/>
    <w:rsid w:val="00075C9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5C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5C9D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5C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75C9D"/>
    <w:rPr>
      <w:rFonts w:eastAsia="Arial"/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o.carvalho.facul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Breno Carvalho</cp:lastModifiedBy>
  <cp:revision>7</cp:revision>
  <dcterms:created xsi:type="dcterms:W3CDTF">2023-08-18T18:22:00Z</dcterms:created>
  <dcterms:modified xsi:type="dcterms:W3CDTF">2023-08-19T18:00:00Z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