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568E5BB3" w:rsidR="00E3782C" w:rsidRPr="0064238B" w:rsidRDefault="009710B5" w:rsidP="00E3782C">
      <w:pPr>
        <w:pStyle w:val="Ttulo"/>
      </w:pPr>
      <w:r w:rsidRPr="0064238B">
        <w:t xml:space="preserve">EMISSÕES DE GASES DE EFEITO ESTUFA </w:t>
      </w:r>
      <w:r w:rsidR="002D2FCF" w:rsidRPr="0064238B">
        <w:t xml:space="preserve">EM SISTEMAS AGROECOLÓGICOS </w:t>
      </w:r>
      <w:r w:rsidRPr="0064238B">
        <w:t>COM ALGODÃO</w:t>
      </w:r>
      <w:r w:rsidR="002D2FCF" w:rsidRPr="0064238B">
        <w:t xml:space="preserve"> (</w:t>
      </w:r>
      <w:r w:rsidR="002D2FCF" w:rsidRPr="0064238B">
        <w:rPr>
          <w:i/>
          <w:iCs/>
        </w:rPr>
        <w:t>Gossypium hirsutum</w:t>
      </w:r>
      <w:r w:rsidR="002D2FCF" w:rsidRPr="0064238B">
        <w:t>)</w:t>
      </w:r>
      <w:r w:rsidRPr="0064238B">
        <w:t xml:space="preserve"> DE BASE FAMILIAR N</w:t>
      </w:r>
      <w:r w:rsidR="00510FED" w:rsidRPr="0064238B">
        <w:t>O SEMIÁRIDO BRASILEIRO</w:t>
      </w:r>
    </w:p>
    <w:p w14:paraId="58281A71" w14:textId="44180722" w:rsidR="00E3782C" w:rsidRPr="0064238B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64238B">
        <w:rPr>
          <w:sz w:val="24"/>
          <w:szCs w:val="24"/>
          <w:vertAlign w:val="superscript"/>
        </w:rPr>
        <w:t>1</w:t>
      </w:r>
      <w:r w:rsidR="003B7550" w:rsidRPr="0064238B">
        <w:rPr>
          <w:sz w:val="24"/>
          <w:szCs w:val="24"/>
        </w:rPr>
        <w:t>Juliana Melo da Silva</w:t>
      </w:r>
      <w:r w:rsidRPr="0064238B">
        <w:rPr>
          <w:sz w:val="24"/>
          <w:szCs w:val="24"/>
        </w:rPr>
        <w:t>,</w:t>
      </w:r>
      <w:r w:rsidRPr="0064238B">
        <w:rPr>
          <w:spacing w:val="-2"/>
          <w:sz w:val="24"/>
          <w:szCs w:val="24"/>
        </w:rPr>
        <w:t xml:space="preserve"> </w:t>
      </w:r>
      <w:r w:rsidRPr="0064238B">
        <w:rPr>
          <w:sz w:val="24"/>
          <w:szCs w:val="24"/>
          <w:vertAlign w:val="superscript"/>
        </w:rPr>
        <w:t>2</w:t>
      </w:r>
      <w:r w:rsidR="003B7550" w:rsidRPr="0064238B">
        <w:rPr>
          <w:sz w:val="24"/>
          <w:szCs w:val="24"/>
        </w:rPr>
        <w:t>Fábio dos Santos Santiago</w:t>
      </w:r>
      <w:r w:rsidRPr="0064238B">
        <w:rPr>
          <w:sz w:val="24"/>
          <w:szCs w:val="24"/>
        </w:rPr>
        <w:t>,</w:t>
      </w:r>
      <w:r w:rsidRPr="0064238B">
        <w:rPr>
          <w:spacing w:val="-3"/>
          <w:sz w:val="24"/>
          <w:szCs w:val="24"/>
        </w:rPr>
        <w:t xml:space="preserve"> </w:t>
      </w:r>
      <w:r w:rsidRPr="0064238B">
        <w:rPr>
          <w:sz w:val="24"/>
          <w:szCs w:val="24"/>
          <w:vertAlign w:val="superscript"/>
        </w:rPr>
        <w:t>3</w:t>
      </w:r>
      <w:r w:rsidR="003B7550" w:rsidRPr="0064238B">
        <w:rPr>
          <w:sz w:val="24"/>
          <w:szCs w:val="24"/>
        </w:rPr>
        <w:t xml:space="preserve">Ricardo Menezes Blackburn, </w:t>
      </w:r>
      <w:r w:rsidR="003B7550" w:rsidRPr="0064238B">
        <w:rPr>
          <w:sz w:val="24"/>
          <w:szCs w:val="24"/>
          <w:vertAlign w:val="superscript"/>
        </w:rPr>
        <w:t>4</w:t>
      </w:r>
      <w:r w:rsidR="003B7550" w:rsidRPr="0064238B">
        <w:rPr>
          <w:sz w:val="24"/>
          <w:szCs w:val="24"/>
        </w:rPr>
        <w:t>Victoria Regina de Souza Moura</w:t>
      </w:r>
    </w:p>
    <w:p w14:paraId="158B3CEA" w14:textId="3B4483A1" w:rsidR="00E3782C" w:rsidRPr="0064238B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64238B">
        <w:rPr>
          <w:i/>
          <w:sz w:val="24"/>
          <w:szCs w:val="24"/>
          <w:vertAlign w:val="superscript"/>
        </w:rPr>
        <w:t>1</w:t>
      </w:r>
      <w:r w:rsidR="003B7550" w:rsidRPr="0064238B">
        <w:rPr>
          <w:i/>
          <w:sz w:val="24"/>
          <w:szCs w:val="24"/>
        </w:rPr>
        <w:t>Diaconia</w:t>
      </w:r>
      <w:r w:rsidRPr="0064238B">
        <w:rPr>
          <w:i/>
          <w:sz w:val="24"/>
          <w:szCs w:val="24"/>
        </w:rPr>
        <w:t>, e-mail:</w:t>
      </w:r>
      <w:r w:rsidR="003B7550" w:rsidRPr="0064238B">
        <w:t xml:space="preserve"> </w:t>
      </w:r>
      <w:r w:rsidR="003B7550" w:rsidRPr="0064238B">
        <w:rPr>
          <w:i/>
          <w:sz w:val="24"/>
          <w:szCs w:val="24"/>
        </w:rPr>
        <w:t>juliana.melo@diaconia.org.br</w:t>
      </w:r>
      <w:r w:rsidRPr="0064238B">
        <w:rPr>
          <w:i/>
          <w:sz w:val="24"/>
          <w:szCs w:val="24"/>
        </w:rPr>
        <w:t>;</w:t>
      </w:r>
      <w:r w:rsidRPr="0064238B">
        <w:rPr>
          <w:i/>
          <w:spacing w:val="-3"/>
          <w:sz w:val="24"/>
          <w:szCs w:val="24"/>
        </w:rPr>
        <w:t xml:space="preserve"> </w:t>
      </w:r>
      <w:r w:rsidRPr="0064238B">
        <w:rPr>
          <w:i/>
          <w:sz w:val="24"/>
          <w:szCs w:val="24"/>
          <w:vertAlign w:val="superscript"/>
        </w:rPr>
        <w:t>2</w:t>
      </w:r>
      <w:r w:rsidR="003B7550" w:rsidRPr="0064238B">
        <w:rPr>
          <w:i/>
          <w:sz w:val="24"/>
          <w:szCs w:val="24"/>
        </w:rPr>
        <w:t>Diaconia</w:t>
      </w:r>
      <w:r w:rsidRPr="0064238B">
        <w:rPr>
          <w:i/>
          <w:sz w:val="24"/>
          <w:szCs w:val="24"/>
        </w:rPr>
        <w:t>,</w:t>
      </w:r>
      <w:r w:rsidRPr="0064238B">
        <w:rPr>
          <w:i/>
          <w:spacing w:val="-1"/>
          <w:sz w:val="24"/>
          <w:szCs w:val="24"/>
        </w:rPr>
        <w:t xml:space="preserve"> </w:t>
      </w:r>
      <w:r w:rsidRPr="0064238B">
        <w:rPr>
          <w:i/>
          <w:sz w:val="24"/>
          <w:szCs w:val="24"/>
        </w:rPr>
        <w:t>e-mail:</w:t>
      </w:r>
      <w:r w:rsidR="005E3562" w:rsidRPr="0064238B">
        <w:rPr>
          <w:i/>
          <w:spacing w:val="-3"/>
          <w:sz w:val="24"/>
          <w:szCs w:val="24"/>
        </w:rPr>
        <w:t xml:space="preserve"> </w:t>
      </w:r>
      <w:r w:rsidR="003B7550" w:rsidRPr="0064238B">
        <w:rPr>
          <w:i/>
          <w:spacing w:val="-3"/>
          <w:sz w:val="24"/>
          <w:szCs w:val="24"/>
        </w:rPr>
        <w:t>fabiosantiago@diaconia.org.br</w:t>
      </w:r>
      <w:r w:rsidRPr="0064238B">
        <w:rPr>
          <w:i/>
          <w:sz w:val="24"/>
          <w:szCs w:val="24"/>
        </w:rPr>
        <w:t>;</w:t>
      </w:r>
      <w:r w:rsidRPr="0064238B">
        <w:rPr>
          <w:i/>
          <w:spacing w:val="-3"/>
          <w:sz w:val="24"/>
          <w:szCs w:val="24"/>
        </w:rPr>
        <w:t xml:space="preserve"> </w:t>
      </w:r>
      <w:r w:rsidRPr="0064238B">
        <w:rPr>
          <w:i/>
          <w:sz w:val="24"/>
          <w:szCs w:val="24"/>
          <w:vertAlign w:val="superscript"/>
        </w:rPr>
        <w:t>3</w:t>
      </w:r>
      <w:r w:rsidR="003B7550" w:rsidRPr="0064238B">
        <w:rPr>
          <w:i/>
          <w:sz w:val="24"/>
          <w:szCs w:val="24"/>
        </w:rPr>
        <w:t>Diaconia</w:t>
      </w:r>
      <w:r w:rsidRPr="0064238B">
        <w:rPr>
          <w:i/>
          <w:sz w:val="24"/>
          <w:szCs w:val="24"/>
        </w:rPr>
        <w:t>,</w:t>
      </w:r>
      <w:r w:rsidRPr="0064238B">
        <w:rPr>
          <w:i/>
          <w:spacing w:val="-1"/>
          <w:sz w:val="24"/>
          <w:szCs w:val="24"/>
        </w:rPr>
        <w:t xml:space="preserve"> </w:t>
      </w:r>
      <w:r w:rsidRPr="0064238B">
        <w:rPr>
          <w:i/>
          <w:sz w:val="24"/>
          <w:szCs w:val="24"/>
        </w:rPr>
        <w:t>e-mail:</w:t>
      </w:r>
      <w:r w:rsidRPr="0064238B">
        <w:rPr>
          <w:i/>
          <w:spacing w:val="-3"/>
          <w:sz w:val="24"/>
          <w:szCs w:val="24"/>
        </w:rPr>
        <w:t xml:space="preserve"> </w:t>
      </w:r>
      <w:r w:rsidR="003B7550" w:rsidRPr="0064238B">
        <w:rPr>
          <w:i/>
          <w:spacing w:val="-3"/>
          <w:sz w:val="24"/>
          <w:szCs w:val="24"/>
        </w:rPr>
        <w:t>ricardo@diaconia.org.br;</w:t>
      </w:r>
      <w:r w:rsidR="003B7550" w:rsidRPr="0064238B">
        <w:rPr>
          <w:i/>
          <w:sz w:val="24"/>
          <w:szCs w:val="24"/>
          <w:vertAlign w:val="superscript"/>
        </w:rPr>
        <w:t xml:space="preserve"> 4</w:t>
      </w:r>
      <w:r w:rsidR="003B7550" w:rsidRPr="0064238B">
        <w:rPr>
          <w:i/>
          <w:sz w:val="24"/>
          <w:szCs w:val="24"/>
        </w:rPr>
        <w:t>Diaconia,</w:t>
      </w:r>
      <w:r w:rsidR="003B7550" w:rsidRPr="0064238B">
        <w:rPr>
          <w:i/>
          <w:spacing w:val="-1"/>
          <w:sz w:val="24"/>
          <w:szCs w:val="24"/>
        </w:rPr>
        <w:t xml:space="preserve"> </w:t>
      </w:r>
      <w:r w:rsidR="003B7550" w:rsidRPr="0064238B">
        <w:rPr>
          <w:i/>
          <w:sz w:val="24"/>
          <w:szCs w:val="24"/>
        </w:rPr>
        <w:t>e-mail:</w:t>
      </w:r>
      <w:r w:rsidR="003B7550" w:rsidRPr="0064238B">
        <w:t xml:space="preserve"> </w:t>
      </w:r>
      <w:r w:rsidR="003B7550" w:rsidRPr="0064238B">
        <w:rPr>
          <w:i/>
          <w:sz w:val="24"/>
          <w:szCs w:val="24"/>
        </w:rPr>
        <w:t>victoria@diaconia.org.br</w:t>
      </w:r>
    </w:p>
    <w:p w14:paraId="19ACAB03" w14:textId="77777777" w:rsidR="00E3782C" w:rsidRPr="0064238B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474F1C44" w:rsidR="00E3782C" w:rsidRPr="0064238B" w:rsidRDefault="003B7550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64238B">
        <w:rPr>
          <w:b/>
          <w:bCs/>
          <w:i/>
          <w:spacing w:val="-2"/>
          <w:sz w:val="24"/>
          <w:szCs w:val="24"/>
        </w:rPr>
        <w:t>Agricultura Regenerativa</w:t>
      </w:r>
    </w:p>
    <w:p w14:paraId="125F6DD1" w14:textId="06943A1A" w:rsidR="009C4B75" w:rsidRPr="0064238B" w:rsidRDefault="003B7550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64238B">
        <w:rPr>
          <w:b/>
          <w:bCs/>
          <w:i/>
          <w:spacing w:val="-2"/>
          <w:sz w:val="24"/>
          <w:szCs w:val="24"/>
        </w:rPr>
        <w:t>Agroecologia</w:t>
      </w:r>
    </w:p>
    <w:p w14:paraId="1ADFF788" w14:textId="77777777" w:rsidR="00E3782C" w:rsidRPr="0064238B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64238B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64238B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64238B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6860B2A3" w:rsidR="00E3782C" w:rsidRPr="0064238B" w:rsidRDefault="00605977" w:rsidP="00E3782C">
      <w:pPr>
        <w:ind w:right="209"/>
        <w:jc w:val="both"/>
        <w:rPr>
          <w:iCs/>
          <w:sz w:val="24"/>
          <w:szCs w:val="24"/>
          <w:lang w:val="pt-BR"/>
        </w:rPr>
      </w:pPr>
      <w:r w:rsidRPr="0064238B">
        <w:rPr>
          <w:iCs/>
          <w:sz w:val="24"/>
          <w:szCs w:val="24"/>
          <w:lang w:val="pt-BR"/>
        </w:rPr>
        <w:t xml:space="preserve">A quantificação das emissões de gases de efeito estufa (GEE) </w:t>
      </w:r>
      <w:r w:rsidR="00602329" w:rsidRPr="0064238B">
        <w:rPr>
          <w:iCs/>
          <w:sz w:val="24"/>
          <w:szCs w:val="24"/>
          <w:lang w:val="pt-BR"/>
        </w:rPr>
        <w:t xml:space="preserve">em sistemas agroecológicos de base </w:t>
      </w:r>
      <w:r w:rsidRPr="0064238B">
        <w:rPr>
          <w:iCs/>
          <w:sz w:val="24"/>
          <w:szCs w:val="24"/>
          <w:lang w:val="pt-BR"/>
        </w:rPr>
        <w:t>famil</w:t>
      </w:r>
      <w:r w:rsidR="00602329" w:rsidRPr="0064238B">
        <w:rPr>
          <w:iCs/>
          <w:sz w:val="24"/>
          <w:szCs w:val="24"/>
          <w:lang w:val="pt-BR"/>
        </w:rPr>
        <w:t xml:space="preserve">iar </w:t>
      </w:r>
      <w:r w:rsidRPr="0064238B">
        <w:rPr>
          <w:iCs/>
          <w:sz w:val="24"/>
          <w:szCs w:val="24"/>
          <w:lang w:val="pt-BR"/>
        </w:rPr>
        <w:t xml:space="preserve">ainda é pouco explorada no Brasil. </w:t>
      </w:r>
      <w:r w:rsidR="00A62273" w:rsidRPr="0064238B">
        <w:rPr>
          <w:iCs/>
          <w:sz w:val="24"/>
          <w:szCs w:val="24"/>
          <w:lang w:val="pt-BR"/>
        </w:rPr>
        <w:t xml:space="preserve">A pesquisa </w:t>
      </w:r>
      <w:r w:rsidR="00602329" w:rsidRPr="0064238B">
        <w:rPr>
          <w:iCs/>
          <w:sz w:val="24"/>
          <w:szCs w:val="24"/>
          <w:lang w:val="pt-BR"/>
        </w:rPr>
        <w:t xml:space="preserve">teve como objetivo </w:t>
      </w:r>
      <w:r w:rsidRPr="0064238B">
        <w:rPr>
          <w:iCs/>
          <w:sz w:val="24"/>
          <w:szCs w:val="24"/>
          <w:lang w:val="pt-BR"/>
        </w:rPr>
        <w:t xml:space="preserve">avaliar as emissões de GEE </w:t>
      </w:r>
      <w:r w:rsidR="008C4744" w:rsidRPr="0064238B">
        <w:rPr>
          <w:iCs/>
          <w:sz w:val="24"/>
          <w:szCs w:val="24"/>
          <w:lang w:val="pt-BR"/>
        </w:rPr>
        <w:t xml:space="preserve">de </w:t>
      </w:r>
      <w:r w:rsidR="006141CF" w:rsidRPr="0064238B">
        <w:rPr>
          <w:iCs/>
          <w:sz w:val="24"/>
          <w:szCs w:val="24"/>
          <w:lang w:val="pt-BR"/>
        </w:rPr>
        <w:t xml:space="preserve">consórcios </w:t>
      </w:r>
      <w:r w:rsidR="00EC2DA5" w:rsidRPr="0064238B">
        <w:rPr>
          <w:iCs/>
          <w:sz w:val="24"/>
          <w:szCs w:val="24"/>
          <w:lang w:val="pt-BR"/>
        </w:rPr>
        <w:t>agroecológico</w:t>
      </w:r>
      <w:r w:rsidR="006141CF" w:rsidRPr="0064238B">
        <w:rPr>
          <w:iCs/>
          <w:sz w:val="24"/>
          <w:szCs w:val="24"/>
          <w:lang w:val="pt-BR"/>
        </w:rPr>
        <w:t>s de algodão</w:t>
      </w:r>
      <w:r w:rsidR="00EC2DA5" w:rsidRPr="0064238B">
        <w:rPr>
          <w:iCs/>
          <w:sz w:val="24"/>
          <w:szCs w:val="24"/>
          <w:lang w:val="pt-BR"/>
        </w:rPr>
        <w:t xml:space="preserve"> </w:t>
      </w:r>
      <w:r w:rsidR="008C4744" w:rsidRPr="0064238B">
        <w:rPr>
          <w:iCs/>
          <w:sz w:val="24"/>
          <w:szCs w:val="24"/>
          <w:lang w:val="pt-BR"/>
        </w:rPr>
        <w:t xml:space="preserve">com culturas alimentares em regime de agricultura familiar </w:t>
      </w:r>
      <w:r w:rsidRPr="0064238B">
        <w:rPr>
          <w:iCs/>
          <w:sz w:val="24"/>
          <w:szCs w:val="24"/>
          <w:lang w:val="pt-BR"/>
        </w:rPr>
        <w:t xml:space="preserve">no Semiárido brasileiro. </w:t>
      </w:r>
      <w:r w:rsidR="002E69B2" w:rsidRPr="0064238B">
        <w:rPr>
          <w:iCs/>
          <w:sz w:val="24"/>
          <w:szCs w:val="24"/>
          <w:lang w:val="pt-BR"/>
        </w:rPr>
        <w:t>El</w:t>
      </w:r>
      <w:r w:rsidR="00A62273" w:rsidRPr="0064238B">
        <w:rPr>
          <w:iCs/>
          <w:sz w:val="24"/>
          <w:szCs w:val="24"/>
          <w:lang w:val="pt-BR"/>
        </w:rPr>
        <w:t>a</w:t>
      </w:r>
      <w:r w:rsidR="002E69B2" w:rsidRPr="0064238B">
        <w:rPr>
          <w:iCs/>
          <w:sz w:val="24"/>
          <w:szCs w:val="24"/>
          <w:lang w:val="pt-BR"/>
        </w:rPr>
        <w:t xml:space="preserve"> foi </w:t>
      </w:r>
      <w:r w:rsidR="00455EBF" w:rsidRPr="0064238B">
        <w:rPr>
          <w:iCs/>
          <w:sz w:val="24"/>
          <w:szCs w:val="24"/>
          <w:lang w:val="pt-BR"/>
        </w:rPr>
        <w:t>conduzid</w:t>
      </w:r>
      <w:r w:rsidR="00A62273" w:rsidRPr="0064238B">
        <w:rPr>
          <w:iCs/>
          <w:sz w:val="24"/>
          <w:szCs w:val="24"/>
          <w:lang w:val="pt-BR"/>
        </w:rPr>
        <w:t>a</w:t>
      </w:r>
      <w:r w:rsidRPr="0064238B">
        <w:rPr>
          <w:iCs/>
          <w:sz w:val="24"/>
          <w:szCs w:val="24"/>
          <w:lang w:val="pt-BR"/>
        </w:rPr>
        <w:t xml:space="preserve"> pela Diaconia</w:t>
      </w:r>
      <w:r w:rsidR="005C73F6" w:rsidRPr="0064238B">
        <w:rPr>
          <w:iCs/>
          <w:sz w:val="24"/>
          <w:szCs w:val="24"/>
          <w:lang w:val="pt-BR"/>
        </w:rPr>
        <w:t xml:space="preserve"> </w:t>
      </w:r>
      <w:r w:rsidRPr="0064238B">
        <w:rPr>
          <w:iCs/>
          <w:sz w:val="24"/>
          <w:szCs w:val="24"/>
          <w:lang w:val="pt-BR"/>
        </w:rPr>
        <w:t>em Unidades Familiares Produtivas (UFPs)</w:t>
      </w:r>
      <w:r w:rsidR="005C73F6" w:rsidRPr="0064238B">
        <w:rPr>
          <w:iCs/>
          <w:sz w:val="24"/>
          <w:szCs w:val="24"/>
          <w:lang w:val="pt-BR"/>
        </w:rPr>
        <w:t>,</w:t>
      </w:r>
      <w:r w:rsidR="004E0657" w:rsidRPr="0064238B">
        <w:rPr>
          <w:iCs/>
          <w:sz w:val="24"/>
          <w:szCs w:val="24"/>
          <w:lang w:val="pt-BR"/>
        </w:rPr>
        <w:t xml:space="preserve"> controladas pelos </w:t>
      </w:r>
      <w:r w:rsidRPr="0064238B">
        <w:rPr>
          <w:iCs/>
          <w:sz w:val="24"/>
          <w:szCs w:val="24"/>
          <w:lang w:val="pt-BR"/>
        </w:rPr>
        <w:t>Sistemas Participativos de Garantia (SPGs)</w:t>
      </w:r>
      <w:r w:rsidR="00EC2DA5" w:rsidRPr="0064238B">
        <w:rPr>
          <w:iCs/>
          <w:sz w:val="24"/>
          <w:szCs w:val="24"/>
          <w:lang w:val="pt-BR"/>
        </w:rPr>
        <w:t xml:space="preserve"> </w:t>
      </w:r>
      <w:r w:rsidR="005741E6" w:rsidRPr="0064238B">
        <w:rPr>
          <w:iCs/>
          <w:sz w:val="24"/>
          <w:szCs w:val="24"/>
          <w:lang w:val="pt-BR"/>
        </w:rPr>
        <w:t>à luz da certificação orgânica participativa</w:t>
      </w:r>
      <w:r w:rsidR="00FF6D2A" w:rsidRPr="0064238B">
        <w:rPr>
          <w:iCs/>
          <w:sz w:val="24"/>
          <w:szCs w:val="24"/>
          <w:lang w:val="pt-BR"/>
        </w:rPr>
        <w:t>.</w:t>
      </w:r>
      <w:r w:rsidRPr="0064238B">
        <w:rPr>
          <w:iCs/>
          <w:sz w:val="24"/>
          <w:szCs w:val="24"/>
          <w:lang w:val="pt-BR"/>
        </w:rPr>
        <w:t xml:space="preserve"> As emissões foram estimadas por meio da ferramenta KPMG/Laudes Foundation, utilizando dados das safras de 2019 a 2024 em sete territórios </w:t>
      </w:r>
      <w:r w:rsidR="005C73F6" w:rsidRPr="0064238B">
        <w:rPr>
          <w:iCs/>
          <w:sz w:val="24"/>
          <w:szCs w:val="24"/>
          <w:lang w:val="pt-BR"/>
        </w:rPr>
        <w:t>no âmbito do Projeto Algodão em Consórcios Agroecológicos</w:t>
      </w:r>
      <w:r w:rsidRPr="0064238B">
        <w:rPr>
          <w:iCs/>
          <w:sz w:val="24"/>
          <w:szCs w:val="24"/>
          <w:lang w:val="pt-BR"/>
        </w:rPr>
        <w:t xml:space="preserve">. </w:t>
      </w:r>
      <w:r w:rsidR="00BF2B4B" w:rsidRPr="0064238B">
        <w:rPr>
          <w:iCs/>
          <w:sz w:val="24"/>
          <w:szCs w:val="24"/>
          <w:lang w:val="pt-BR"/>
        </w:rPr>
        <w:t xml:space="preserve">Foi utilizada a </w:t>
      </w:r>
      <w:r w:rsidR="00B75FA1" w:rsidRPr="0064238B">
        <w:rPr>
          <w:iCs/>
          <w:sz w:val="24"/>
          <w:szCs w:val="24"/>
          <w:lang w:val="pt-BR"/>
        </w:rPr>
        <w:t xml:space="preserve">média aritmética </w:t>
      </w:r>
      <w:r w:rsidR="00BF2B4B" w:rsidRPr="0064238B">
        <w:rPr>
          <w:iCs/>
          <w:sz w:val="24"/>
          <w:szCs w:val="24"/>
          <w:lang w:val="pt-BR"/>
        </w:rPr>
        <w:t xml:space="preserve">e a frequência acumulada para analisar as emissões </w:t>
      </w:r>
      <w:r w:rsidR="005004CA" w:rsidRPr="0064238B">
        <w:rPr>
          <w:iCs/>
          <w:sz w:val="24"/>
          <w:szCs w:val="24"/>
          <w:lang w:val="pt-BR"/>
        </w:rPr>
        <w:t xml:space="preserve">de </w:t>
      </w:r>
      <w:r w:rsidR="00BF2B4B" w:rsidRPr="0064238B">
        <w:rPr>
          <w:iCs/>
          <w:sz w:val="24"/>
          <w:szCs w:val="24"/>
          <w:lang w:val="pt-BR"/>
        </w:rPr>
        <w:t xml:space="preserve">GEE. </w:t>
      </w:r>
      <w:r w:rsidR="006141CF" w:rsidRPr="0064238B">
        <w:rPr>
          <w:iCs/>
          <w:sz w:val="24"/>
          <w:szCs w:val="24"/>
          <w:lang w:val="pt-BR"/>
        </w:rPr>
        <w:t xml:space="preserve">Esses sistemas apresentaram baixas emissões de GEE ao longo das safras (2019–2024), com predominância (70%) de valores abaixo de 100 kgCO₂e/t, variando entre 25 e 126 kgCO₂e/t, todos inferiores às médias da produção mundial de algodão orgânico (1.509 kgCO₂e/t), da Better Cotton Initiative (2.930 kgCO₂e/t) e do grupo de controle (367 kgCO₂e/t). </w:t>
      </w:r>
      <w:r w:rsidR="005C73F6" w:rsidRPr="0064238B">
        <w:rPr>
          <w:iCs/>
          <w:sz w:val="24"/>
          <w:szCs w:val="24"/>
          <w:lang w:val="pt-BR"/>
        </w:rPr>
        <w:t xml:space="preserve">Portanto, </w:t>
      </w:r>
      <w:r w:rsidR="00FE5682" w:rsidRPr="0064238B">
        <w:rPr>
          <w:iCs/>
          <w:sz w:val="24"/>
          <w:szCs w:val="24"/>
          <w:lang w:val="pt-BR"/>
        </w:rPr>
        <w:t>é possível inferir que os consórcios agroecológicos de algodão de base familiar contribuem</w:t>
      </w:r>
      <w:r w:rsidR="005C73F6" w:rsidRPr="0064238B">
        <w:rPr>
          <w:iCs/>
          <w:sz w:val="24"/>
          <w:szCs w:val="24"/>
          <w:lang w:val="pt-BR"/>
        </w:rPr>
        <w:t xml:space="preserve"> para a mitigação de emissões de GEE e podem ser referência para a formulação de políticas públicas</w:t>
      </w:r>
      <w:r w:rsidR="004B2C94" w:rsidRPr="0064238B">
        <w:rPr>
          <w:iCs/>
          <w:sz w:val="24"/>
          <w:szCs w:val="24"/>
          <w:lang w:val="pt-BR"/>
        </w:rPr>
        <w:t xml:space="preserve">. </w:t>
      </w:r>
    </w:p>
    <w:p w14:paraId="762F9B08" w14:textId="77777777" w:rsidR="00E3782C" w:rsidRPr="0064238B" w:rsidRDefault="00E3782C" w:rsidP="00E3782C">
      <w:pPr>
        <w:jc w:val="both"/>
        <w:rPr>
          <w:b/>
          <w:sz w:val="24"/>
          <w:szCs w:val="24"/>
          <w:lang w:val="pt-BR"/>
        </w:rPr>
      </w:pPr>
    </w:p>
    <w:p w14:paraId="006243D2" w14:textId="44EFE4D9" w:rsidR="009C4B75" w:rsidRPr="0064238B" w:rsidRDefault="00E3782C" w:rsidP="009C4B75">
      <w:pPr>
        <w:jc w:val="both"/>
        <w:rPr>
          <w:spacing w:val="-2"/>
          <w:sz w:val="24"/>
          <w:szCs w:val="24"/>
        </w:rPr>
      </w:pPr>
      <w:r w:rsidRPr="0064238B">
        <w:rPr>
          <w:b/>
          <w:sz w:val="24"/>
          <w:szCs w:val="24"/>
        </w:rPr>
        <w:t>Palavras-chave:</w:t>
      </w:r>
      <w:r w:rsidRPr="0064238B">
        <w:rPr>
          <w:b/>
          <w:spacing w:val="-2"/>
          <w:sz w:val="24"/>
          <w:szCs w:val="24"/>
        </w:rPr>
        <w:t xml:space="preserve"> </w:t>
      </w:r>
      <w:r w:rsidR="000D3A9F" w:rsidRPr="0064238B">
        <w:rPr>
          <w:spacing w:val="-2"/>
          <w:sz w:val="24"/>
          <w:szCs w:val="24"/>
        </w:rPr>
        <w:t>Agroecologia; Agricultura familiar</w:t>
      </w:r>
      <w:r w:rsidR="00D20B07" w:rsidRPr="0064238B">
        <w:rPr>
          <w:spacing w:val="-2"/>
          <w:sz w:val="24"/>
          <w:szCs w:val="24"/>
        </w:rPr>
        <w:t>; Agricultura de baixo carbono</w:t>
      </w:r>
      <w:r w:rsidR="000D3A9F" w:rsidRPr="0064238B">
        <w:rPr>
          <w:spacing w:val="-2"/>
          <w:sz w:val="24"/>
          <w:szCs w:val="24"/>
        </w:rPr>
        <w:t>.</w:t>
      </w:r>
    </w:p>
    <w:p w14:paraId="0F7CD38A" w14:textId="77777777" w:rsidR="009C4B75" w:rsidRPr="0064238B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64238B" w:rsidRDefault="00E3782C" w:rsidP="0064238B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64238B">
        <w:rPr>
          <w:b/>
          <w:bCs/>
          <w:sz w:val="28"/>
          <w:szCs w:val="28"/>
          <w:lang w:val="pt-BR"/>
        </w:rPr>
        <w:t>Introdução</w:t>
      </w:r>
    </w:p>
    <w:p w14:paraId="29670892" w14:textId="1795B0CC" w:rsidR="00683539" w:rsidRPr="0064238B" w:rsidRDefault="005640FA" w:rsidP="0068353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Em tempos de </w:t>
      </w:r>
      <w:r w:rsidR="00FF6D2A" w:rsidRPr="0064238B">
        <w:rPr>
          <w:sz w:val="24"/>
          <w:szCs w:val="24"/>
          <w:lang w:val="pt-BR"/>
        </w:rPr>
        <w:t>mudanças climáticas</w:t>
      </w:r>
      <w:r w:rsidRPr="0064238B">
        <w:rPr>
          <w:sz w:val="24"/>
          <w:szCs w:val="24"/>
          <w:lang w:val="pt-BR"/>
        </w:rPr>
        <w:t xml:space="preserve"> globais, é </w:t>
      </w:r>
      <w:r w:rsidR="00FF6D2A" w:rsidRPr="0064238B">
        <w:rPr>
          <w:sz w:val="24"/>
          <w:szCs w:val="24"/>
          <w:lang w:val="pt-BR"/>
        </w:rPr>
        <w:t>essencial</w:t>
      </w:r>
      <w:r w:rsidRPr="0064238B">
        <w:rPr>
          <w:sz w:val="24"/>
          <w:szCs w:val="24"/>
          <w:lang w:val="pt-BR"/>
        </w:rPr>
        <w:t xml:space="preserve"> compreender e enfrentar as causas </w:t>
      </w:r>
      <w:r w:rsidR="00C86A22" w:rsidRPr="0064238B">
        <w:rPr>
          <w:sz w:val="24"/>
          <w:szCs w:val="24"/>
          <w:lang w:val="pt-BR"/>
        </w:rPr>
        <w:t>que v</w:t>
      </w:r>
      <w:r w:rsidR="00917ADF" w:rsidRPr="0064238B">
        <w:rPr>
          <w:sz w:val="24"/>
          <w:szCs w:val="24"/>
          <w:lang w:val="pt-BR"/>
        </w:rPr>
        <w:t>ê</w:t>
      </w:r>
      <w:r w:rsidR="00C86A22" w:rsidRPr="0064238B">
        <w:rPr>
          <w:sz w:val="24"/>
          <w:szCs w:val="24"/>
          <w:lang w:val="pt-BR"/>
        </w:rPr>
        <w:t xml:space="preserve">m elevando a temperatura da atmosfera. </w:t>
      </w:r>
      <w:r w:rsidR="00CE235D" w:rsidRPr="0064238B">
        <w:rPr>
          <w:sz w:val="24"/>
          <w:szCs w:val="24"/>
          <w:lang w:val="pt-BR"/>
        </w:rPr>
        <w:t>E</w:t>
      </w:r>
      <w:r w:rsidRPr="0064238B">
        <w:rPr>
          <w:sz w:val="24"/>
          <w:szCs w:val="24"/>
          <w:lang w:val="pt-BR"/>
        </w:rPr>
        <w:t xml:space="preserve">stima-se que </w:t>
      </w:r>
      <w:r w:rsidR="00C86A22" w:rsidRPr="0064238B">
        <w:rPr>
          <w:sz w:val="24"/>
          <w:szCs w:val="24"/>
          <w:lang w:val="pt-BR"/>
        </w:rPr>
        <w:t xml:space="preserve">os sistemas agropecuários de produção </w:t>
      </w:r>
      <w:r w:rsidR="00E259A5" w:rsidRPr="0064238B">
        <w:rPr>
          <w:sz w:val="24"/>
          <w:szCs w:val="24"/>
          <w:lang w:val="pt-BR"/>
        </w:rPr>
        <w:t>de</w:t>
      </w:r>
      <w:r w:rsidR="00C86A22" w:rsidRPr="0064238B">
        <w:rPr>
          <w:sz w:val="24"/>
          <w:szCs w:val="24"/>
          <w:lang w:val="pt-BR"/>
        </w:rPr>
        <w:t xml:space="preserve"> alimentos são </w:t>
      </w:r>
      <w:r w:rsidRPr="0064238B">
        <w:rPr>
          <w:sz w:val="24"/>
          <w:szCs w:val="24"/>
          <w:lang w:val="pt-BR"/>
        </w:rPr>
        <w:t xml:space="preserve">responsáveis por cerca de um terço das emissões </w:t>
      </w:r>
      <w:r w:rsidR="00683539" w:rsidRPr="0064238B">
        <w:rPr>
          <w:sz w:val="24"/>
          <w:szCs w:val="24"/>
          <w:lang w:val="pt-BR"/>
        </w:rPr>
        <w:t xml:space="preserve">globais de gases de efeito estufa (GEE). </w:t>
      </w:r>
      <w:r w:rsidR="00E259A5" w:rsidRPr="0064238B">
        <w:rPr>
          <w:sz w:val="24"/>
          <w:szCs w:val="24"/>
          <w:lang w:val="pt-BR"/>
        </w:rPr>
        <w:t xml:space="preserve">O </w:t>
      </w:r>
      <w:r w:rsidR="00683539" w:rsidRPr="0064238B">
        <w:rPr>
          <w:sz w:val="24"/>
          <w:szCs w:val="24"/>
          <w:lang w:val="pt-BR"/>
        </w:rPr>
        <w:t>Relatório Especial sobre Mudança do Clima e Terra do Painel Intergovernamental sobre Mudanças Climáticas (IPCC)</w:t>
      </w:r>
      <w:r w:rsidR="00E259A5" w:rsidRPr="0064238B">
        <w:rPr>
          <w:sz w:val="24"/>
          <w:szCs w:val="24"/>
          <w:lang w:val="pt-BR"/>
        </w:rPr>
        <w:t xml:space="preserve"> atribuiu </w:t>
      </w:r>
      <w:r w:rsidR="00683539" w:rsidRPr="0064238B">
        <w:rPr>
          <w:sz w:val="24"/>
          <w:szCs w:val="24"/>
          <w:lang w:val="pt-BR"/>
        </w:rPr>
        <w:t>ao sistema alimentar global emissões anuais entre 10,8 e 19,1 Gt de CO</w:t>
      </w:r>
      <w:r w:rsidR="00683539" w:rsidRPr="0064238B">
        <w:rPr>
          <w:sz w:val="24"/>
          <w:szCs w:val="24"/>
          <w:vertAlign w:val="subscript"/>
          <w:lang w:val="pt-BR"/>
        </w:rPr>
        <w:t>2</w:t>
      </w:r>
      <w:r w:rsidR="00683539" w:rsidRPr="0064238B">
        <w:rPr>
          <w:sz w:val="24"/>
          <w:szCs w:val="24"/>
          <w:lang w:val="pt-BR"/>
        </w:rPr>
        <w:t xml:space="preserve"> equivalente (CO</w:t>
      </w:r>
      <w:r w:rsidR="00683539" w:rsidRPr="0064238B">
        <w:rPr>
          <w:sz w:val="24"/>
          <w:szCs w:val="24"/>
          <w:vertAlign w:val="subscript"/>
          <w:lang w:val="pt-BR"/>
        </w:rPr>
        <w:t>2</w:t>
      </w:r>
      <w:r w:rsidR="00683539" w:rsidRPr="0064238B">
        <w:rPr>
          <w:sz w:val="24"/>
          <w:szCs w:val="24"/>
          <w:lang w:val="pt-BR"/>
        </w:rPr>
        <w:t>e), que corresponde a uma faixa de 21</w:t>
      </w:r>
      <w:r w:rsidR="006A5D29" w:rsidRPr="0064238B">
        <w:rPr>
          <w:sz w:val="24"/>
          <w:szCs w:val="24"/>
          <w:lang w:val="pt-BR"/>
        </w:rPr>
        <w:t xml:space="preserve">% </w:t>
      </w:r>
      <w:r w:rsidR="00683539" w:rsidRPr="0064238B">
        <w:rPr>
          <w:sz w:val="24"/>
          <w:szCs w:val="24"/>
          <w:lang w:val="pt-BR"/>
        </w:rPr>
        <w:t>a 37% do total de emissões antropogênicas (</w:t>
      </w:r>
      <w:r w:rsidR="008429E7" w:rsidRPr="0064238B">
        <w:rPr>
          <w:sz w:val="24"/>
          <w:szCs w:val="24"/>
          <w:lang w:val="pt-BR"/>
        </w:rPr>
        <w:t>CRIPPA et al., 2022; IPCC, 2022</w:t>
      </w:r>
      <w:r w:rsidR="00683539" w:rsidRPr="0064238B">
        <w:rPr>
          <w:sz w:val="24"/>
          <w:szCs w:val="24"/>
          <w:lang w:val="pt-BR"/>
        </w:rPr>
        <w:t xml:space="preserve">). </w:t>
      </w:r>
    </w:p>
    <w:p w14:paraId="79047DEB" w14:textId="35AC46AA" w:rsidR="006A3ADA" w:rsidRPr="0064238B" w:rsidRDefault="00992546" w:rsidP="006A3AD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Para tanto, é fundamental </w:t>
      </w:r>
      <w:r w:rsidR="006A3ADA" w:rsidRPr="0064238B">
        <w:rPr>
          <w:sz w:val="24"/>
          <w:szCs w:val="24"/>
          <w:lang w:val="pt-BR"/>
        </w:rPr>
        <w:t xml:space="preserve">estratégias que conciliem produção </w:t>
      </w:r>
      <w:r w:rsidR="00532EF2" w:rsidRPr="0064238B">
        <w:rPr>
          <w:sz w:val="24"/>
          <w:szCs w:val="24"/>
          <w:lang w:val="pt-BR"/>
        </w:rPr>
        <w:t>de alimentos</w:t>
      </w:r>
      <w:r w:rsidR="006A3ADA" w:rsidRPr="0064238B">
        <w:rPr>
          <w:sz w:val="24"/>
          <w:szCs w:val="24"/>
          <w:lang w:val="pt-BR"/>
        </w:rPr>
        <w:t xml:space="preserve">, segurança alimentar e mitigação das emissões (CRIPPA et al., 2021). Nesse contexto, a quantificação das </w:t>
      </w:r>
      <w:r w:rsidR="006A3ADA" w:rsidRPr="0064238B">
        <w:rPr>
          <w:sz w:val="24"/>
          <w:szCs w:val="24"/>
          <w:lang w:val="pt-BR"/>
        </w:rPr>
        <w:lastRenderedPageBreak/>
        <w:t>emissões tornou-se um importante instrumento para subsidiar políticas públicas, orientar práticas produtivas e monitorar o desempenho climático dos sistemas agrícolas (CRIPPA et al., 2022; IPCC, 2022).</w:t>
      </w:r>
    </w:p>
    <w:p w14:paraId="3C5F8EBE" w14:textId="7EFDF794" w:rsidR="006A3ADA" w:rsidRPr="0064238B" w:rsidRDefault="00532EF2" w:rsidP="006A3AD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>É n</w:t>
      </w:r>
      <w:r w:rsidR="00C97A71" w:rsidRPr="0064238B">
        <w:rPr>
          <w:sz w:val="24"/>
          <w:szCs w:val="24"/>
          <w:lang w:val="pt-BR"/>
        </w:rPr>
        <w:t xml:space="preserve">esse contexto, </w:t>
      </w:r>
      <w:r w:rsidRPr="0064238B">
        <w:rPr>
          <w:sz w:val="24"/>
          <w:szCs w:val="24"/>
          <w:lang w:val="pt-BR"/>
        </w:rPr>
        <w:t xml:space="preserve">que </w:t>
      </w:r>
      <w:r w:rsidR="00C97A71" w:rsidRPr="0064238B">
        <w:rPr>
          <w:sz w:val="24"/>
          <w:szCs w:val="24"/>
          <w:lang w:val="pt-BR"/>
        </w:rPr>
        <w:t xml:space="preserve">os sistemas agroecológicos têm sido reconhecidos como importantes alternativas para conciliar produção de alimentos, conservação dos recursos naturais e adaptação às mudanças climáticas. </w:t>
      </w:r>
      <w:r w:rsidR="006A5D29" w:rsidRPr="0064238B">
        <w:rPr>
          <w:sz w:val="24"/>
          <w:szCs w:val="24"/>
          <w:lang w:val="pt-BR"/>
        </w:rPr>
        <w:t xml:space="preserve">A </w:t>
      </w:r>
      <w:r w:rsidR="00C97A71" w:rsidRPr="0064238B">
        <w:rPr>
          <w:sz w:val="24"/>
          <w:szCs w:val="24"/>
          <w:lang w:val="pt-BR"/>
        </w:rPr>
        <w:t>diversificação produtiva e menor dependência de insumos externos contribuem para aumentar a resiliência dos agroecossistemas, especialmente em regiões semiáridas (HLPE, 2019; ALTIERI; NICHOLLS, 2020).</w:t>
      </w:r>
    </w:p>
    <w:p w14:paraId="16FDABA8" w14:textId="0AAE7AA2" w:rsidR="009C4B75" w:rsidRPr="0064238B" w:rsidRDefault="00CE235D" w:rsidP="009C4B75">
      <w:pPr>
        <w:pStyle w:val="Corpodetexto"/>
        <w:spacing w:before="1" w:line="360" w:lineRule="auto"/>
        <w:ind w:firstLine="720"/>
        <w:jc w:val="both"/>
        <w:rPr>
          <w:iCs/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>A</w:t>
      </w:r>
      <w:r w:rsidR="006A3ADA" w:rsidRPr="0064238B">
        <w:rPr>
          <w:sz w:val="24"/>
          <w:szCs w:val="24"/>
          <w:lang w:val="pt-BR"/>
        </w:rPr>
        <w:t xml:space="preserve">inda são </w:t>
      </w:r>
      <w:r w:rsidR="00532EF2" w:rsidRPr="0064238B">
        <w:rPr>
          <w:sz w:val="24"/>
          <w:szCs w:val="24"/>
          <w:lang w:val="pt-BR"/>
        </w:rPr>
        <w:t xml:space="preserve">poucos os </w:t>
      </w:r>
      <w:r w:rsidR="006A3ADA" w:rsidRPr="0064238B">
        <w:rPr>
          <w:sz w:val="24"/>
          <w:szCs w:val="24"/>
          <w:lang w:val="pt-BR"/>
        </w:rPr>
        <w:t xml:space="preserve">estudos que quantifiquem as emissões de GEE em sistemas </w:t>
      </w:r>
      <w:r w:rsidR="00837D79" w:rsidRPr="0064238B">
        <w:rPr>
          <w:sz w:val="24"/>
          <w:szCs w:val="24"/>
          <w:lang w:val="pt-BR"/>
        </w:rPr>
        <w:t xml:space="preserve">agroecológicos de base familiar </w:t>
      </w:r>
      <w:r w:rsidR="00992546" w:rsidRPr="0064238B">
        <w:rPr>
          <w:sz w:val="24"/>
          <w:szCs w:val="24"/>
          <w:lang w:val="pt-BR"/>
        </w:rPr>
        <w:t>na região semiárid</w:t>
      </w:r>
      <w:r w:rsidR="00C94A3E" w:rsidRPr="0064238B">
        <w:rPr>
          <w:sz w:val="24"/>
          <w:szCs w:val="24"/>
          <w:lang w:val="pt-BR"/>
        </w:rPr>
        <w:t>a</w:t>
      </w:r>
      <w:r w:rsidR="00992546" w:rsidRPr="0064238B">
        <w:rPr>
          <w:sz w:val="24"/>
          <w:szCs w:val="24"/>
          <w:lang w:val="pt-BR"/>
        </w:rPr>
        <w:t xml:space="preserve"> </w:t>
      </w:r>
      <w:r w:rsidR="00C94A3E" w:rsidRPr="0064238B">
        <w:rPr>
          <w:sz w:val="24"/>
          <w:szCs w:val="24"/>
          <w:lang w:val="pt-BR"/>
        </w:rPr>
        <w:t xml:space="preserve">do Brasil. Assim sendo, </w:t>
      </w:r>
      <w:r w:rsidR="006560C1" w:rsidRPr="0064238B">
        <w:rPr>
          <w:sz w:val="24"/>
          <w:szCs w:val="24"/>
          <w:lang w:val="pt-BR"/>
        </w:rPr>
        <w:t xml:space="preserve">a </w:t>
      </w:r>
      <w:r w:rsidR="00C94A3E" w:rsidRPr="0064238B">
        <w:rPr>
          <w:sz w:val="24"/>
          <w:szCs w:val="24"/>
          <w:lang w:val="pt-BR"/>
        </w:rPr>
        <w:t xml:space="preserve">presente </w:t>
      </w:r>
      <w:r w:rsidR="006560C1" w:rsidRPr="0064238B">
        <w:rPr>
          <w:sz w:val="24"/>
          <w:szCs w:val="24"/>
          <w:lang w:val="pt-BR"/>
        </w:rPr>
        <w:t>pesquisa</w:t>
      </w:r>
      <w:r w:rsidR="00C94A3E" w:rsidRPr="0064238B">
        <w:rPr>
          <w:sz w:val="24"/>
          <w:szCs w:val="24"/>
          <w:lang w:val="pt-BR"/>
        </w:rPr>
        <w:t xml:space="preserve"> teve co</w:t>
      </w:r>
      <w:r w:rsidR="00837D79" w:rsidRPr="0064238B">
        <w:rPr>
          <w:sz w:val="24"/>
          <w:szCs w:val="24"/>
          <w:lang w:val="pt-BR"/>
        </w:rPr>
        <w:t>mo</w:t>
      </w:r>
      <w:r w:rsidR="005741E6" w:rsidRPr="0064238B">
        <w:rPr>
          <w:iCs/>
          <w:sz w:val="24"/>
          <w:szCs w:val="24"/>
          <w:lang w:val="pt-BR"/>
        </w:rPr>
        <w:t xml:space="preserve"> objetivo avaliar as emissões de GEE de </w:t>
      </w:r>
      <w:r w:rsidR="0036305F" w:rsidRPr="0064238B">
        <w:rPr>
          <w:iCs/>
          <w:sz w:val="24"/>
          <w:szCs w:val="24"/>
          <w:lang w:val="pt-BR"/>
        </w:rPr>
        <w:t>consórcios</w:t>
      </w:r>
      <w:r w:rsidR="005741E6" w:rsidRPr="0064238B">
        <w:rPr>
          <w:iCs/>
          <w:sz w:val="24"/>
          <w:szCs w:val="24"/>
          <w:lang w:val="pt-BR"/>
        </w:rPr>
        <w:t xml:space="preserve"> </w:t>
      </w:r>
      <w:r w:rsidR="006560C1" w:rsidRPr="0064238B">
        <w:rPr>
          <w:iCs/>
          <w:sz w:val="24"/>
          <w:szCs w:val="24"/>
          <w:lang w:val="pt-BR"/>
        </w:rPr>
        <w:t>agroecológico</w:t>
      </w:r>
      <w:r w:rsidR="00A83B2B" w:rsidRPr="0064238B">
        <w:rPr>
          <w:iCs/>
          <w:sz w:val="24"/>
          <w:szCs w:val="24"/>
          <w:lang w:val="pt-BR"/>
        </w:rPr>
        <w:t>s</w:t>
      </w:r>
      <w:r w:rsidR="006560C1" w:rsidRPr="0064238B">
        <w:rPr>
          <w:iCs/>
          <w:sz w:val="24"/>
          <w:szCs w:val="24"/>
          <w:lang w:val="pt-BR"/>
        </w:rPr>
        <w:t xml:space="preserve"> </w:t>
      </w:r>
      <w:r w:rsidR="0036305F" w:rsidRPr="0064238B">
        <w:rPr>
          <w:iCs/>
          <w:sz w:val="24"/>
          <w:szCs w:val="24"/>
          <w:lang w:val="pt-BR"/>
        </w:rPr>
        <w:t xml:space="preserve">de algodão </w:t>
      </w:r>
      <w:r w:rsidR="005741E6" w:rsidRPr="0064238B">
        <w:rPr>
          <w:iCs/>
          <w:sz w:val="24"/>
          <w:szCs w:val="24"/>
          <w:lang w:val="pt-BR"/>
        </w:rPr>
        <w:t xml:space="preserve">com </w:t>
      </w:r>
      <w:r w:rsidR="00837D79" w:rsidRPr="0064238B">
        <w:rPr>
          <w:iCs/>
          <w:sz w:val="24"/>
          <w:szCs w:val="24"/>
          <w:lang w:val="pt-BR"/>
        </w:rPr>
        <w:t>culturas alimentares</w:t>
      </w:r>
      <w:r w:rsidR="00842434" w:rsidRPr="0064238B">
        <w:rPr>
          <w:iCs/>
          <w:sz w:val="24"/>
          <w:szCs w:val="24"/>
          <w:lang w:val="pt-BR"/>
        </w:rPr>
        <w:t xml:space="preserve">, tendo como referência o algodão orgânico mundial, Better Cotton Initiative (BCI) e </w:t>
      </w:r>
      <w:r w:rsidR="006A5D29" w:rsidRPr="0064238B">
        <w:rPr>
          <w:iCs/>
          <w:sz w:val="24"/>
          <w:szCs w:val="24"/>
          <w:lang w:val="pt-BR"/>
        </w:rPr>
        <w:t>grupo controle</w:t>
      </w:r>
      <w:r w:rsidR="00B93501" w:rsidRPr="0064238B">
        <w:rPr>
          <w:iCs/>
          <w:sz w:val="24"/>
          <w:szCs w:val="24"/>
          <w:lang w:val="pt-BR"/>
        </w:rPr>
        <w:t xml:space="preserve">. </w:t>
      </w:r>
    </w:p>
    <w:p w14:paraId="216FAF81" w14:textId="77777777" w:rsidR="00B80D19" w:rsidRPr="0064238B" w:rsidRDefault="00B80D1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64238B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64238B">
        <w:rPr>
          <w:b/>
          <w:bCs/>
          <w:sz w:val="28"/>
          <w:szCs w:val="28"/>
          <w:lang w:val="pt-BR"/>
        </w:rPr>
        <w:t>Metodologia</w:t>
      </w:r>
    </w:p>
    <w:p w14:paraId="509BFD33" w14:textId="64CA723F" w:rsidR="00EA62A2" w:rsidRPr="0064238B" w:rsidRDefault="005542F3" w:rsidP="005542F3">
      <w:pPr>
        <w:pStyle w:val="Corpodetexto"/>
        <w:spacing w:before="1" w:line="360" w:lineRule="auto"/>
        <w:ind w:firstLine="720"/>
        <w:jc w:val="both"/>
        <w:rPr>
          <w:iCs/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>A pesquisa</w:t>
      </w:r>
      <w:r w:rsidR="00B93501" w:rsidRPr="0064238B">
        <w:rPr>
          <w:sz w:val="24"/>
          <w:szCs w:val="24"/>
          <w:lang w:val="pt-BR"/>
        </w:rPr>
        <w:t xml:space="preserve"> foi realizada </w:t>
      </w:r>
      <w:r w:rsidR="00A74354" w:rsidRPr="0064238B">
        <w:rPr>
          <w:sz w:val="24"/>
          <w:szCs w:val="24"/>
          <w:lang w:val="pt-BR"/>
        </w:rPr>
        <w:t>pela Diaconia</w:t>
      </w:r>
      <w:r w:rsidR="00B93501" w:rsidRPr="0064238B">
        <w:rPr>
          <w:sz w:val="24"/>
          <w:szCs w:val="24"/>
          <w:lang w:val="pt-BR"/>
        </w:rPr>
        <w:t xml:space="preserve"> no ciclo produtivo </w:t>
      </w:r>
      <w:r w:rsidR="00EC35F4" w:rsidRPr="0064238B">
        <w:rPr>
          <w:sz w:val="24"/>
          <w:szCs w:val="24"/>
          <w:lang w:val="pt-BR"/>
        </w:rPr>
        <w:t>en</w:t>
      </w:r>
      <w:r w:rsidR="00F944D8" w:rsidRPr="0064238B">
        <w:rPr>
          <w:sz w:val="24"/>
          <w:szCs w:val="24"/>
          <w:lang w:val="pt-BR"/>
        </w:rPr>
        <w:t>tr</w:t>
      </w:r>
      <w:r w:rsidR="00EC35F4" w:rsidRPr="0064238B">
        <w:rPr>
          <w:sz w:val="24"/>
          <w:szCs w:val="24"/>
          <w:lang w:val="pt-BR"/>
        </w:rPr>
        <w:t xml:space="preserve">e </w:t>
      </w:r>
      <w:r w:rsidR="00A74354" w:rsidRPr="0064238B">
        <w:rPr>
          <w:sz w:val="24"/>
          <w:szCs w:val="24"/>
          <w:lang w:val="pt-BR"/>
        </w:rPr>
        <w:t>2019</w:t>
      </w:r>
      <w:r w:rsidR="00EC35F4" w:rsidRPr="0064238B">
        <w:rPr>
          <w:sz w:val="24"/>
          <w:szCs w:val="24"/>
          <w:lang w:val="pt-BR"/>
        </w:rPr>
        <w:t xml:space="preserve"> </w:t>
      </w:r>
      <w:r w:rsidR="0036305F" w:rsidRPr="0064238B">
        <w:rPr>
          <w:sz w:val="24"/>
          <w:szCs w:val="24"/>
          <w:lang w:val="pt-BR"/>
        </w:rPr>
        <w:t>e</w:t>
      </w:r>
      <w:r w:rsidR="00EC35F4" w:rsidRPr="0064238B">
        <w:rPr>
          <w:sz w:val="24"/>
          <w:szCs w:val="24"/>
          <w:lang w:val="pt-BR"/>
        </w:rPr>
        <w:t xml:space="preserve"> 2</w:t>
      </w:r>
      <w:r w:rsidR="00A74354" w:rsidRPr="0064238B">
        <w:rPr>
          <w:sz w:val="24"/>
          <w:szCs w:val="24"/>
          <w:lang w:val="pt-BR"/>
        </w:rPr>
        <w:t>024</w:t>
      </w:r>
      <w:r w:rsidR="00B93501" w:rsidRPr="0064238B">
        <w:rPr>
          <w:sz w:val="24"/>
          <w:szCs w:val="24"/>
          <w:lang w:val="pt-BR"/>
        </w:rPr>
        <w:t xml:space="preserve">. Foi possível monitorar as </w:t>
      </w:r>
      <w:r w:rsidR="00693AED" w:rsidRPr="0064238B">
        <w:rPr>
          <w:sz w:val="24"/>
          <w:szCs w:val="24"/>
          <w:lang w:val="pt-BR"/>
        </w:rPr>
        <w:t xml:space="preserve">emissões de GEE em </w:t>
      </w:r>
      <w:r w:rsidR="002A7491" w:rsidRPr="0064238B">
        <w:rPr>
          <w:sz w:val="24"/>
          <w:szCs w:val="24"/>
          <w:lang w:val="pt-BR"/>
        </w:rPr>
        <w:t>65</w:t>
      </w:r>
      <w:r w:rsidR="00EC35F4" w:rsidRPr="0064238B">
        <w:rPr>
          <w:sz w:val="24"/>
          <w:szCs w:val="24"/>
          <w:lang w:val="pt-BR"/>
        </w:rPr>
        <w:t xml:space="preserve"> (sessenta e cinco)</w:t>
      </w:r>
      <w:r w:rsidR="002A7491" w:rsidRPr="0064238B">
        <w:rPr>
          <w:sz w:val="24"/>
          <w:szCs w:val="24"/>
          <w:lang w:val="pt-BR"/>
        </w:rPr>
        <w:t xml:space="preserve"> </w:t>
      </w:r>
      <w:r w:rsidR="00B93501" w:rsidRPr="0064238B">
        <w:rPr>
          <w:sz w:val="24"/>
          <w:szCs w:val="24"/>
          <w:lang w:val="pt-BR"/>
        </w:rPr>
        <w:t>consórcios agroecológicos de algodão</w:t>
      </w:r>
      <w:r w:rsidR="00F31FAF" w:rsidRPr="0064238B">
        <w:rPr>
          <w:sz w:val="24"/>
          <w:szCs w:val="24"/>
          <w:lang w:val="pt-BR"/>
        </w:rPr>
        <w:t xml:space="preserve"> (</w:t>
      </w:r>
      <w:r w:rsidR="0036305F" w:rsidRPr="0064238B">
        <w:rPr>
          <w:i/>
          <w:iCs/>
          <w:sz w:val="24"/>
          <w:szCs w:val="24"/>
          <w:lang w:val="pt-BR"/>
        </w:rPr>
        <w:t>Gossypium hirsutum</w:t>
      </w:r>
      <w:r w:rsidR="00F31FAF" w:rsidRPr="0064238B">
        <w:rPr>
          <w:sz w:val="24"/>
          <w:szCs w:val="24"/>
          <w:lang w:val="pt-BR"/>
        </w:rPr>
        <w:t>)</w:t>
      </w:r>
      <w:r w:rsidR="00B93501" w:rsidRPr="0064238B">
        <w:rPr>
          <w:sz w:val="24"/>
          <w:szCs w:val="24"/>
          <w:lang w:val="pt-BR"/>
        </w:rPr>
        <w:t xml:space="preserve"> com feijão</w:t>
      </w:r>
      <w:r w:rsidR="00F31FAF" w:rsidRPr="0064238B">
        <w:rPr>
          <w:sz w:val="24"/>
          <w:szCs w:val="24"/>
          <w:lang w:val="pt-BR"/>
        </w:rPr>
        <w:t xml:space="preserve"> (</w:t>
      </w:r>
      <w:r w:rsidR="00F31FAF" w:rsidRPr="0064238B">
        <w:rPr>
          <w:i/>
          <w:iCs/>
          <w:sz w:val="24"/>
          <w:szCs w:val="24"/>
          <w:lang w:val="pt-BR"/>
        </w:rPr>
        <w:t>Vigna unguiculata</w:t>
      </w:r>
      <w:r w:rsidR="00F31FAF" w:rsidRPr="0064238B">
        <w:rPr>
          <w:sz w:val="24"/>
          <w:szCs w:val="24"/>
          <w:lang w:val="pt-BR"/>
        </w:rPr>
        <w:t>)</w:t>
      </w:r>
      <w:r w:rsidR="00B93501" w:rsidRPr="0064238B">
        <w:rPr>
          <w:sz w:val="24"/>
          <w:szCs w:val="24"/>
          <w:lang w:val="pt-BR"/>
        </w:rPr>
        <w:t>, milho</w:t>
      </w:r>
      <w:r w:rsidR="00F31FAF" w:rsidRPr="0064238B">
        <w:rPr>
          <w:sz w:val="24"/>
          <w:szCs w:val="24"/>
          <w:lang w:val="pt-BR"/>
        </w:rPr>
        <w:t xml:space="preserve"> (</w:t>
      </w:r>
      <w:r w:rsidR="0036305F" w:rsidRPr="0064238B">
        <w:rPr>
          <w:i/>
          <w:iCs/>
          <w:sz w:val="24"/>
          <w:szCs w:val="24"/>
          <w:lang w:val="pt-BR"/>
        </w:rPr>
        <w:t>Zea mays</w:t>
      </w:r>
      <w:r w:rsidR="00F31FAF" w:rsidRPr="0064238B">
        <w:rPr>
          <w:sz w:val="24"/>
          <w:szCs w:val="24"/>
          <w:lang w:val="pt-BR"/>
        </w:rPr>
        <w:t>)</w:t>
      </w:r>
      <w:r w:rsidR="00B93501" w:rsidRPr="0064238B">
        <w:rPr>
          <w:sz w:val="24"/>
          <w:szCs w:val="24"/>
          <w:lang w:val="pt-BR"/>
        </w:rPr>
        <w:t>, amendoim</w:t>
      </w:r>
      <w:r w:rsidR="00F31FAF" w:rsidRPr="0064238B">
        <w:rPr>
          <w:sz w:val="24"/>
          <w:szCs w:val="24"/>
          <w:lang w:val="pt-BR"/>
        </w:rPr>
        <w:t xml:space="preserve"> (</w:t>
      </w:r>
      <w:r w:rsidR="00F31FAF" w:rsidRPr="0064238B">
        <w:rPr>
          <w:i/>
          <w:iCs/>
          <w:sz w:val="24"/>
          <w:szCs w:val="24"/>
          <w:lang w:val="pt-BR"/>
        </w:rPr>
        <w:t>Arachis hypogaea</w:t>
      </w:r>
      <w:r w:rsidR="00F31FAF" w:rsidRPr="0064238B">
        <w:rPr>
          <w:sz w:val="24"/>
          <w:szCs w:val="24"/>
          <w:lang w:val="pt-BR"/>
        </w:rPr>
        <w:t>)</w:t>
      </w:r>
      <w:r w:rsidR="0036305F" w:rsidRPr="0064238B">
        <w:rPr>
          <w:sz w:val="24"/>
          <w:szCs w:val="24"/>
          <w:lang w:val="pt-BR"/>
        </w:rPr>
        <w:t xml:space="preserve"> </w:t>
      </w:r>
      <w:r w:rsidR="00B93501" w:rsidRPr="0064238B">
        <w:rPr>
          <w:sz w:val="24"/>
          <w:szCs w:val="24"/>
          <w:lang w:val="pt-BR"/>
        </w:rPr>
        <w:t>e gergelim</w:t>
      </w:r>
      <w:r w:rsidR="00F31FAF" w:rsidRPr="0064238B">
        <w:rPr>
          <w:sz w:val="24"/>
          <w:szCs w:val="24"/>
          <w:lang w:val="pt-BR"/>
        </w:rPr>
        <w:t xml:space="preserve"> (</w:t>
      </w:r>
      <w:r w:rsidR="00F31FAF" w:rsidRPr="0064238B">
        <w:rPr>
          <w:i/>
          <w:iCs/>
          <w:sz w:val="24"/>
          <w:szCs w:val="24"/>
          <w:lang w:val="pt-BR"/>
        </w:rPr>
        <w:t>S</w:t>
      </w:r>
      <w:r w:rsidR="008B7AAA" w:rsidRPr="0064238B">
        <w:rPr>
          <w:i/>
          <w:iCs/>
          <w:sz w:val="24"/>
          <w:szCs w:val="24"/>
          <w:lang w:val="pt-BR"/>
        </w:rPr>
        <w:t>esamum indicum</w:t>
      </w:r>
      <w:r w:rsidR="00F31FAF" w:rsidRPr="0064238B">
        <w:rPr>
          <w:sz w:val="24"/>
          <w:szCs w:val="24"/>
          <w:lang w:val="pt-BR"/>
        </w:rPr>
        <w:t>)</w:t>
      </w:r>
      <w:r w:rsidR="0036305F" w:rsidRPr="0064238B">
        <w:rPr>
          <w:sz w:val="24"/>
          <w:szCs w:val="24"/>
          <w:lang w:val="pt-BR"/>
        </w:rPr>
        <w:t xml:space="preserve"> </w:t>
      </w:r>
      <w:r w:rsidR="00B93501" w:rsidRPr="0064238B">
        <w:rPr>
          <w:sz w:val="24"/>
          <w:szCs w:val="24"/>
          <w:lang w:val="pt-BR"/>
        </w:rPr>
        <w:t xml:space="preserve">em Unidades Familiares Produtivas </w:t>
      </w:r>
      <w:r w:rsidR="00B93501" w:rsidRPr="0064238B">
        <w:rPr>
          <w:iCs/>
          <w:sz w:val="24"/>
          <w:szCs w:val="24"/>
          <w:lang w:val="pt-BR"/>
        </w:rPr>
        <w:t>(UFPs)</w:t>
      </w:r>
      <w:r w:rsidR="002A7491" w:rsidRPr="0064238B">
        <w:rPr>
          <w:sz w:val="24"/>
          <w:szCs w:val="24"/>
          <w:lang w:val="pt-BR"/>
        </w:rPr>
        <w:t>.</w:t>
      </w:r>
      <w:r w:rsidR="00693AED" w:rsidRPr="0064238B">
        <w:rPr>
          <w:sz w:val="24"/>
          <w:szCs w:val="24"/>
          <w:lang w:val="pt-BR"/>
        </w:rPr>
        <w:t xml:space="preserve"> </w:t>
      </w:r>
      <w:r w:rsidR="00EC35F4" w:rsidRPr="0064238B">
        <w:rPr>
          <w:sz w:val="24"/>
          <w:szCs w:val="24"/>
          <w:lang w:val="pt-BR"/>
        </w:rPr>
        <w:t xml:space="preserve">As UFPs </w:t>
      </w:r>
      <w:r w:rsidR="00B93501" w:rsidRPr="0064238B">
        <w:rPr>
          <w:sz w:val="24"/>
          <w:szCs w:val="24"/>
          <w:lang w:val="pt-BR"/>
        </w:rPr>
        <w:t xml:space="preserve">são controladas pelos Sistemas </w:t>
      </w:r>
      <w:r w:rsidR="0036305F" w:rsidRPr="0064238B">
        <w:rPr>
          <w:sz w:val="24"/>
          <w:szCs w:val="24"/>
          <w:lang w:val="pt-BR"/>
        </w:rPr>
        <w:t>Participativos</w:t>
      </w:r>
      <w:r w:rsidR="00B93501" w:rsidRPr="0064238B">
        <w:rPr>
          <w:sz w:val="24"/>
          <w:szCs w:val="24"/>
          <w:lang w:val="pt-BR"/>
        </w:rPr>
        <w:t xml:space="preserve"> de Garantia (SPGs) a partir dos Organismos </w:t>
      </w:r>
      <w:r w:rsidR="0036305F" w:rsidRPr="0064238B">
        <w:rPr>
          <w:sz w:val="24"/>
          <w:szCs w:val="24"/>
          <w:lang w:val="pt-BR"/>
        </w:rPr>
        <w:t>Participativos</w:t>
      </w:r>
      <w:r w:rsidR="00B93501" w:rsidRPr="0064238B">
        <w:rPr>
          <w:sz w:val="24"/>
          <w:szCs w:val="24"/>
          <w:lang w:val="pt-BR"/>
        </w:rPr>
        <w:t xml:space="preserve"> de Avaliação da Conformidade Orgânica </w:t>
      </w:r>
      <w:r w:rsidR="00B93501" w:rsidRPr="0064238B">
        <w:rPr>
          <w:iCs/>
          <w:sz w:val="24"/>
          <w:szCs w:val="24"/>
          <w:lang w:val="pt-BR"/>
        </w:rPr>
        <w:t xml:space="preserve">(OPACs) à luz da certificação orgânica participativa, visando a geração do selo brasileiro orgânico </w:t>
      </w:r>
      <w:r w:rsidR="00EC35F4" w:rsidRPr="0064238B">
        <w:rPr>
          <w:iCs/>
          <w:sz w:val="24"/>
          <w:szCs w:val="24"/>
          <w:lang w:val="pt-BR"/>
        </w:rPr>
        <w:t xml:space="preserve">em </w:t>
      </w:r>
      <w:r w:rsidR="00B93501" w:rsidRPr="0064238B">
        <w:rPr>
          <w:iCs/>
          <w:sz w:val="24"/>
          <w:szCs w:val="24"/>
          <w:lang w:val="pt-BR"/>
        </w:rPr>
        <w:t xml:space="preserve">produtos vegetais. </w:t>
      </w:r>
    </w:p>
    <w:p w14:paraId="2E55CABB" w14:textId="709DB100" w:rsidR="008517F0" w:rsidRPr="0064238B" w:rsidRDefault="008517F0" w:rsidP="008517F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iCs/>
          <w:sz w:val="24"/>
          <w:szCs w:val="24"/>
          <w:lang w:val="pt-BR"/>
        </w:rPr>
        <w:t xml:space="preserve">Para tanto, foram envolvidas na pesquisa 65 famílias agricultoras em </w:t>
      </w:r>
      <w:r w:rsidRPr="0064238B">
        <w:rPr>
          <w:sz w:val="24"/>
          <w:szCs w:val="24"/>
          <w:lang w:val="pt-BR"/>
        </w:rPr>
        <w:t xml:space="preserve">7 territórios de 6 estados na região semiárida do Nordeste do Brasil, no âmbito de atuação do Projeto Algodão em Consórcios Agroecológicos, </w:t>
      </w:r>
      <w:r w:rsidR="00B737E0" w:rsidRPr="0064238B">
        <w:rPr>
          <w:sz w:val="24"/>
          <w:szCs w:val="24"/>
          <w:lang w:val="pt-BR"/>
        </w:rPr>
        <w:t xml:space="preserve">coordenado pela Diaconia, </w:t>
      </w:r>
      <w:r w:rsidRPr="0064238B">
        <w:rPr>
          <w:sz w:val="24"/>
          <w:szCs w:val="24"/>
          <w:lang w:val="pt-BR"/>
        </w:rPr>
        <w:t>tais como: Sertão do Pajeú/PE, Serra da Capivara/PI, Sertão do Araripe/PE, Sertão do Apodi/RN, Sertão do Cariri/PB, Alto Sertão Sergipano e Alto Sertão Alagoano. Para fins de referência de emissões de GEE entre diferentes sistemas de produção, for</w:t>
      </w:r>
      <w:r w:rsidR="00527C52" w:rsidRPr="0064238B">
        <w:rPr>
          <w:sz w:val="24"/>
          <w:szCs w:val="24"/>
          <w:lang w:val="pt-BR"/>
        </w:rPr>
        <w:t>am</w:t>
      </w:r>
      <w:r w:rsidRPr="0064238B">
        <w:rPr>
          <w:sz w:val="24"/>
          <w:szCs w:val="24"/>
          <w:lang w:val="pt-BR"/>
        </w:rPr>
        <w:t xml:space="preserve"> monitoradas 5</w:t>
      </w:r>
      <w:r w:rsidR="00B737E0" w:rsidRPr="0064238B">
        <w:rPr>
          <w:sz w:val="24"/>
          <w:szCs w:val="24"/>
          <w:lang w:val="pt-BR"/>
        </w:rPr>
        <w:t xml:space="preserve"> (cinco) </w:t>
      </w:r>
      <w:r w:rsidRPr="0064238B">
        <w:rPr>
          <w:sz w:val="24"/>
          <w:szCs w:val="24"/>
          <w:lang w:val="pt-BR"/>
        </w:rPr>
        <w:t xml:space="preserve">famílias agricultoras </w:t>
      </w:r>
      <w:r w:rsidR="00A83B2B" w:rsidRPr="0064238B">
        <w:rPr>
          <w:sz w:val="24"/>
          <w:szCs w:val="24"/>
          <w:lang w:val="pt-BR"/>
        </w:rPr>
        <w:t xml:space="preserve">a partir do cultivo de </w:t>
      </w:r>
      <w:r w:rsidRPr="0064238B">
        <w:rPr>
          <w:sz w:val="24"/>
          <w:szCs w:val="24"/>
          <w:lang w:val="pt-BR"/>
        </w:rPr>
        <w:t>algodão convencional no município de Paulistana/PI</w:t>
      </w:r>
      <w:r w:rsidR="00B737E0" w:rsidRPr="0064238B">
        <w:rPr>
          <w:sz w:val="24"/>
          <w:szCs w:val="24"/>
          <w:lang w:val="pt-BR"/>
        </w:rPr>
        <w:t>, denominado de grupo controle</w:t>
      </w:r>
      <w:r w:rsidRPr="0064238B">
        <w:rPr>
          <w:sz w:val="24"/>
          <w:szCs w:val="24"/>
          <w:lang w:val="pt-BR"/>
        </w:rPr>
        <w:t>. Ademais, foram utilizad</w:t>
      </w:r>
      <w:r w:rsidR="002C5172" w:rsidRPr="0064238B">
        <w:rPr>
          <w:sz w:val="24"/>
          <w:szCs w:val="24"/>
          <w:lang w:val="pt-BR"/>
        </w:rPr>
        <w:t>a</w:t>
      </w:r>
      <w:r w:rsidRPr="0064238B">
        <w:rPr>
          <w:sz w:val="24"/>
          <w:szCs w:val="24"/>
          <w:lang w:val="pt-BR"/>
        </w:rPr>
        <w:t>s como referência as médias</w:t>
      </w:r>
      <w:r w:rsidR="00B737E0" w:rsidRPr="0064238B">
        <w:rPr>
          <w:sz w:val="24"/>
          <w:szCs w:val="24"/>
          <w:lang w:val="pt-BR"/>
        </w:rPr>
        <w:t xml:space="preserve"> de emissões de G</w:t>
      </w:r>
      <w:r w:rsidR="0049445F" w:rsidRPr="0064238B">
        <w:rPr>
          <w:sz w:val="24"/>
          <w:szCs w:val="24"/>
          <w:lang w:val="pt-BR"/>
        </w:rPr>
        <w:t>E</w:t>
      </w:r>
      <w:r w:rsidR="00B737E0" w:rsidRPr="0064238B">
        <w:rPr>
          <w:sz w:val="24"/>
          <w:szCs w:val="24"/>
          <w:lang w:val="pt-BR"/>
        </w:rPr>
        <w:t>E</w:t>
      </w:r>
      <w:r w:rsidRPr="0064238B">
        <w:rPr>
          <w:sz w:val="24"/>
          <w:szCs w:val="24"/>
          <w:lang w:val="pt-BR"/>
        </w:rPr>
        <w:t xml:space="preserve"> do algodão mundial orgânico</w:t>
      </w:r>
      <w:r w:rsidR="00B737E0" w:rsidRPr="0064238B">
        <w:rPr>
          <w:sz w:val="24"/>
          <w:szCs w:val="24"/>
          <w:lang w:val="pt-BR"/>
        </w:rPr>
        <w:t xml:space="preserve"> (2020)</w:t>
      </w:r>
      <w:r w:rsidRPr="0064238B">
        <w:rPr>
          <w:sz w:val="24"/>
          <w:szCs w:val="24"/>
          <w:lang w:val="pt-BR"/>
        </w:rPr>
        <w:t xml:space="preserve"> e o BCI</w:t>
      </w:r>
      <w:r w:rsidR="00B737E0" w:rsidRPr="0064238B">
        <w:rPr>
          <w:sz w:val="24"/>
          <w:szCs w:val="24"/>
          <w:lang w:val="pt-BR"/>
        </w:rPr>
        <w:t xml:space="preserve"> (2021)</w:t>
      </w:r>
      <w:r w:rsidRPr="0064238B">
        <w:rPr>
          <w:sz w:val="24"/>
          <w:szCs w:val="24"/>
          <w:lang w:val="pt-BR"/>
        </w:rPr>
        <w:t xml:space="preserve">. </w:t>
      </w:r>
      <w:r w:rsidR="0036305F" w:rsidRPr="0064238B">
        <w:rPr>
          <w:sz w:val="24"/>
          <w:szCs w:val="24"/>
          <w:lang w:val="pt-BR"/>
        </w:rPr>
        <w:t xml:space="preserve"> </w:t>
      </w:r>
    </w:p>
    <w:p w14:paraId="322F7E8C" w14:textId="5F895A54" w:rsidR="00EA62A2" w:rsidRPr="0064238B" w:rsidRDefault="00EA62A2" w:rsidP="005542F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As emissões de GEE foram estimadas por meio da ferramenta desenvolvida pela KPMG </w:t>
      </w:r>
      <w:r w:rsidRPr="0064238B">
        <w:rPr>
          <w:sz w:val="24"/>
          <w:szCs w:val="24"/>
          <w:lang w:val="pt-BR"/>
        </w:rPr>
        <w:lastRenderedPageBreak/>
        <w:t xml:space="preserve">em parceria com a Laudes Foundation. </w:t>
      </w:r>
      <w:r w:rsidR="00B013E8" w:rsidRPr="0064238B">
        <w:rPr>
          <w:sz w:val="24"/>
          <w:szCs w:val="24"/>
          <w:lang w:val="pt-BR"/>
        </w:rPr>
        <w:t>As informações sobre os consórcios agroecológicos com algodão foram obtidas por meio da aplicação de 234 questionários às famílias agricultoras</w:t>
      </w:r>
      <w:r w:rsidRPr="0064238B">
        <w:rPr>
          <w:sz w:val="24"/>
          <w:szCs w:val="24"/>
          <w:lang w:val="pt-BR"/>
        </w:rPr>
        <w:t xml:space="preserve">. Os dados de entrada contemplavam informações sobre: características do solo, irrigação, </w:t>
      </w:r>
      <w:r w:rsidR="00484C13" w:rsidRPr="0064238B">
        <w:rPr>
          <w:sz w:val="24"/>
          <w:szCs w:val="24"/>
          <w:lang w:val="pt-BR"/>
        </w:rPr>
        <w:t>transporte, fertilizantes</w:t>
      </w:r>
      <w:r w:rsidRPr="0064238B">
        <w:rPr>
          <w:sz w:val="24"/>
          <w:szCs w:val="24"/>
          <w:lang w:val="pt-BR"/>
        </w:rPr>
        <w:t>, maquinário e pesticidas.</w:t>
      </w:r>
      <w:r w:rsidR="008B7AAA" w:rsidRPr="0064238B">
        <w:rPr>
          <w:sz w:val="24"/>
          <w:szCs w:val="24"/>
          <w:lang w:val="pt-BR"/>
        </w:rPr>
        <w:t xml:space="preserve"> </w:t>
      </w:r>
      <w:r w:rsidR="00E041A9" w:rsidRPr="0064238B">
        <w:rPr>
          <w:sz w:val="24"/>
          <w:szCs w:val="24"/>
          <w:lang w:val="pt-BR"/>
        </w:rPr>
        <w:t>F</w:t>
      </w:r>
      <w:r w:rsidR="008B7AAA" w:rsidRPr="0064238B">
        <w:rPr>
          <w:sz w:val="24"/>
          <w:szCs w:val="24"/>
          <w:lang w:val="pt-BR"/>
        </w:rPr>
        <w:t xml:space="preserve">oram estimadas as emissões </w:t>
      </w:r>
      <w:r w:rsidR="002904DC" w:rsidRPr="0064238B">
        <w:rPr>
          <w:sz w:val="24"/>
          <w:szCs w:val="24"/>
          <w:lang w:val="pt-BR"/>
        </w:rPr>
        <w:t xml:space="preserve">de dióxido de carbono (CO₂), metano (CH₄) e óxido nitroso (N₂O), </w:t>
      </w:r>
      <w:r w:rsidR="00E041A9" w:rsidRPr="0064238B">
        <w:rPr>
          <w:sz w:val="24"/>
          <w:szCs w:val="24"/>
          <w:lang w:val="pt-BR"/>
        </w:rPr>
        <w:t xml:space="preserve">em </w:t>
      </w:r>
      <w:r w:rsidR="002904DC" w:rsidRPr="0064238B">
        <w:rPr>
          <w:sz w:val="24"/>
          <w:szCs w:val="24"/>
          <w:lang w:val="pt-BR"/>
        </w:rPr>
        <w:t>quilogramas de dióxido de carbono equivalente (kgCO₂e)</w:t>
      </w:r>
      <w:r w:rsidR="00990173" w:rsidRPr="0064238B">
        <w:rPr>
          <w:sz w:val="24"/>
          <w:szCs w:val="24"/>
          <w:lang w:val="pt-BR"/>
        </w:rPr>
        <w:t xml:space="preserve"> e relacionada com a produção (t)</w:t>
      </w:r>
      <w:r w:rsidR="0039683C" w:rsidRPr="0064238B">
        <w:rPr>
          <w:sz w:val="24"/>
          <w:szCs w:val="24"/>
          <w:lang w:val="pt-BR"/>
        </w:rPr>
        <w:t>.</w:t>
      </w:r>
      <w:r w:rsidR="008517F0" w:rsidRPr="0064238B">
        <w:rPr>
          <w:sz w:val="24"/>
          <w:szCs w:val="24"/>
          <w:lang w:val="pt-BR"/>
        </w:rPr>
        <w:t xml:space="preserve"> Foi utilizada a média aritmética das emissões de GEE, assim como a frequência </w:t>
      </w:r>
      <w:r w:rsidR="00B013E8" w:rsidRPr="0064238B">
        <w:rPr>
          <w:sz w:val="24"/>
          <w:szCs w:val="24"/>
          <w:lang w:val="pt-BR"/>
        </w:rPr>
        <w:t xml:space="preserve">acumulada </w:t>
      </w:r>
      <w:r w:rsidR="008517F0" w:rsidRPr="0064238B">
        <w:rPr>
          <w:sz w:val="24"/>
          <w:szCs w:val="24"/>
          <w:lang w:val="pt-BR"/>
        </w:rPr>
        <w:t xml:space="preserve">para verificação de distribuição das séries ano a ano. </w:t>
      </w:r>
    </w:p>
    <w:p w14:paraId="34EB54FF" w14:textId="22532BDC" w:rsidR="001D2736" w:rsidRPr="0064238B" w:rsidRDefault="00000AB9" w:rsidP="00000AB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Os consórcios agroecológicos </w:t>
      </w:r>
      <w:r w:rsidR="00E041A9" w:rsidRPr="0064238B">
        <w:rPr>
          <w:sz w:val="24"/>
          <w:szCs w:val="24"/>
          <w:lang w:val="pt-BR"/>
        </w:rPr>
        <w:t xml:space="preserve">com algodão </w:t>
      </w:r>
      <w:r w:rsidRPr="0064238B">
        <w:rPr>
          <w:sz w:val="24"/>
          <w:szCs w:val="24"/>
          <w:lang w:val="pt-BR"/>
        </w:rPr>
        <w:t xml:space="preserve">estão inseridos em UFPs de 7 SPGs/OPACs. Todos são credenciados junto ao Ministério da Agricultura e Pecuária (MAPA) para a geração do selo brasileiro orgânico, </w:t>
      </w:r>
      <w:r w:rsidR="00B013E8" w:rsidRPr="0064238B">
        <w:rPr>
          <w:sz w:val="24"/>
          <w:szCs w:val="24"/>
          <w:lang w:val="pt-BR"/>
        </w:rPr>
        <w:t>sendo eles:</w:t>
      </w:r>
      <w:r w:rsidRPr="0064238B">
        <w:rPr>
          <w:sz w:val="24"/>
          <w:szCs w:val="24"/>
          <w:lang w:val="pt-BR"/>
        </w:rPr>
        <w:t xml:space="preserve"> ASAP/PE, APASPI/PI, ECOARARIPE/PE, ACOPASA/RN, ACEPAC/PB, Flor de Caraibeira/AL e a ACOPASE/SE.</w:t>
      </w:r>
    </w:p>
    <w:p w14:paraId="00D81BDA" w14:textId="77777777" w:rsidR="00B80D19" w:rsidRPr="0064238B" w:rsidRDefault="00B80D19" w:rsidP="00000AB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71573541" w14:textId="4E79BD08" w:rsidR="00E3782C" w:rsidRPr="0064238B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64238B">
        <w:rPr>
          <w:b/>
          <w:bCs/>
          <w:sz w:val="28"/>
          <w:szCs w:val="28"/>
          <w:lang w:val="pt-BR"/>
        </w:rPr>
        <w:t>Resultados e Discussão</w:t>
      </w:r>
    </w:p>
    <w:p w14:paraId="05BAB504" w14:textId="7D60B9C2" w:rsidR="00340D70" w:rsidRPr="0064238B" w:rsidRDefault="00DB17C9" w:rsidP="00340D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Os </w:t>
      </w:r>
      <w:r w:rsidR="00000AB9" w:rsidRPr="0064238B">
        <w:rPr>
          <w:sz w:val="24"/>
          <w:szCs w:val="24"/>
          <w:lang w:val="pt-BR"/>
        </w:rPr>
        <w:t xml:space="preserve">consórcios agroecológicos </w:t>
      </w:r>
      <w:r w:rsidR="00E041A9" w:rsidRPr="0064238B">
        <w:rPr>
          <w:sz w:val="24"/>
          <w:szCs w:val="24"/>
          <w:lang w:val="pt-BR"/>
        </w:rPr>
        <w:t xml:space="preserve">com algodão </w:t>
      </w:r>
      <w:r w:rsidRPr="0064238B">
        <w:rPr>
          <w:sz w:val="24"/>
          <w:szCs w:val="24"/>
          <w:lang w:val="pt-BR"/>
        </w:rPr>
        <w:t>apresentaram baixa</w:t>
      </w:r>
      <w:r w:rsidR="001D2736" w:rsidRPr="0064238B">
        <w:rPr>
          <w:sz w:val="24"/>
          <w:szCs w:val="24"/>
          <w:lang w:val="pt-BR"/>
        </w:rPr>
        <w:t>s</w:t>
      </w:r>
      <w:r w:rsidRPr="0064238B">
        <w:rPr>
          <w:sz w:val="24"/>
          <w:szCs w:val="24"/>
          <w:lang w:val="pt-BR"/>
        </w:rPr>
        <w:t xml:space="preserve"> emissões de GEE durante o período avaliado</w:t>
      </w:r>
      <w:r w:rsidR="00527C52" w:rsidRPr="0064238B">
        <w:rPr>
          <w:sz w:val="24"/>
          <w:szCs w:val="24"/>
          <w:lang w:val="pt-BR"/>
        </w:rPr>
        <w:t xml:space="preserve"> </w:t>
      </w:r>
      <w:r w:rsidR="00E041A9" w:rsidRPr="0064238B">
        <w:rPr>
          <w:sz w:val="24"/>
          <w:szCs w:val="24"/>
          <w:lang w:val="pt-BR"/>
        </w:rPr>
        <w:t xml:space="preserve">das safras de </w:t>
      </w:r>
      <w:r w:rsidR="00527C52" w:rsidRPr="0064238B">
        <w:rPr>
          <w:sz w:val="24"/>
          <w:szCs w:val="24"/>
          <w:lang w:val="pt-BR"/>
        </w:rPr>
        <w:t>2019</w:t>
      </w:r>
      <w:r w:rsidR="00E041A9" w:rsidRPr="0064238B">
        <w:rPr>
          <w:sz w:val="24"/>
          <w:szCs w:val="24"/>
          <w:lang w:val="pt-BR"/>
        </w:rPr>
        <w:t xml:space="preserve"> a </w:t>
      </w:r>
      <w:r w:rsidR="00527C52" w:rsidRPr="0064238B">
        <w:rPr>
          <w:sz w:val="24"/>
          <w:szCs w:val="24"/>
          <w:lang w:val="pt-BR"/>
        </w:rPr>
        <w:t>2024 (Figura 1)</w:t>
      </w:r>
      <w:r w:rsidRPr="0064238B">
        <w:rPr>
          <w:sz w:val="24"/>
          <w:szCs w:val="24"/>
          <w:lang w:val="pt-BR"/>
        </w:rPr>
        <w:t xml:space="preserve">. No Sertão do Pajeú/PE, </w:t>
      </w:r>
      <w:r w:rsidR="00527C52" w:rsidRPr="0064238B">
        <w:rPr>
          <w:sz w:val="24"/>
          <w:szCs w:val="24"/>
          <w:lang w:val="pt-BR"/>
        </w:rPr>
        <w:t xml:space="preserve">foi possível observar a </w:t>
      </w:r>
      <w:r w:rsidRPr="0064238B">
        <w:rPr>
          <w:sz w:val="24"/>
          <w:szCs w:val="24"/>
          <w:lang w:val="pt-BR"/>
        </w:rPr>
        <w:t xml:space="preserve">maior série histórica (129 avaliações), </w:t>
      </w:r>
      <w:r w:rsidR="00527C52" w:rsidRPr="0064238B">
        <w:rPr>
          <w:sz w:val="24"/>
          <w:szCs w:val="24"/>
          <w:lang w:val="pt-BR"/>
        </w:rPr>
        <w:t xml:space="preserve">onde </w:t>
      </w:r>
      <w:r w:rsidRPr="0064238B">
        <w:rPr>
          <w:sz w:val="24"/>
          <w:szCs w:val="24"/>
          <w:lang w:val="pt-BR"/>
        </w:rPr>
        <w:t xml:space="preserve">70% </w:t>
      </w:r>
      <w:r w:rsidR="00B013E8" w:rsidRPr="0064238B">
        <w:rPr>
          <w:sz w:val="24"/>
          <w:szCs w:val="24"/>
          <w:lang w:val="pt-BR"/>
        </w:rPr>
        <w:t xml:space="preserve">das </w:t>
      </w:r>
      <w:r w:rsidR="00527C52" w:rsidRPr="0064238B">
        <w:rPr>
          <w:sz w:val="24"/>
          <w:szCs w:val="24"/>
          <w:lang w:val="pt-BR"/>
        </w:rPr>
        <w:t>e</w:t>
      </w:r>
      <w:r w:rsidRPr="0064238B">
        <w:rPr>
          <w:sz w:val="24"/>
          <w:szCs w:val="24"/>
          <w:lang w:val="pt-BR"/>
        </w:rPr>
        <w:t xml:space="preserve">missões </w:t>
      </w:r>
      <w:r w:rsidR="00527C52" w:rsidRPr="0064238B">
        <w:rPr>
          <w:sz w:val="24"/>
          <w:szCs w:val="24"/>
          <w:lang w:val="pt-BR"/>
        </w:rPr>
        <w:t xml:space="preserve">de GEE foram </w:t>
      </w:r>
      <w:r w:rsidRPr="0064238B">
        <w:rPr>
          <w:sz w:val="24"/>
          <w:szCs w:val="24"/>
          <w:lang w:val="pt-BR"/>
        </w:rPr>
        <w:t>inferiores a 100 kgCO₂e</w:t>
      </w:r>
      <w:r w:rsidR="00527C52" w:rsidRPr="0064238B">
        <w:rPr>
          <w:sz w:val="24"/>
          <w:szCs w:val="24"/>
          <w:lang w:val="pt-BR"/>
        </w:rPr>
        <w:t>/t</w:t>
      </w:r>
      <w:r w:rsidRPr="0064238B">
        <w:rPr>
          <w:sz w:val="24"/>
          <w:szCs w:val="24"/>
          <w:lang w:val="pt-BR"/>
        </w:rPr>
        <w:t xml:space="preserve">, </w:t>
      </w:r>
      <w:r w:rsidR="00527C52" w:rsidRPr="0064238B">
        <w:rPr>
          <w:sz w:val="24"/>
          <w:szCs w:val="24"/>
          <w:lang w:val="pt-BR"/>
        </w:rPr>
        <w:t xml:space="preserve">apresentando </w:t>
      </w:r>
      <w:r w:rsidRPr="0064238B">
        <w:rPr>
          <w:sz w:val="24"/>
          <w:szCs w:val="24"/>
          <w:lang w:val="pt-BR"/>
        </w:rPr>
        <w:t>média de 113 kgCO₂e</w:t>
      </w:r>
      <w:r w:rsidR="00527C52" w:rsidRPr="0064238B">
        <w:rPr>
          <w:sz w:val="24"/>
          <w:szCs w:val="24"/>
          <w:lang w:val="pt-BR"/>
        </w:rPr>
        <w:t>/t</w:t>
      </w:r>
      <w:r w:rsidRPr="0064238B">
        <w:rPr>
          <w:sz w:val="24"/>
          <w:szCs w:val="24"/>
          <w:lang w:val="pt-BR"/>
        </w:rPr>
        <w:t xml:space="preserve"> (Figura 1). Na Serra da Capivara/PI (55 avaliações)</w:t>
      </w:r>
      <w:r w:rsidR="00527C52" w:rsidRPr="0064238B">
        <w:rPr>
          <w:sz w:val="24"/>
          <w:szCs w:val="24"/>
          <w:lang w:val="pt-BR"/>
        </w:rPr>
        <w:t xml:space="preserve">, </w:t>
      </w:r>
      <w:r w:rsidR="00104FFF" w:rsidRPr="0064238B">
        <w:rPr>
          <w:sz w:val="24"/>
          <w:szCs w:val="24"/>
          <w:lang w:val="pt-BR"/>
        </w:rPr>
        <w:t xml:space="preserve">houve </w:t>
      </w:r>
      <w:r w:rsidRPr="0064238B">
        <w:rPr>
          <w:sz w:val="24"/>
          <w:szCs w:val="24"/>
          <w:lang w:val="pt-BR"/>
        </w:rPr>
        <w:t>comportamento semelhante</w:t>
      </w:r>
      <w:r w:rsidR="00527C52" w:rsidRPr="0064238B">
        <w:rPr>
          <w:sz w:val="24"/>
          <w:szCs w:val="24"/>
          <w:lang w:val="pt-BR"/>
        </w:rPr>
        <w:t xml:space="preserve">. </w:t>
      </w:r>
      <w:r w:rsidR="00B013E8" w:rsidRPr="0064238B">
        <w:rPr>
          <w:sz w:val="24"/>
          <w:szCs w:val="24"/>
          <w:lang w:val="pt-BR"/>
        </w:rPr>
        <w:t>Nos</w:t>
      </w:r>
      <w:r w:rsidR="00527C52" w:rsidRPr="0064238B">
        <w:rPr>
          <w:sz w:val="24"/>
          <w:szCs w:val="24"/>
          <w:lang w:val="pt-BR"/>
        </w:rPr>
        <w:t xml:space="preserve"> demais territórios</w:t>
      </w:r>
      <w:r w:rsidR="00B013E8" w:rsidRPr="0064238B">
        <w:rPr>
          <w:sz w:val="24"/>
          <w:szCs w:val="24"/>
          <w:lang w:val="pt-BR"/>
        </w:rPr>
        <w:t>,</w:t>
      </w:r>
      <w:r w:rsidR="00527C52" w:rsidRPr="0064238B">
        <w:rPr>
          <w:sz w:val="24"/>
          <w:szCs w:val="24"/>
          <w:lang w:val="pt-BR"/>
        </w:rPr>
        <w:t xml:space="preserve"> </w:t>
      </w:r>
      <w:r w:rsidR="00B013E8" w:rsidRPr="0064238B">
        <w:rPr>
          <w:sz w:val="24"/>
          <w:szCs w:val="24"/>
          <w:lang w:val="pt-BR"/>
        </w:rPr>
        <w:t xml:space="preserve">predominou a ocorrência </w:t>
      </w:r>
      <w:r w:rsidR="00104FFF" w:rsidRPr="0064238B">
        <w:rPr>
          <w:sz w:val="24"/>
          <w:szCs w:val="24"/>
          <w:lang w:val="pt-BR"/>
        </w:rPr>
        <w:t>d</w:t>
      </w:r>
      <w:r w:rsidR="00B013E8" w:rsidRPr="0064238B">
        <w:rPr>
          <w:sz w:val="24"/>
          <w:szCs w:val="24"/>
          <w:lang w:val="pt-BR"/>
        </w:rPr>
        <w:t>e</w:t>
      </w:r>
      <w:r w:rsidR="00527C52" w:rsidRPr="0064238B">
        <w:rPr>
          <w:sz w:val="24"/>
          <w:szCs w:val="24"/>
          <w:lang w:val="pt-BR"/>
        </w:rPr>
        <w:t xml:space="preserve"> emissões de GEE </w:t>
      </w:r>
      <w:r w:rsidR="007F2299" w:rsidRPr="0064238B">
        <w:rPr>
          <w:sz w:val="24"/>
          <w:szCs w:val="24"/>
          <w:lang w:val="pt-BR"/>
        </w:rPr>
        <w:t xml:space="preserve">inferiores a </w:t>
      </w:r>
      <w:r w:rsidRPr="0064238B">
        <w:rPr>
          <w:sz w:val="24"/>
          <w:szCs w:val="24"/>
          <w:lang w:val="pt-BR"/>
        </w:rPr>
        <w:t>100 kgCO₂e</w:t>
      </w:r>
      <w:r w:rsidR="00527C52" w:rsidRPr="0064238B">
        <w:rPr>
          <w:sz w:val="24"/>
          <w:szCs w:val="24"/>
          <w:lang w:val="pt-BR"/>
        </w:rPr>
        <w:t>/t</w:t>
      </w:r>
      <w:r w:rsidRPr="0064238B">
        <w:rPr>
          <w:sz w:val="24"/>
          <w:szCs w:val="24"/>
          <w:lang w:val="pt-BR"/>
        </w:rPr>
        <w:t xml:space="preserve"> (Figura 1), </w:t>
      </w:r>
      <w:r w:rsidR="00394994" w:rsidRPr="0064238B">
        <w:rPr>
          <w:sz w:val="24"/>
          <w:szCs w:val="24"/>
          <w:lang w:val="pt-BR"/>
        </w:rPr>
        <w:t>evidenciando que a</w:t>
      </w:r>
      <w:r w:rsidR="001D2736" w:rsidRPr="0064238B">
        <w:rPr>
          <w:sz w:val="24"/>
          <w:szCs w:val="24"/>
          <w:lang w:val="pt-BR"/>
        </w:rPr>
        <w:t>s</w:t>
      </w:r>
      <w:r w:rsidR="00394994" w:rsidRPr="0064238B">
        <w:rPr>
          <w:sz w:val="24"/>
          <w:szCs w:val="24"/>
          <w:lang w:val="pt-BR"/>
        </w:rPr>
        <w:t xml:space="preserve"> baixa</w:t>
      </w:r>
      <w:r w:rsidR="001D2736" w:rsidRPr="0064238B">
        <w:rPr>
          <w:sz w:val="24"/>
          <w:szCs w:val="24"/>
          <w:lang w:val="pt-BR"/>
        </w:rPr>
        <w:t>s</w:t>
      </w:r>
      <w:r w:rsidR="00394994" w:rsidRPr="0064238B">
        <w:rPr>
          <w:sz w:val="24"/>
          <w:szCs w:val="24"/>
          <w:lang w:val="pt-BR"/>
        </w:rPr>
        <w:t xml:space="preserve"> emissões </w:t>
      </w:r>
      <w:r w:rsidR="00527C52" w:rsidRPr="0064238B">
        <w:rPr>
          <w:sz w:val="24"/>
          <w:szCs w:val="24"/>
          <w:lang w:val="pt-BR"/>
        </w:rPr>
        <w:t xml:space="preserve">são fortemente </w:t>
      </w:r>
      <w:r w:rsidR="007F2299" w:rsidRPr="0064238B">
        <w:rPr>
          <w:sz w:val="24"/>
          <w:szCs w:val="24"/>
          <w:lang w:val="pt-BR"/>
        </w:rPr>
        <w:t>relacionadas</w:t>
      </w:r>
      <w:r w:rsidR="00527C52" w:rsidRPr="0064238B">
        <w:rPr>
          <w:sz w:val="24"/>
          <w:szCs w:val="24"/>
          <w:lang w:val="pt-BR"/>
        </w:rPr>
        <w:t xml:space="preserve"> com as práticas de manejo de uma agricultura de baixo carbono. </w:t>
      </w:r>
    </w:p>
    <w:p w14:paraId="5D0C23AA" w14:textId="3AC191C5" w:rsidR="00566478" w:rsidRPr="0064238B" w:rsidRDefault="008C206F" w:rsidP="00340D70">
      <w:pPr>
        <w:pStyle w:val="Corpodetexto"/>
        <w:spacing w:before="1" w:line="360" w:lineRule="auto"/>
        <w:ind w:firstLine="720"/>
        <w:jc w:val="both"/>
        <w:rPr>
          <w:bCs/>
          <w:sz w:val="24"/>
          <w:lang w:val="pt-BR"/>
        </w:rPr>
      </w:pPr>
      <w:r w:rsidRPr="0064238B">
        <w:rPr>
          <w:sz w:val="24"/>
          <w:szCs w:val="24"/>
          <w:lang w:val="pt-BR"/>
        </w:rPr>
        <w:t xml:space="preserve">O grupo </w:t>
      </w:r>
      <w:r w:rsidR="004E14DB" w:rsidRPr="0064238B">
        <w:rPr>
          <w:sz w:val="24"/>
          <w:szCs w:val="24"/>
          <w:lang w:val="pt-BR"/>
        </w:rPr>
        <w:t xml:space="preserve">controle de algodão </w:t>
      </w:r>
      <w:r w:rsidR="00394994" w:rsidRPr="0064238B">
        <w:rPr>
          <w:sz w:val="24"/>
          <w:szCs w:val="24"/>
          <w:lang w:val="pt-BR"/>
        </w:rPr>
        <w:t>convencional</w:t>
      </w:r>
      <w:r w:rsidR="00B90CE1" w:rsidRPr="0064238B">
        <w:rPr>
          <w:sz w:val="24"/>
          <w:szCs w:val="24"/>
          <w:lang w:val="pt-BR"/>
        </w:rPr>
        <w:t xml:space="preserve"> da agricultura familiar </w:t>
      </w:r>
      <w:r w:rsidR="00394994" w:rsidRPr="0064238B">
        <w:rPr>
          <w:sz w:val="24"/>
          <w:szCs w:val="24"/>
          <w:lang w:val="pt-BR"/>
        </w:rPr>
        <w:t xml:space="preserve">apresentou maior variabilidade entre as safras (Figura 2), </w:t>
      </w:r>
      <w:r w:rsidR="00E041A9" w:rsidRPr="0064238B">
        <w:rPr>
          <w:sz w:val="24"/>
          <w:szCs w:val="24"/>
          <w:lang w:val="pt-BR"/>
        </w:rPr>
        <w:t>sugerindo m</w:t>
      </w:r>
      <w:r w:rsidR="00394994" w:rsidRPr="0064238B">
        <w:rPr>
          <w:sz w:val="24"/>
          <w:szCs w:val="24"/>
          <w:lang w:val="pt-BR"/>
        </w:rPr>
        <w:t xml:space="preserve">aior sensibilidade </w:t>
      </w:r>
      <w:r w:rsidR="007F2299" w:rsidRPr="0064238B">
        <w:rPr>
          <w:sz w:val="24"/>
          <w:szCs w:val="24"/>
          <w:lang w:val="pt-BR"/>
        </w:rPr>
        <w:t xml:space="preserve">das emissões de GEE </w:t>
      </w:r>
      <w:r w:rsidR="00394994" w:rsidRPr="0064238B">
        <w:rPr>
          <w:sz w:val="24"/>
          <w:szCs w:val="24"/>
          <w:lang w:val="pt-BR"/>
        </w:rPr>
        <w:t xml:space="preserve">às práticas de manejo </w:t>
      </w:r>
      <w:r w:rsidR="007F2299" w:rsidRPr="0064238B">
        <w:rPr>
          <w:sz w:val="24"/>
          <w:szCs w:val="24"/>
          <w:lang w:val="pt-BR"/>
        </w:rPr>
        <w:t xml:space="preserve">relacionadas </w:t>
      </w:r>
      <w:r w:rsidR="006D5D20" w:rsidRPr="0064238B">
        <w:rPr>
          <w:sz w:val="24"/>
          <w:szCs w:val="24"/>
          <w:lang w:val="pt-BR"/>
        </w:rPr>
        <w:t xml:space="preserve">ao </w:t>
      </w:r>
      <w:r w:rsidRPr="0064238B">
        <w:rPr>
          <w:sz w:val="24"/>
          <w:szCs w:val="24"/>
          <w:lang w:val="pt-BR"/>
        </w:rPr>
        <w:t>uso de insumos químicos sintéticos, que apresentam elevada pegada de carbono</w:t>
      </w:r>
      <w:r w:rsidR="00394994" w:rsidRPr="0064238B">
        <w:rPr>
          <w:sz w:val="24"/>
          <w:szCs w:val="24"/>
          <w:lang w:val="pt-BR"/>
        </w:rPr>
        <w:t>.</w:t>
      </w:r>
      <w:r w:rsidR="00C709A9" w:rsidRPr="0064238B">
        <w:rPr>
          <w:sz w:val="24"/>
          <w:szCs w:val="24"/>
          <w:lang w:val="pt-BR"/>
        </w:rPr>
        <w:t xml:space="preserve"> </w:t>
      </w:r>
      <w:r w:rsidRPr="0064238B">
        <w:rPr>
          <w:sz w:val="24"/>
          <w:szCs w:val="24"/>
          <w:lang w:val="pt-BR"/>
        </w:rPr>
        <w:t xml:space="preserve">Assim, </w:t>
      </w:r>
      <w:r w:rsidR="006D5D20" w:rsidRPr="0064238B">
        <w:rPr>
          <w:sz w:val="24"/>
          <w:szCs w:val="24"/>
          <w:lang w:val="pt-BR"/>
        </w:rPr>
        <w:t xml:space="preserve">as </w:t>
      </w:r>
      <w:r w:rsidR="00C709A9" w:rsidRPr="0064238B">
        <w:rPr>
          <w:bCs/>
          <w:sz w:val="24"/>
          <w:lang w:val="pt-BR"/>
        </w:rPr>
        <w:t>emissões de GEE</w:t>
      </w:r>
      <w:r w:rsidR="006D5D20" w:rsidRPr="0064238B">
        <w:rPr>
          <w:bCs/>
          <w:sz w:val="24"/>
          <w:lang w:val="pt-BR"/>
        </w:rPr>
        <w:t xml:space="preserve"> e</w:t>
      </w:r>
      <w:r w:rsidR="00811D7D" w:rsidRPr="0064238B">
        <w:rPr>
          <w:bCs/>
          <w:sz w:val="24"/>
          <w:lang w:val="pt-BR"/>
        </w:rPr>
        <w:t>ntre 2019 e</w:t>
      </w:r>
      <w:r w:rsidR="006D5D20" w:rsidRPr="0064238B">
        <w:rPr>
          <w:bCs/>
          <w:sz w:val="24"/>
          <w:lang w:val="pt-BR"/>
        </w:rPr>
        <w:t xml:space="preserve"> </w:t>
      </w:r>
      <w:r w:rsidR="00C709A9" w:rsidRPr="0064238B">
        <w:rPr>
          <w:bCs/>
          <w:sz w:val="24"/>
          <w:lang w:val="pt-BR"/>
        </w:rPr>
        <w:t>20</w:t>
      </w:r>
      <w:r w:rsidR="00FC2ADF" w:rsidRPr="0064238B">
        <w:rPr>
          <w:bCs/>
          <w:sz w:val="24"/>
          <w:lang w:val="pt-BR"/>
        </w:rPr>
        <w:t>21</w:t>
      </w:r>
      <w:r w:rsidR="006D5D20" w:rsidRPr="0064238B">
        <w:rPr>
          <w:bCs/>
          <w:sz w:val="24"/>
          <w:lang w:val="pt-BR"/>
        </w:rPr>
        <w:t xml:space="preserve"> representaram uma média </w:t>
      </w:r>
      <w:r w:rsidR="007F2299" w:rsidRPr="0064238B">
        <w:rPr>
          <w:bCs/>
          <w:sz w:val="24"/>
          <w:lang w:val="pt-BR"/>
        </w:rPr>
        <w:t xml:space="preserve">de </w:t>
      </w:r>
      <w:r w:rsidR="00BD6EC5" w:rsidRPr="0064238B">
        <w:rPr>
          <w:bCs/>
          <w:sz w:val="24"/>
          <w:lang w:val="pt-BR"/>
        </w:rPr>
        <w:t>367</w:t>
      </w:r>
      <w:r w:rsidR="00C709A9" w:rsidRPr="0064238B">
        <w:rPr>
          <w:bCs/>
          <w:sz w:val="24"/>
          <w:lang w:val="pt-BR"/>
        </w:rPr>
        <w:t xml:space="preserve"> </w:t>
      </w:r>
      <w:r w:rsidR="00C709A9" w:rsidRPr="0064238B">
        <w:rPr>
          <w:sz w:val="24"/>
          <w:szCs w:val="24"/>
          <w:lang w:val="pt-BR"/>
        </w:rPr>
        <w:t>kgCO₂e/t</w:t>
      </w:r>
      <w:r w:rsidR="00C709A9" w:rsidRPr="0064238B">
        <w:rPr>
          <w:bCs/>
          <w:sz w:val="24"/>
          <w:lang w:val="pt-BR"/>
        </w:rPr>
        <w:t xml:space="preserve">, </w:t>
      </w:r>
      <w:r w:rsidR="00E041A9" w:rsidRPr="0064238B">
        <w:rPr>
          <w:bCs/>
          <w:sz w:val="24"/>
          <w:lang w:val="pt-BR"/>
        </w:rPr>
        <w:t xml:space="preserve">ou seja, </w:t>
      </w:r>
      <w:r w:rsidR="00FC2ADF" w:rsidRPr="0064238B">
        <w:rPr>
          <w:sz w:val="24"/>
          <w:lang w:val="pt-BR"/>
        </w:rPr>
        <w:t xml:space="preserve">2,91 vezes maior </w:t>
      </w:r>
      <w:r w:rsidR="00E041A9" w:rsidRPr="0064238B">
        <w:rPr>
          <w:sz w:val="24"/>
          <w:lang w:val="pt-BR"/>
        </w:rPr>
        <w:t xml:space="preserve">que a </w:t>
      </w:r>
      <w:r w:rsidR="00FC2ADF" w:rsidRPr="0064238B">
        <w:rPr>
          <w:sz w:val="24"/>
          <w:lang w:val="pt-BR"/>
        </w:rPr>
        <w:t xml:space="preserve">média entre os </w:t>
      </w:r>
      <w:r w:rsidR="006D5D20" w:rsidRPr="0064238B">
        <w:rPr>
          <w:sz w:val="24"/>
          <w:lang w:val="pt-BR"/>
        </w:rPr>
        <w:t xml:space="preserve">consórcios agroecológicos </w:t>
      </w:r>
      <w:r w:rsidR="00E041A9" w:rsidRPr="0064238B">
        <w:rPr>
          <w:sz w:val="24"/>
          <w:lang w:val="pt-BR"/>
        </w:rPr>
        <w:t xml:space="preserve">com algodão à luz da </w:t>
      </w:r>
      <w:r w:rsidR="006D5D20" w:rsidRPr="0064238B">
        <w:rPr>
          <w:sz w:val="24"/>
          <w:lang w:val="pt-BR"/>
        </w:rPr>
        <w:t xml:space="preserve">certificação orgânica </w:t>
      </w:r>
      <w:r w:rsidR="007F2299" w:rsidRPr="0064238B">
        <w:rPr>
          <w:sz w:val="24"/>
          <w:lang w:val="pt-BR"/>
        </w:rPr>
        <w:t>participativa</w:t>
      </w:r>
      <w:r w:rsidR="00C709A9" w:rsidRPr="0064238B">
        <w:rPr>
          <w:sz w:val="24"/>
          <w:lang w:val="pt-BR"/>
        </w:rPr>
        <w:t>.</w:t>
      </w:r>
      <w:r w:rsidR="00C709A9" w:rsidRPr="0064238B">
        <w:rPr>
          <w:bCs/>
          <w:sz w:val="24"/>
          <w:lang w:val="pt-BR"/>
        </w:rPr>
        <w:t xml:space="preserve"> </w:t>
      </w:r>
    </w:p>
    <w:p w14:paraId="6900DB40" w14:textId="77777777" w:rsidR="00000AB9" w:rsidRPr="0064238B" w:rsidRDefault="00000AB9" w:rsidP="00340D70">
      <w:pPr>
        <w:pStyle w:val="Corpodetexto"/>
        <w:spacing w:before="1" w:line="360" w:lineRule="auto"/>
        <w:ind w:firstLine="720"/>
        <w:jc w:val="both"/>
        <w:rPr>
          <w:bCs/>
          <w:sz w:val="24"/>
          <w:lang w:val="pt-BR"/>
        </w:rPr>
      </w:pPr>
    </w:p>
    <w:p w14:paraId="42468246" w14:textId="77777777" w:rsidR="00000AB9" w:rsidRPr="0064238B" w:rsidRDefault="00000AB9" w:rsidP="00340D70">
      <w:pPr>
        <w:pStyle w:val="Corpodetexto"/>
        <w:spacing w:before="1" w:line="360" w:lineRule="auto"/>
        <w:ind w:firstLine="720"/>
        <w:jc w:val="both"/>
        <w:rPr>
          <w:bCs/>
          <w:sz w:val="24"/>
          <w:lang w:val="pt-BR"/>
        </w:rPr>
      </w:pPr>
    </w:p>
    <w:p w14:paraId="7E89F8F8" w14:textId="77777777" w:rsidR="00000AB9" w:rsidRPr="0064238B" w:rsidRDefault="00000AB9" w:rsidP="00340D70">
      <w:pPr>
        <w:pStyle w:val="Corpodetexto"/>
        <w:spacing w:before="1" w:line="360" w:lineRule="auto"/>
        <w:ind w:firstLine="720"/>
        <w:jc w:val="both"/>
        <w:rPr>
          <w:bCs/>
          <w:sz w:val="24"/>
          <w:lang w:val="pt-BR"/>
        </w:rPr>
      </w:pPr>
    </w:p>
    <w:p w14:paraId="4E0D5C89" w14:textId="77777777" w:rsidR="005C30AB" w:rsidRPr="0064238B" w:rsidRDefault="005C30AB" w:rsidP="00340D70">
      <w:pPr>
        <w:pStyle w:val="Corpodetexto"/>
        <w:spacing w:before="1" w:line="360" w:lineRule="auto"/>
        <w:ind w:firstLine="720"/>
        <w:jc w:val="both"/>
        <w:rPr>
          <w:bCs/>
          <w:sz w:val="24"/>
          <w:lang w:val="pt-BR"/>
        </w:rPr>
      </w:pPr>
    </w:p>
    <w:p w14:paraId="426B1CCD" w14:textId="77777777" w:rsidR="0064238B" w:rsidRDefault="0064238B" w:rsidP="00714862">
      <w:pPr>
        <w:pStyle w:val="Legenda"/>
        <w:keepNext/>
        <w:jc w:val="center"/>
        <w:rPr>
          <w:b/>
          <w:bCs/>
          <w:i w:val="0"/>
          <w:iCs w:val="0"/>
          <w:color w:val="auto"/>
          <w:sz w:val="20"/>
          <w:szCs w:val="20"/>
          <w:lang w:val="pt-BR"/>
        </w:rPr>
      </w:pPr>
    </w:p>
    <w:p w14:paraId="51029B2D" w14:textId="34412667" w:rsidR="00714862" w:rsidRPr="0064238B" w:rsidRDefault="00714862" w:rsidP="00714862">
      <w:pPr>
        <w:pStyle w:val="Legenda"/>
        <w:keepNext/>
        <w:jc w:val="center"/>
        <w:rPr>
          <w:b/>
          <w:bCs/>
          <w:i w:val="0"/>
          <w:iCs w:val="0"/>
          <w:color w:val="auto"/>
          <w:sz w:val="20"/>
          <w:szCs w:val="20"/>
          <w:lang w:val="pt-BR"/>
        </w:rPr>
      </w:pP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Figura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begin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instrText xml:space="preserve"> SEQ Figura \* ARABIC </w:instrTex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separate"/>
      </w:r>
      <w:r w:rsidRPr="0064238B">
        <w:rPr>
          <w:b/>
          <w:bCs/>
          <w:i w:val="0"/>
          <w:iCs w:val="0"/>
          <w:noProof/>
          <w:color w:val="auto"/>
          <w:sz w:val="20"/>
          <w:szCs w:val="20"/>
          <w:lang w:val="pt-BR"/>
        </w:rPr>
        <w:t>1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end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>. Distribuição de frequência acumulada de emissão de GEE (kgCO</w:t>
      </w:r>
      <w:r w:rsidRPr="0064238B">
        <w:rPr>
          <w:b/>
          <w:bCs/>
          <w:i w:val="0"/>
          <w:iCs w:val="0"/>
          <w:color w:val="auto"/>
          <w:sz w:val="20"/>
          <w:szCs w:val="20"/>
          <w:vertAlign w:val="subscript"/>
          <w:lang w:val="pt-BR"/>
        </w:rPr>
        <w:t>2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e) em </w:t>
      </w:r>
      <w:r w:rsidR="007413EE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consórcios agroecológicos com algodão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>nas safras 2019 a 2024</w:t>
      </w:r>
    </w:p>
    <w:p w14:paraId="6C07E8C2" w14:textId="77777777" w:rsidR="00714862" w:rsidRPr="0064238B" w:rsidRDefault="00714862" w:rsidP="00714862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 w:rsidRPr="0064238B">
        <w:rPr>
          <w:noProof/>
          <w:lang w:val="pt-BR"/>
        </w:rPr>
        <w:drawing>
          <wp:inline distT="0" distB="0" distL="0" distR="0" wp14:anchorId="764E3156" wp14:editId="466743BE">
            <wp:extent cx="5762625" cy="3585028"/>
            <wp:effectExtent l="0" t="0" r="0" b="0"/>
            <wp:docPr id="24850946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5F4D4C-01BE-46B6-B521-F6C1C301B8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6794B66" w14:textId="77777777" w:rsidR="00714862" w:rsidRPr="0064238B" w:rsidRDefault="00714862" w:rsidP="0064238B">
      <w:pPr>
        <w:pStyle w:val="Corpodetexto"/>
        <w:spacing w:line="360" w:lineRule="auto"/>
        <w:jc w:val="both"/>
        <w:rPr>
          <w:sz w:val="18"/>
          <w:szCs w:val="18"/>
          <w:lang w:val="pt-BR"/>
        </w:rPr>
      </w:pPr>
      <w:r w:rsidRPr="0064238B">
        <w:rPr>
          <w:lang w:val="pt-BR"/>
        </w:rPr>
        <w:t>Fonte: Estudo regional - Diaconia (2019-2024).</w:t>
      </w:r>
    </w:p>
    <w:p w14:paraId="1420BE57" w14:textId="35FA73DA" w:rsidR="00714862" w:rsidRPr="0064238B" w:rsidRDefault="00714862" w:rsidP="0064238B">
      <w:pPr>
        <w:pStyle w:val="Legenda"/>
        <w:keepNext/>
        <w:spacing w:before="240"/>
        <w:jc w:val="center"/>
        <w:rPr>
          <w:b/>
          <w:bCs/>
          <w:i w:val="0"/>
          <w:iCs w:val="0"/>
          <w:color w:val="auto"/>
          <w:sz w:val="20"/>
          <w:szCs w:val="20"/>
          <w:lang w:val="pt-BR"/>
        </w:rPr>
      </w:pP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Figura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begin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instrText xml:space="preserve"> SEQ Figura \* ARABIC </w:instrTex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separate"/>
      </w:r>
      <w:r w:rsidRPr="0064238B">
        <w:rPr>
          <w:b/>
          <w:bCs/>
          <w:i w:val="0"/>
          <w:iCs w:val="0"/>
          <w:noProof/>
          <w:color w:val="auto"/>
          <w:sz w:val="20"/>
          <w:szCs w:val="20"/>
          <w:lang w:val="pt-BR"/>
        </w:rPr>
        <w:t>2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end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. Emissão média de GEE (kgCO₂e/t) dos </w:t>
      </w:r>
      <w:r w:rsidR="00924570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consórcios agroecológicos com </w:t>
      </w:r>
      <w:r w:rsidR="002C2C5D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>algodão, grupo</w:t>
      </w:r>
      <w:r w:rsidR="00924570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 controle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>(</w:t>
      </w:r>
      <w:r w:rsidR="002E69B2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algodão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convencional) e referenciais internacionais   </w:t>
      </w:r>
    </w:p>
    <w:p w14:paraId="4732D058" w14:textId="77777777" w:rsidR="00714862" w:rsidRPr="0064238B" w:rsidRDefault="00714862" w:rsidP="00714862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 w:rsidRPr="0064238B">
        <w:rPr>
          <w:noProof/>
          <w:lang w:val="pt-BR"/>
        </w:rPr>
        <w:drawing>
          <wp:inline distT="0" distB="0" distL="0" distR="0" wp14:anchorId="6B107002" wp14:editId="6EB3675A">
            <wp:extent cx="5762625" cy="3323772"/>
            <wp:effectExtent l="0" t="0" r="0" b="0"/>
            <wp:docPr id="10299059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155B622-83E8-4DC1-A457-0FC6AC3195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36F976A" w14:textId="77777777" w:rsidR="00714862" w:rsidRPr="0064238B" w:rsidRDefault="00714862" w:rsidP="0064238B">
      <w:pPr>
        <w:pStyle w:val="Corpodetexto"/>
        <w:spacing w:line="360" w:lineRule="auto"/>
        <w:jc w:val="both"/>
        <w:rPr>
          <w:sz w:val="18"/>
          <w:szCs w:val="18"/>
          <w:lang w:val="pt-BR"/>
        </w:rPr>
      </w:pPr>
      <w:r w:rsidRPr="0064238B">
        <w:rPr>
          <w:lang w:val="pt-BR"/>
        </w:rPr>
        <w:t>Fonte: Better Cotton Initiative (BCI) 2021, Textile Exchange 2020 e estudo regional Diaconia (2019-2024).</w:t>
      </w:r>
    </w:p>
    <w:p w14:paraId="55C57B87" w14:textId="77777777" w:rsidR="00714862" w:rsidRPr="0064238B" w:rsidRDefault="00714862" w:rsidP="00340D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070EF3CE" w14:textId="5C39ECE1" w:rsidR="009E30A4" w:rsidRPr="0064238B" w:rsidRDefault="007413EE" w:rsidP="00340D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Como observado na Figura 2, </w:t>
      </w:r>
      <w:r w:rsidR="002E69B2" w:rsidRPr="0064238B">
        <w:rPr>
          <w:sz w:val="24"/>
          <w:szCs w:val="24"/>
          <w:lang w:val="pt-BR"/>
        </w:rPr>
        <w:t>a</w:t>
      </w:r>
      <w:r w:rsidR="00DB17C9" w:rsidRPr="0064238B">
        <w:rPr>
          <w:sz w:val="24"/>
          <w:szCs w:val="24"/>
          <w:lang w:val="pt-BR"/>
        </w:rPr>
        <w:t xml:space="preserve">s médias </w:t>
      </w:r>
      <w:r w:rsidR="002E69B2" w:rsidRPr="0064238B">
        <w:rPr>
          <w:sz w:val="24"/>
          <w:szCs w:val="24"/>
          <w:lang w:val="pt-BR"/>
        </w:rPr>
        <w:t xml:space="preserve">das emissões de GEE nos consórcios agroecológicos com algodão </w:t>
      </w:r>
      <w:r w:rsidR="00DB17C9" w:rsidRPr="0064238B">
        <w:rPr>
          <w:sz w:val="24"/>
          <w:szCs w:val="24"/>
          <w:lang w:val="pt-BR"/>
        </w:rPr>
        <w:t>variaram de 25 a 126 kgCO₂e/t, enquanto a produção mundial de algodão orgânico apresentou média de 1.509 kgCO₂e/t</w:t>
      </w:r>
      <w:r w:rsidR="00620D79" w:rsidRPr="0064238B">
        <w:rPr>
          <w:sz w:val="24"/>
          <w:szCs w:val="24"/>
          <w:lang w:val="pt-BR"/>
        </w:rPr>
        <w:t xml:space="preserve"> Textile Exchange (2020), </w:t>
      </w:r>
      <w:r w:rsidR="00DB17C9" w:rsidRPr="0064238B">
        <w:rPr>
          <w:sz w:val="24"/>
          <w:szCs w:val="24"/>
          <w:lang w:val="pt-BR"/>
        </w:rPr>
        <w:t xml:space="preserve">e a BCI de 2.930 kgCO₂e/t (Figura 2). </w:t>
      </w:r>
      <w:r w:rsidR="005004CA" w:rsidRPr="0064238B">
        <w:rPr>
          <w:sz w:val="24"/>
          <w:szCs w:val="24"/>
          <w:lang w:val="pt-BR"/>
        </w:rPr>
        <w:t xml:space="preserve">No território do Sertão do Pajeú/PE, </w:t>
      </w:r>
      <w:r w:rsidR="002E69B2" w:rsidRPr="0064238B">
        <w:rPr>
          <w:sz w:val="24"/>
          <w:szCs w:val="24"/>
          <w:lang w:val="pt-BR"/>
        </w:rPr>
        <w:t xml:space="preserve">foi observado que os consórcios agroecológicos com algodão apresentaram </w:t>
      </w:r>
      <w:r w:rsidR="002C2C5D" w:rsidRPr="0064238B">
        <w:rPr>
          <w:sz w:val="24"/>
          <w:szCs w:val="24"/>
          <w:lang w:val="pt-BR"/>
        </w:rPr>
        <w:t xml:space="preserve">valores de emissões de GEE aproximadamente 12 </w:t>
      </w:r>
      <w:r w:rsidR="00DB17C9" w:rsidRPr="0064238B">
        <w:rPr>
          <w:sz w:val="24"/>
          <w:szCs w:val="24"/>
          <w:lang w:val="pt-BR"/>
        </w:rPr>
        <w:t xml:space="preserve">vezes </w:t>
      </w:r>
      <w:r w:rsidR="002C2C5D" w:rsidRPr="0064238B">
        <w:rPr>
          <w:sz w:val="24"/>
          <w:szCs w:val="24"/>
          <w:lang w:val="pt-BR"/>
        </w:rPr>
        <w:t xml:space="preserve">inferiores à </w:t>
      </w:r>
      <w:r w:rsidR="00DB17C9" w:rsidRPr="0064238B">
        <w:rPr>
          <w:sz w:val="24"/>
          <w:szCs w:val="24"/>
          <w:lang w:val="pt-BR"/>
        </w:rPr>
        <w:t xml:space="preserve">média global do algodão orgânico e 23 vezes </w:t>
      </w:r>
      <w:r w:rsidR="002C2C5D" w:rsidRPr="0064238B">
        <w:rPr>
          <w:sz w:val="24"/>
          <w:szCs w:val="24"/>
          <w:lang w:val="pt-BR"/>
        </w:rPr>
        <w:t xml:space="preserve">inferiores </w:t>
      </w:r>
      <w:r w:rsidR="00DB17C9" w:rsidRPr="0064238B">
        <w:rPr>
          <w:sz w:val="24"/>
          <w:szCs w:val="24"/>
          <w:lang w:val="pt-BR"/>
        </w:rPr>
        <w:t xml:space="preserve">aos registrados pela BCI. </w:t>
      </w:r>
    </w:p>
    <w:p w14:paraId="1E7D8B07" w14:textId="4325BFE8" w:rsidR="00E3782C" w:rsidRPr="0064238B" w:rsidRDefault="002E69B2" w:rsidP="00FC2AD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>É possível observar os componentes de campo que influe</w:t>
      </w:r>
      <w:r w:rsidR="00A016EB" w:rsidRPr="0064238B">
        <w:rPr>
          <w:sz w:val="24"/>
          <w:szCs w:val="24"/>
          <w:lang w:val="pt-BR"/>
        </w:rPr>
        <w:t>nciaram às e</w:t>
      </w:r>
      <w:r w:rsidRPr="0064238B">
        <w:rPr>
          <w:sz w:val="24"/>
          <w:szCs w:val="24"/>
          <w:lang w:val="pt-BR"/>
        </w:rPr>
        <w:t>missões de GEE</w:t>
      </w:r>
      <w:r w:rsidR="00A016EB" w:rsidRPr="0064238B">
        <w:rPr>
          <w:sz w:val="24"/>
          <w:szCs w:val="24"/>
          <w:lang w:val="pt-BR"/>
        </w:rPr>
        <w:t xml:space="preserve"> nos consórcios agroecológicos</w:t>
      </w:r>
      <w:r w:rsidR="00F814DB" w:rsidRPr="0064238B">
        <w:rPr>
          <w:sz w:val="24"/>
          <w:szCs w:val="24"/>
          <w:lang w:val="pt-BR"/>
        </w:rPr>
        <w:t xml:space="preserve"> com algodão</w:t>
      </w:r>
      <w:r w:rsidR="00A016EB" w:rsidRPr="0064238B">
        <w:rPr>
          <w:sz w:val="24"/>
          <w:szCs w:val="24"/>
          <w:lang w:val="pt-BR"/>
        </w:rPr>
        <w:t xml:space="preserve"> (Figura 3)</w:t>
      </w:r>
      <w:r w:rsidR="00B307CD" w:rsidRPr="0064238B">
        <w:rPr>
          <w:sz w:val="24"/>
          <w:szCs w:val="24"/>
          <w:lang w:val="pt-BR"/>
        </w:rPr>
        <w:t xml:space="preserve"> </w:t>
      </w:r>
      <w:r w:rsidR="00A016EB" w:rsidRPr="0064238B">
        <w:rPr>
          <w:sz w:val="24"/>
          <w:szCs w:val="24"/>
          <w:lang w:val="pt-BR"/>
        </w:rPr>
        <w:t xml:space="preserve">no território do Sertão do Pajeú/PE. As maiores emissões de GEE </w:t>
      </w:r>
      <w:r w:rsidR="002C2C5D" w:rsidRPr="0064238B">
        <w:rPr>
          <w:sz w:val="24"/>
          <w:szCs w:val="24"/>
          <w:lang w:val="pt-BR"/>
        </w:rPr>
        <w:t>foram</w:t>
      </w:r>
      <w:r w:rsidR="00A016EB" w:rsidRPr="0064238B">
        <w:rPr>
          <w:sz w:val="24"/>
          <w:szCs w:val="24"/>
          <w:lang w:val="pt-BR"/>
        </w:rPr>
        <w:t xml:space="preserve"> </w:t>
      </w:r>
      <w:r w:rsidR="002C2C5D" w:rsidRPr="0064238B">
        <w:rPr>
          <w:sz w:val="24"/>
          <w:szCs w:val="24"/>
          <w:lang w:val="pt-BR"/>
        </w:rPr>
        <w:t xml:space="preserve">provenientes do </w:t>
      </w:r>
      <w:r w:rsidR="00A016EB" w:rsidRPr="0064238B">
        <w:rPr>
          <w:sz w:val="24"/>
          <w:szCs w:val="24"/>
          <w:lang w:val="pt-BR"/>
        </w:rPr>
        <w:t xml:space="preserve">uso de </w:t>
      </w:r>
      <w:r w:rsidR="00AA179B" w:rsidRPr="0064238B">
        <w:rPr>
          <w:sz w:val="24"/>
          <w:szCs w:val="24"/>
          <w:lang w:val="pt-BR"/>
        </w:rPr>
        <w:t>energia no campo</w:t>
      </w:r>
      <w:r w:rsidR="005D25E2" w:rsidRPr="0064238B">
        <w:rPr>
          <w:sz w:val="24"/>
          <w:szCs w:val="24"/>
          <w:lang w:val="pt-BR"/>
        </w:rPr>
        <w:t>, relacionadas ao uso de maquinário para preparo do solo, plantio, colheita e limpeza da</w:t>
      </w:r>
      <w:r w:rsidR="00903E1F" w:rsidRPr="0064238B">
        <w:rPr>
          <w:sz w:val="24"/>
          <w:szCs w:val="24"/>
          <w:lang w:val="pt-BR"/>
        </w:rPr>
        <w:t>s</w:t>
      </w:r>
      <w:r w:rsidR="005D25E2" w:rsidRPr="0064238B">
        <w:rPr>
          <w:sz w:val="24"/>
          <w:szCs w:val="24"/>
          <w:lang w:val="pt-BR"/>
        </w:rPr>
        <w:t xml:space="preserve"> área</w:t>
      </w:r>
      <w:r w:rsidR="00903E1F" w:rsidRPr="0064238B">
        <w:rPr>
          <w:sz w:val="24"/>
          <w:szCs w:val="24"/>
          <w:lang w:val="pt-BR"/>
        </w:rPr>
        <w:t>s</w:t>
      </w:r>
      <w:r w:rsidR="00A016EB" w:rsidRPr="0064238B">
        <w:rPr>
          <w:sz w:val="24"/>
          <w:szCs w:val="24"/>
          <w:lang w:val="pt-BR"/>
        </w:rPr>
        <w:t>, onde ainda se utiliza combustível fóssil</w:t>
      </w:r>
      <w:r w:rsidR="00AA179B" w:rsidRPr="0064238B">
        <w:rPr>
          <w:sz w:val="24"/>
          <w:szCs w:val="24"/>
          <w:lang w:val="pt-BR"/>
        </w:rPr>
        <w:t>.</w:t>
      </w:r>
      <w:r w:rsidR="005D25E2" w:rsidRPr="0064238B">
        <w:rPr>
          <w:sz w:val="24"/>
          <w:szCs w:val="24"/>
          <w:lang w:val="pt-BR"/>
        </w:rPr>
        <w:t xml:space="preserve"> </w:t>
      </w:r>
    </w:p>
    <w:p w14:paraId="18502433" w14:textId="7A9E3EBB" w:rsidR="00903E1F" w:rsidRPr="0064238B" w:rsidRDefault="00903E1F" w:rsidP="0064238B">
      <w:pPr>
        <w:pStyle w:val="Legenda"/>
        <w:keepNext/>
        <w:spacing w:before="240"/>
        <w:jc w:val="center"/>
        <w:rPr>
          <w:b/>
          <w:bCs/>
          <w:i w:val="0"/>
          <w:iCs w:val="0"/>
          <w:color w:val="auto"/>
          <w:sz w:val="20"/>
          <w:szCs w:val="20"/>
          <w:lang w:val="pt-BR"/>
        </w:rPr>
      </w:pP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Figura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begin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instrText xml:space="preserve"> SEQ Figura \* ARABIC </w:instrTex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separate"/>
      </w:r>
      <w:r w:rsidRPr="0064238B">
        <w:rPr>
          <w:b/>
          <w:bCs/>
          <w:i w:val="0"/>
          <w:iCs w:val="0"/>
          <w:noProof/>
          <w:color w:val="auto"/>
          <w:sz w:val="20"/>
          <w:szCs w:val="20"/>
          <w:lang w:val="pt-BR"/>
        </w:rPr>
        <w:t>3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fldChar w:fldCharType="end"/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. Emissão média de GEE (kgCO₂e/ha) </w:t>
      </w:r>
      <w:r w:rsidR="00D72C5C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de componentes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dos </w:t>
      </w:r>
      <w:r w:rsidR="00D72C5C"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 xml:space="preserve">consórcios agroecológicos com algodão </w:t>
      </w:r>
      <w:r w:rsidRPr="0064238B">
        <w:rPr>
          <w:b/>
          <w:bCs/>
          <w:i w:val="0"/>
          <w:iCs w:val="0"/>
          <w:color w:val="auto"/>
          <w:sz w:val="20"/>
          <w:szCs w:val="20"/>
          <w:lang w:val="pt-BR"/>
        </w:rPr>
        <w:t>no Sertão do Pajeú/PE.</w:t>
      </w:r>
    </w:p>
    <w:p w14:paraId="27C5C92D" w14:textId="77777777" w:rsidR="00AA179B" w:rsidRPr="0064238B" w:rsidRDefault="00AA179B" w:rsidP="00AA179B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 w:rsidRPr="0064238B">
        <w:rPr>
          <w:noProof/>
          <w:sz w:val="18"/>
          <w:szCs w:val="18"/>
          <w:lang w:val="pt-BR"/>
        </w:rPr>
        <w:drawing>
          <wp:inline distT="0" distB="0" distL="0" distR="0" wp14:anchorId="32C5C33F" wp14:editId="7B5E6EED">
            <wp:extent cx="5762625" cy="2844800"/>
            <wp:effectExtent l="0" t="0" r="0" b="0"/>
            <wp:docPr id="3671559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9DA6866-14D1-4477-B160-464FF73E73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BF682A7" w14:textId="628E29EA" w:rsidR="005D25E2" w:rsidRPr="0064238B" w:rsidRDefault="005D25E2" w:rsidP="0064238B">
      <w:pPr>
        <w:pStyle w:val="Corpodetexto"/>
        <w:spacing w:line="360" w:lineRule="auto"/>
        <w:jc w:val="both"/>
        <w:rPr>
          <w:sz w:val="18"/>
          <w:szCs w:val="18"/>
          <w:lang w:val="pt-BR"/>
        </w:rPr>
      </w:pPr>
      <w:r w:rsidRPr="0064238B">
        <w:rPr>
          <w:lang w:val="pt-BR"/>
        </w:rPr>
        <w:t>Fonte: Estudo regional Diaconia (2019-2024).</w:t>
      </w:r>
    </w:p>
    <w:p w14:paraId="3FBD4B17" w14:textId="77777777" w:rsidR="005D25E2" w:rsidRPr="0064238B" w:rsidRDefault="005D25E2" w:rsidP="00AA179B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1C25DF7A" w14:textId="2C276827" w:rsidR="00243512" w:rsidRPr="0064238B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64238B">
        <w:rPr>
          <w:b/>
          <w:bCs/>
          <w:sz w:val="28"/>
          <w:szCs w:val="28"/>
          <w:lang w:val="pt-BR"/>
        </w:rPr>
        <w:t xml:space="preserve">Conclusão </w:t>
      </w:r>
    </w:p>
    <w:p w14:paraId="3EEC4F64" w14:textId="77777777" w:rsidR="00A83B2B" w:rsidRPr="0064238B" w:rsidRDefault="004B51C6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 xml:space="preserve">A pesquisa </w:t>
      </w:r>
      <w:r w:rsidR="001F7590" w:rsidRPr="0064238B">
        <w:rPr>
          <w:sz w:val="24"/>
          <w:szCs w:val="24"/>
          <w:lang w:val="pt-BR"/>
        </w:rPr>
        <w:t xml:space="preserve">mostrou </w:t>
      </w:r>
      <w:r w:rsidR="0090223B" w:rsidRPr="0064238B">
        <w:rPr>
          <w:sz w:val="24"/>
          <w:szCs w:val="24"/>
          <w:lang w:val="pt-BR"/>
        </w:rPr>
        <w:t xml:space="preserve">que os </w:t>
      </w:r>
      <w:r w:rsidR="00A62273" w:rsidRPr="0064238B">
        <w:rPr>
          <w:sz w:val="24"/>
          <w:szCs w:val="24"/>
          <w:lang w:val="pt-BR"/>
        </w:rPr>
        <w:t>consórcios agroecológicos com algodão apresentaram baixas emissões de GEE em áreas da agricultura familiar na região semiárida do Nordeste do Brasil,</w:t>
      </w:r>
      <w:r w:rsidR="00F814DB" w:rsidRPr="0064238B">
        <w:rPr>
          <w:sz w:val="24"/>
          <w:szCs w:val="24"/>
          <w:lang w:val="pt-BR"/>
        </w:rPr>
        <w:t xml:space="preserve"> contribuindo para mitigação d</w:t>
      </w:r>
      <w:r w:rsidR="0086397A" w:rsidRPr="0064238B">
        <w:rPr>
          <w:sz w:val="24"/>
          <w:szCs w:val="24"/>
          <w:lang w:val="pt-BR"/>
        </w:rPr>
        <w:t>e</w:t>
      </w:r>
      <w:r w:rsidR="00F814DB" w:rsidRPr="0064238B">
        <w:rPr>
          <w:sz w:val="24"/>
          <w:szCs w:val="24"/>
          <w:lang w:val="pt-BR"/>
        </w:rPr>
        <w:t xml:space="preserve"> mudanças climáticas. Ela pode servir como referência na </w:t>
      </w:r>
      <w:r w:rsidR="00A62273" w:rsidRPr="0064238B">
        <w:rPr>
          <w:sz w:val="24"/>
          <w:szCs w:val="24"/>
          <w:lang w:val="pt-BR"/>
        </w:rPr>
        <w:t>formulação de políticas públicas de uma agricultura de baixo carbono.</w:t>
      </w:r>
    </w:p>
    <w:p w14:paraId="1459CD48" w14:textId="18563999" w:rsidR="009C4B75" w:rsidRPr="0064238B" w:rsidRDefault="00A62273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lastRenderedPageBreak/>
        <w:t xml:space="preserve"> </w:t>
      </w:r>
    </w:p>
    <w:p w14:paraId="17033A1D" w14:textId="77777777" w:rsidR="00DC623B" w:rsidRPr="0064238B" w:rsidRDefault="00DC623B" w:rsidP="00DC623B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64238B">
        <w:rPr>
          <w:b/>
          <w:bCs/>
          <w:sz w:val="28"/>
          <w:szCs w:val="28"/>
          <w:lang w:val="pt-BR"/>
        </w:rPr>
        <w:t>Agradecimentos</w:t>
      </w:r>
    </w:p>
    <w:p w14:paraId="71D920B5" w14:textId="4EADAEB4" w:rsidR="00DC623B" w:rsidRPr="0064238B" w:rsidRDefault="00DC623B" w:rsidP="00DC623B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64238B">
        <w:rPr>
          <w:sz w:val="24"/>
          <w:szCs w:val="24"/>
          <w:lang w:val="pt-BR"/>
        </w:rPr>
        <w:tab/>
        <w:t>À Deutsche Gesellschaft für Internationale Zusammenarbeit (GIZ)</w:t>
      </w:r>
      <w:r w:rsidR="00A62273" w:rsidRPr="0064238B">
        <w:rPr>
          <w:sz w:val="24"/>
          <w:szCs w:val="24"/>
          <w:lang w:val="pt-BR"/>
        </w:rPr>
        <w:t xml:space="preserve">, Veja Fair e </w:t>
      </w:r>
      <w:r w:rsidR="002C2C5D" w:rsidRPr="0064238B">
        <w:rPr>
          <w:sz w:val="24"/>
          <w:szCs w:val="24"/>
          <w:lang w:val="pt-BR"/>
        </w:rPr>
        <w:t>IDH - the Sustainable Trade Initiative</w:t>
      </w:r>
      <w:r w:rsidR="00A62273" w:rsidRPr="0064238B">
        <w:rPr>
          <w:sz w:val="24"/>
          <w:szCs w:val="24"/>
          <w:lang w:val="pt-BR"/>
        </w:rPr>
        <w:t>, financiadores do Projeto Algodão em Consórcios Agroecológicos</w:t>
      </w:r>
      <w:r w:rsidR="00B80D19" w:rsidRPr="0064238B">
        <w:rPr>
          <w:sz w:val="24"/>
          <w:szCs w:val="24"/>
          <w:lang w:val="pt-BR"/>
        </w:rPr>
        <w:t>, coordenado pela Diaconia</w:t>
      </w:r>
      <w:r w:rsidR="00A62273" w:rsidRPr="0064238B">
        <w:rPr>
          <w:sz w:val="24"/>
          <w:szCs w:val="24"/>
          <w:lang w:val="pt-BR"/>
        </w:rPr>
        <w:t xml:space="preserve">; e </w:t>
      </w:r>
      <w:r w:rsidR="00BC1DB2" w:rsidRPr="0064238B">
        <w:rPr>
          <w:sz w:val="24"/>
          <w:szCs w:val="24"/>
          <w:lang w:val="pt-BR"/>
        </w:rPr>
        <w:t xml:space="preserve">às famílias agricultoras </w:t>
      </w:r>
      <w:r w:rsidR="00A62273" w:rsidRPr="0064238B">
        <w:rPr>
          <w:sz w:val="24"/>
          <w:szCs w:val="24"/>
          <w:lang w:val="pt-BR"/>
        </w:rPr>
        <w:t xml:space="preserve">dos </w:t>
      </w:r>
      <w:r w:rsidR="00BC1DB2" w:rsidRPr="0064238B">
        <w:rPr>
          <w:sz w:val="24"/>
          <w:szCs w:val="24"/>
          <w:lang w:val="pt-BR"/>
        </w:rPr>
        <w:t>SPGs/OPACs</w:t>
      </w:r>
      <w:r w:rsidR="00A62273" w:rsidRPr="0064238B">
        <w:rPr>
          <w:sz w:val="24"/>
          <w:szCs w:val="24"/>
          <w:lang w:val="pt-BR"/>
        </w:rPr>
        <w:t xml:space="preserve"> </w:t>
      </w:r>
      <w:r w:rsidR="00BC1DB2" w:rsidRPr="0064238B">
        <w:rPr>
          <w:sz w:val="24"/>
          <w:szCs w:val="24"/>
          <w:lang w:val="pt-BR"/>
        </w:rPr>
        <w:t>pel</w:t>
      </w:r>
      <w:r w:rsidR="00A62273" w:rsidRPr="0064238B">
        <w:rPr>
          <w:sz w:val="24"/>
          <w:szCs w:val="24"/>
          <w:lang w:val="pt-BR"/>
        </w:rPr>
        <w:t xml:space="preserve">o envolvimento na </w:t>
      </w:r>
      <w:r w:rsidR="00BC1DB2" w:rsidRPr="0064238B">
        <w:rPr>
          <w:sz w:val="24"/>
          <w:szCs w:val="24"/>
          <w:lang w:val="pt-BR"/>
        </w:rPr>
        <w:t>pesquisa.</w:t>
      </w:r>
    </w:p>
    <w:p w14:paraId="4C4E9622" w14:textId="77777777" w:rsidR="00DC623B" w:rsidRPr="0064238B" w:rsidRDefault="00DC623B" w:rsidP="00624629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</w:p>
    <w:p w14:paraId="46C53EB6" w14:textId="28868950" w:rsidR="00624629" w:rsidRPr="0064238B" w:rsidRDefault="00624629" w:rsidP="00624629">
      <w:pPr>
        <w:pStyle w:val="Corpodetexto"/>
        <w:spacing w:line="360" w:lineRule="auto"/>
        <w:jc w:val="both"/>
        <w:rPr>
          <w:sz w:val="24"/>
          <w:szCs w:val="24"/>
          <w:lang w:val="de-DE"/>
        </w:rPr>
      </w:pPr>
      <w:r w:rsidRPr="0064238B">
        <w:rPr>
          <w:b/>
          <w:bCs/>
          <w:sz w:val="28"/>
          <w:szCs w:val="28"/>
          <w:lang w:val="de-DE"/>
        </w:rPr>
        <w:t>Referências</w:t>
      </w:r>
    </w:p>
    <w:p w14:paraId="13B0ACEF" w14:textId="6B8E2518" w:rsidR="006A3ADA" w:rsidRPr="0064238B" w:rsidRDefault="006A3ADA" w:rsidP="006A3ADA">
      <w:pPr>
        <w:pStyle w:val="Corpodetexto"/>
        <w:jc w:val="both"/>
        <w:rPr>
          <w:sz w:val="24"/>
          <w:szCs w:val="24"/>
          <w:lang w:val="de-DE"/>
        </w:rPr>
      </w:pPr>
      <w:r w:rsidRPr="0064238B">
        <w:rPr>
          <w:b/>
          <w:bCs/>
          <w:sz w:val="24"/>
          <w:szCs w:val="24"/>
          <w:lang w:val="de-DE"/>
        </w:rPr>
        <w:t>ALTIERI, M. A.; NICHOLLS, C. I.</w:t>
      </w:r>
      <w:r w:rsidR="00D3394A" w:rsidRPr="0064238B">
        <w:rPr>
          <w:b/>
          <w:bCs/>
          <w:sz w:val="24"/>
          <w:szCs w:val="24"/>
          <w:lang w:val="de-DE"/>
        </w:rPr>
        <w:t xml:space="preserve"> </w:t>
      </w:r>
      <w:r w:rsidRPr="0064238B">
        <w:rPr>
          <w:sz w:val="24"/>
          <w:szCs w:val="24"/>
          <w:lang w:val="de-DE"/>
        </w:rPr>
        <w:t xml:space="preserve">Agroecology and the reconstruction of a post-COVID-19 agriculture. </w:t>
      </w:r>
      <w:r w:rsidRPr="0064238B">
        <w:rPr>
          <w:i/>
          <w:iCs/>
          <w:sz w:val="24"/>
          <w:szCs w:val="24"/>
          <w:lang w:val="de-DE"/>
        </w:rPr>
        <w:t>The Journal of Peasant Studies</w:t>
      </w:r>
      <w:r w:rsidRPr="0064238B">
        <w:rPr>
          <w:sz w:val="24"/>
          <w:szCs w:val="24"/>
          <w:lang w:val="de-DE"/>
        </w:rPr>
        <w:t>,</w:t>
      </w:r>
      <w:r w:rsidR="005C22F2" w:rsidRPr="0064238B">
        <w:rPr>
          <w:sz w:val="24"/>
          <w:szCs w:val="24"/>
          <w:lang w:val="de-DE"/>
        </w:rPr>
        <w:t xml:space="preserve"> England,</w:t>
      </w:r>
      <w:r w:rsidRPr="0064238B">
        <w:rPr>
          <w:sz w:val="24"/>
          <w:szCs w:val="24"/>
          <w:lang w:val="de-DE"/>
        </w:rPr>
        <w:t xml:space="preserve"> v. 47, n. 5, p. 881–898, 2020.</w:t>
      </w:r>
      <w:r w:rsidR="00EE4B57" w:rsidRPr="0064238B">
        <w:rPr>
          <w:sz w:val="24"/>
          <w:szCs w:val="24"/>
          <w:lang w:val="de-DE"/>
        </w:rPr>
        <w:t xml:space="preserve"> </w:t>
      </w:r>
      <w:r w:rsidRPr="0064238B">
        <w:rPr>
          <w:sz w:val="24"/>
          <w:szCs w:val="24"/>
          <w:lang w:val="de-DE"/>
        </w:rPr>
        <w:t xml:space="preserve">DOI: https://doi.org/10.1080/03066150.2020.1782898 </w:t>
      </w:r>
    </w:p>
    <w:p w14:paraId="570BB572" w14:textId="77777777" w:rsidR="006A3ADA" w:rsidRPr="0064238B" w:rsidRDefault="006A3ADA" w:rsidP="006A3ADA">
      <w:pPr>
        <w:pStyle w:val="Corpodetexto"/>
        <w:jc w:val="both"/>
        <w:rPr>
          <w:b/>
          <w:bCs/>
          <w:sz w:val="24"/>
          <w:szCs w:val="24"/>
          <w:lang w:val="de-DE"/>
        </w:rPr>
      </w:pPr>
    </w:p>
    <w:p w14:paraId="3A9C7A03" w14:textId="08FD73D8" w:rsidR="00DC63C3" w:rsidRPr="0064238B" w:rsidRDefault="00A474F1" w:rsidP="006A3ADA">
      <w:pPr>
        <w:pStyle w:val="Corpodetexto"/>
        <w:jc w:val="both"/>
        <w:rPr>
          <w:sz w:val="24"/>
          <w:szCs w:val="24"/>
          <w:lang w:val="pt-BR"/>
        </w:rPr>
      </w:pPr>
      <w:r w:rsidRPr="0064238B">
        <w:rPr>
          <w:b/>
          <w:bCs/>
          <w:sz w:val="24"/>
          <w:szCs w:val="24"/>
          <w:lang w:val="de-DE"/>
        </w:rPr>
        <w:t>BETTER COTTON.</w:t>
      </w:r>
      <w:r w:rsidRPr="0064238B">
        <w:rPr>
          <w:sz w:val="24"/>
          <w:szCs w:val="24"/>
          <w:lang w:val="de-DE"/>
        </w:rPr>
        <w:t xml:space="preserve"> </w:t>
      </w:r>
      <w:r w:rsidRPr="0064238B">
        <w:rPr>
          <w:i/>
          <w:iCs/>
          <w:sz w:val="24"/>
          <w:szCs w:val="24"/>
          <w:lang w:val="de-DE"/>
        </w:rPr>
        <w:t>Better Cotton releases our first study on GHG emissions</w:t>
      </w:r>
      <w:r w:rsidRPr="0064238B">
        <w:rPr>
          <w:sz w:val="24"/>
          <w:szCs w:val="24"/>
          <w:lang w:val="de-DE"/>
        </w:rPr>
        <w:t xml:space="preserve">. </w:t>
      </w:r>
      <w:r w:rsidRPr="0064238B">
        <w:rPr>
          <w:sz w:val="24"/>
          <w:szCs w:val="24"/>
          <w:lang w:val="pt-BR"/>
        </w:rPr>
        <w:t>Geneva: Better Cotton, 2021. Disponível em: https://bettercotton.org/better-cotton-releases-our-first-study-on-ghg-emissions/. Acesso em: 6 jul. 2026.</w:t>
      </w:r>
    </w:p>
    <w:p w14:paraId="20BD3391" w14:textId="77777777" w:rsidR="00A474F1" w:rsidRPr="0064238B" w:rsidRDefault="00A474F1" w:rsidP="006A3ADA">
      <w:pPr>
        <w:pStyle w:val="Corpodetexto"/>
        <w:jc w:val="both"/>
        <w:rPr>
          <w:b/>
          <w:bCs/>
          <w:sz w:val="24"/>
          <w:szCs w:val="24"/>
          <w:lang w:val="pt-BR"/>
        </w:rPr>
      </w:pPr>
    </w:p>
    <w:p w14:paraId="7BE6F967" w14:textId="5B3538AF" w:rsidR="006A3ADA" w:rsidRPr="0064238B" w:rsidRDefault="006A3ADA" w:rsidP="006A3ADA">
      <w:pPr>
        <w:pStyle w:val="Corpodetexto"/>
        <w:jc w:val="both"/>
        <w:rPr>
          <w:sz w:val="24"/>
          <w:szCs w:val="24"/>
          <w:lang w:val="en-US"/>
        </w:rPr>
      </w:pPr>
      <w:r w:rsidRPr="0064238B">
        <w:rPr>
          <w:b/>
          <w:bCs/>
          <w:sz w:val="24"/>
          <w:szCs w:val="24"/>
          <w:lang w:val="en-US"/>
        </w:rPr>
        <w:t>CRIPPA, M. et al.</w:t>
      </w:r>
      <w:r w:rsidR="00D3394A" w:rsidRPr="0064238B">
        <w:rPr>
          <w:b/>
          <w:bCs/>
          <w:sz w:val="24"/>
          <w:szCs w:val="24"/>
          <w:lang w:val="en-US"/>
        </w:rPr>
        <w:t xml:space="preserve"> </w:t>
      </w:r>
      <w:r w:rsidRPr="0064238B">
        <w:rPr>
          <w:sz w:val="24"/>
          <w:szCs w:val="24"/>
          <w:lang w:val="en-US"/>
        </w:rPr>
        <w:t xml:space="preserve">Food systems are responsible for a third of global anthropogenic GHG emissions. </w:t>
      </w:r>
      <w:r w:rsidRPr="0064238B">
        <w:rPr>
          <w:i/>
          <w:iCs/>
          <w:sz w:val="24"/>
          <w:szCs w:val="24"/>
          <w:lang w:val="en-US"/>
        </w:rPr>
        <w:t>Nature Food</w:t>
      </w:r>
      <w:r w:rsidRPr="0064238B">
        <w:rPr>
          <w:sz w:val="24"/>
          <w:szCs w:val="24"/>
          <w:lang w:val="en-US"/>
        </w:rPr>
        <w:t xml:space="preserve">, </w:t>
      </w:r>
      <w:r w:rsidR="005C22F2" w:rsidRPr="0064238B">
        <w:rPr>
          <w:sz w:val="24"/>
          <w:szCs w:val="24"/>
          <w:lang w:val="de-DE"/>
        </w:rPr>
        <w:t>England,</w:t>
      </w:r>
      <w:r w:rsidR="005C22F2" w:rsidRPr="0064238B">
        <w:rPr>
          <w:sz w:val="24"/>
          <w:szCs w:val="24"/>
          <w:lang w:val="en-US"/>
        </w:rPr>
        <w:t xml:space="preserve"> </w:t>
      </w:r>
      <w:r w:rsidRPr="0064238B">
        <w:rPr>
          <w:sz w:val="24"/>
          <w:szCs w:val="24"/>
          <w:lang w:val="en-US"/>
        </w:rPr>
        <w:t>v. 2, p. 198–209, 2021.</w:t>
      </w:r>
      <w:r w:rsidR="00EE4B57" w:rsidRPr="0064238B">
        <w:rPr>
          <w:sz w:val="24"/>
          <w:szCs w:val="24"/>
          <w:lang w:val="en-US"/>
        </w:rPr>
        <w:t xml:space="preserve"> </w:t>
      </w:r>
      <w:r w:rsidRPr="0064238B">
        <w:rPr>
          <w:sz w:val="24"/>
          <w:szCs w:val="24"/>
          <w:lang w:val="en-US"/>
        </w:rPr>
        <w:t xml:space="preserve">DOI: https://doi.org/10.1038/s43016-021-00225-9 </w:t>
      </w:r>
    </w:p>
    <w:p w14:paraId="5A5A4FC6" w14:textId="77777777" w:rsidR="006A3ADA" w:rsidRPr="0064238B" w:rsidRDefault="006A3ADA" w:rsidP="006A3ADA">
      <w:pPr>
        <w:pStyle w:val="Corpodetexto"/>
        <w:jc w:val="both"/>
        <w:rPr>
          <w:b/>
          <w:bCs/>
          <w:sz w:val="24"/>
          <w:szCs w:val="24"/>
          <w:lang w:val="en-US"/>
        </w:rPr>
      </w:pPr>
    </w:p>
    <w:p w14:paraId="66FAE78A" w14:textId="785AC3F9" w:rsidR="006A3ADA" w:rsidRPr="0064238B" w:rsidRDefault="006A3ADA" w:rsidP="006A3ADA">
      <w:pPr>
        <w:pStyle w:val="Corpodetexto"/>
        <w:jc w:val="both"/>
        <w:rPr>
          <w:sz w:val="24"/>
          <w:szCs w:val="24"/>
          <w:lang w:val="en-US"/>
        </w:rPr>
      </w:pPr>
      <w:r w:rsidRPr="0064238B">
        <w:rPr>
          <w:b/>
          <w:bCs/>
          <w:sz w:val="24"/>
          <w:szCs w:val="24"/>
          <w:lang w:val="en-US"/>
        </w:rPr>
        <w:t>CRIPPA, M. et al.</w:t>
      </w:r>
      <w:r w:rsidR="00D3394A" w:rsidRPr="0064238B">
        <w:rPr>
          <w:b/>
          <w:bCs/>
          <w:sz w:val="24"/>
          <w:szCs w:val="24"/>
          <w:lang w:val="en-US"/>
        </w:rPr>
        <w:t xml:space="preserve"> </w:t>
      </w:r>
      <w:r w:rsidRPr="0064238B">
        <w:rPr>
          <w:sz w:val="24"/>
          <w:szCs w:val="24"/>
          <w:lang w:val="en-US"/>
        </w:rPr>
        <w:t xml:space="preserve">Climate goals require food system emission inventories. </w:t>
      </w:r>
      <w:r w:rsidRPr="0064238B">
        <w:rPr>
          <w:i/>
          <w:iCs/>
          <w:sz w:val="24"/>
          <w:szCs w:val="24"/>
          <w:lang w:val="en-US"/>
        </w:rPr>
        <w:t>Nature Food</w:t>
      </w:r>
      <w:r w:rsidRPr="0064238B">
        <w:rPr>
          <w:sz w:val="24"/>
          <w:szCs w:val="24"/>
          <w:lang w:val="en-US"/>
        </w:rPr>
        <w:t xml:space="preserve">, </w:t>
      </w:r>
      <w:r w:rsidR="005C22F2" w:rsidRPr="0064238B">
        <w:rPr>
          <w:sz w:val="24"/>
          <w:szCs w:val="24"/>
          <w:lang w:val="de-DE"/>
        </w:rPr>
        <w:t>England</w:t>
      </w:r>
      <w:r w:rsidR="005C22F2" w:rsidRPr="0064238B">
        <w:rPr>
          <w:sz w:val="24"/>
          <w:szCs w:val="24"/>
          <w:lang w:val="en-US"/>
        </w:rPr>
        <w:t xml:space="preserve">, </w:t>
      </w:r>
      <w:r w:rsidRPr="0064238B">
        <w:rPr>
          <w:sz w:val="24"/>
          <w:szCs w:val="24"/>
          <w:lang w:val="en-US"/>
        </w:rPr>
        <w:t>v. 3, p. 663–665, 2022.</w:t>
      </w:r>
      <w:r w:rsidR="00EE4B57" w:rsidRPr="0064238B">
        <w:rPr>
          <w:sz w:val="24"/>
          <w:szCs w:val="24"/>
          <w:lang w:val="en-US"/>
        </w:rPr>
        <w:t xml:space="preserve"> </w:t>
      </w:r>
      <w:r w:rsidRPr="0064238B">
        <w:rPr>
          <w:sz w:val="24"/>
          <w:szCs w:val="24"/>
          <w:lang w:val="en-US"/>
        </w:rPr>
        <w:t xml:space="preserve">DOI: https://doi.org/10.1038/s43016-022-00594-8 </w:t>
      </w:r>
    </w:p>
    <w:p w14:paraId="39DD4721" w14:textId="77777777" w:rsidR="006A3ADA" w:rsidRPr="0064238B" w:rsidRDefault="006A3ADA" w:rsidP="006A3ADA">
      <w:pPr>
        <w:pStyle w:val="Corpodetexto"/>
        <w:jc w:val="both"/>
        <w:rPr>
          <w:b/>
          <w:bCs/>
          <w:sz w:val="24"/>
          <w:szCs w:val="24"/>
          <w:lang w:val="en-US"/>
        </w:rPr>
      </w:pPr>
    </w:p>
    <w:p w14:paraId="4291948A" w14:textId="3DE9789F" w:rsidR="006A3ADA" w:rsidRPr="0064238B" w:rsidRDefault="006A3ADA" w:rsidP="006A3ADA">
      <w:pPr>
        <w:pStyle w:val="Corpodetexto"/>
        <w:jc w:val="both"/>
        <w:rPr>
          <w:sz w:val="24"/>
          <w:szCs w:val="24"/>
          <w:lang w:val="en-US"/>
        </w:rPr>
      </w:pPr>
      <w:r w:rsidRPr="0064238B">
        <w:rPr>
          <w:b/>
          <w:bCs/>
          <w:sz w:val="24"/>
          <w:szCs w:val="24"/>
          <w:lang w:val="en-US"/>
        </w:rPr>
        <w:t>INTERGOVERNMENTAL PANEL ON CLIMATE CHANGE (IPCC).</w:t>
      </w:r>
      <w:r w:rsidR="00D3394A" w:rsidRPr="0064238B">
        <w:rPr>
          <w:b/>
          <w:bCs/>
          <w:sz w:val="24"/>
          <w:szCs w:val="24"/>
          <w:lang w:val="en-US"/>
        </w:rPr>
        <w:t xml:space="preserve"> </w:t>
      </w:r>
      <w:r w:rsidRPr="0064238B">
        <w:rPr>
          <w:i/>
          <w:iCs/>
          <w:sz w:val="24"/>
          <w:szCs w:val="24"/>
          <w:lang w:val="en-US"/>
        </w:rPr>
        <w:t>Climate Change 2022: Mitigation of Climate Change. Contribution of Working Group III to the Sixth Assessment Report of the Intergovernmental Panel on Climate Change</w:t>
      </w:r>
      <w:r w:rsidRPr="0064238B">
        <w:rPr>
          <w:sz w:val="24"/>
          <w:szCs w:val="24"/>
          <w:lang w:val="en-US"/>
        </w:rPr>
        <w:t xml:space="preserve">. Cambridge: Cambridge University Press, 2022. </w:t>
      </w:r>
    </w:p>
    <w:p w14:paraId="287B9ADD" w14:textId="77777777" w:rsidR="006A3ADA" w:rsidRPr="0064238B" w:rsidRDefault="006A3ADA" w:rsidP="006A3ADA">
      <w:pPr>
        <w:pStyle w:val="Corpodetexto"/>
        <w:jc w:val="both"/>
        <w:rPr>
          <w:sz w:val="24"/>
          <w:szCs w:val="24"/>
          <w:lang w:val="en-US"/>
        </w:rPr>
      </w:pPr>
    </w:p>
    <w:p w14:paraId="2006A24E" w14:textId="6B67F27A" w:rsidR="000815CB" w:rsidRPr="0064238B" w:rsidRDefault="006A3ADA" w:rsidP="006A3ADA">
      <w:pPr>
        <w:pStyle w:val="Corpodetexto"/>
        <w:jc w:val="both"/>
        <w:rPr>
          <w:sz w:val="24"/>
          <w:szCs w:val="24"/>
          <w:lang w:val="de-DE"/>
        </w:rPr>
      </w:pPr>
      <w:r w:rsidRPr="0064238B">
        <w:rPr>
          <w:b/>
          <w:bCs/>
          <w:sz w:val="24"/>
          <w:szCs w:val="24"/>
          <w:lang w:val="en-US"/>
        </w:rPr>
        <w:t>HIGH LEVEL PANEL OF EXPERTS ON FOOD SECURITY AND NUTRITION (HLPE).</w:t>
      </w:r>
      <w:r w:rsidR="00D3394A" w:rsidRPr="0064238B">
        <w:rPr>
          <w:b/>
          <w:bCs/>
          <w:sz w:val="24"/>
          <w:szCs w:val="24"/>
          <w:lang w:val="en-US"/>
        </w:rPr>
        <w:t xml:space="preserve"> </w:t>
      </w:r>
      <w:r w:rsidRPr="0064238B">
        <w:rPr>
          <w:i/>
          <w:iCs/>
          <w:sz w:val="24"/>
          <w:szCs w:val="24"/>
          <w:lang w:val="de-DE"/>
        </w:rPr>
        <w:t>Agroecological and Other Innovative Approaches for Sustainable Agriculture and Food Systems that Enhance Food Security and Nutrition</w:t>
      </w:r>
      <w:r w:rsidRPr="0064238B">
        <w:rPr>
          <w:sz w:val="24"/>
          <w:szCs w:val="24"/>
          <w:lang w:val="de-DE"/>
        </w:rPr>
        <w:t>. Rome: HLPE, 2019.</w:t>
      </w:r>
    </w:p>
    <w:p w14:paraId="22AB4F02" w14:textId="77777777" w:rsidR="00EE4B57" w:rsidRPr="0064238B" w:rsidRDefault="00EE4B57" w:rsidP="006A3ADA">
      <w:pPr>
        <w:pStyle w:val="Corpodetexto"/>
        <w:jc w:val="both"/>
        <w:rPr>
          <w:b/>
          <w:bCs/>
          <w:sz w:val="24"/>
          <w:szCs w:val="24"/>
          <w:lang w:val="de-DE"/>
        </w:rPr>
      </w:pPr>
    </w:p>
    <w:p w14:paraId="6BF341B5" w14:textId="188D6F0B" w:rsidR="00EE4B57" w:rsidRPr="0064238B" w:rsidRDefault="00EE4B57" w:rsidP="006A3ADA">
      <w:pPr>
        <w:pStyle w:val="Corpodetexto"/>
        <w:jc w:val="both"/>
        <w:rPr>
          <w:sz w:val="24"/>
          <w:szCs w:val="24"/>
          <w:lang w:val="de-DE"/>
        </w:rPr>
      </w:pPr>
      <w:r w:rsidRPr="0064238B">
        <w:rPr>
          <w:b/>
          <w:bCs/>
          <w:sz w:val="24"/>
          <w:szCs w:val="24"/>
          <w:lang w:val="de-DE"/>
        </w:rPr>
        <w:t>TEXTILE EXCHANGE.</w:t>
      </w:r>
      <w:r w:rsidRPr="0064238B">
        <w:rPr>
          <w:sz w:val="24"/>
          <w:szCs w:val="24"/>
          <w:lang w:val="de-DE"/>
        </w:rPr>
        <w:t xml:space="preserve"> </w:t>
      </w:r>
      <w:r w:rsidRPr="0064238B">
        <w:rPr>
          <w:i/>
          <w:iCs/>
          <w:sz w:val="24"/>
          <w:szCs w:val="24"/>
          <w:lang w:val="de-DE"/>
        </w:rPr>
        <w:t>Life Cycle Assessment of Organic Cotton Fiber (LCA).</w:t>
      </w:r>
      <w:r w:rsidRPr="0064238B">
        <w:rPr>
          <w:sz w:val="24"/>
          <w:szCs w:val="24"/>
          <w:lang w:val="de-DE"/>
        </w:rPr>
        <w:t xml:space="preserve"> Lubbock, TX: Textile Exchange, 2020.</w:t>
      </w:r>
    </w:p>
    <w:sectPr w:rsidR="00EE4B57" w:rsidRPr="0064238B" w:rsidSect="008913F4">
      <w:headerReference w:type="default" r:id="rId11"/>
      <w:footerReference w:type="default" r:id="rId12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9BC41" w14:textId="77777777" w:rsidR="00156C65" w:rsidRDefault="00156C65">
      <w:r>
        <w:separator/>
      </w:r>
    </w:p>
  </w:endnote>
  <w:endnote w:type="continuationSeparator" w:id="0">
    <w:p w14:paraId="12C271CD" w14:textId="77777777" w:rsidR="00156C65" w:rsidRDefault="0015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2488" w14:textId="77777777" w:rsidR="00156C65" w:rsidRDefault="00156C65">
      <w:r>
        <w:separator/>
      </w:r>
    </w:p>
  </w:footnote>
  <w:footnote w:type="continuationSeparator" w:id="0">
    <w:p w14:paraId="6521A07E" w14:textId="77777777" w:rsidR="00156C65" w:rsidRDefault="0015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0AB9"/>
    <w:rsid w:val="0004114D"/>
    <w:rsid w:val="000426DD"/>
    <w:rsid w:val="000449F4"/>
    <w:rsid w:val="0005781E"/>
    <w:rsid w:val="0007492C"/>
    <w:rsid w:val="00074CC4"/>
    <w:rsid w:val="000815CB"/>
    <w:rsid w:val="0008723B"/>
    <w:rsid w:val="000A0EEF"/>
    <w:rsid w:val="000B1F07"/>
    <w:rsid w:val="000D3A9F"/>
    <w:rsid w:val="000D7F17"/>
    <w:rsid w:val="000E5950"/>
    <w:rsid w:val="000E71C4"/>
    <w:rsid w:val="000F550E"/>
    <w:rsid w:val="00104FFF"/>
    <w:rsid w:val="00112E47"/>
    <w:rsid w:val="00150652"/>
    <w:rsid w:val="00156C65"/>
    <w:rsid w:val="00157AC0"/>
    <w:rsid w:val="0017672E"/>
    <w:rsid w:val="00181A81"/>
    <w:rsid w:val="00191D09"/>
    <w:rsid w:val="001969DB"/>
    <w:rsid w:val="001A0AFC"/>
    <w:rsid w:val="001A1AE5"/>
    <w:rsid w:val="001C38A1"/>
    <w:rsid w:val="001C5BCC"/>
    <w:rsid w:val="001D2736"/>
    <w:rsid w:val="001D49EE"/>
    <w:rsid w:val="001E24C0"/>
    <w:rsid w:val="001F46DC"/>
    <w:rsid w:val="001F7590"/>
    <w:rsid w:val="002000B1"/>
    <w:rsid w:val="00243512"/>
    <w:rsid w:val="00256F86"/>
    <w:rsid w:val="00266EF6"/>
    <w:rsid w:val="002904DC"/>
    <w:rsid w:val="002A7491"/>
    <w:rsid w:val="002B6C40"/>
    <w:rsid w:val="002C2C5D"/>
    <w:rsid w:val="002C5172"/>
    <w:rsid w:val="002C6522"/>
    <w:rsid w:val="002D2FCF"/>
    <w:rsid w:val="002E5CA8"/>
    <w:rsid w:val="002E69B2"/>
    <w:rsid w:val="002E7426"/>
    <w:rsid w:val="00314653"/>
    <w:rsid w:val="00322473"/>
    <w:rsid w:val="0032731E"/>
    <w:rsid w:val="0033327B"/>
    <w:rsid w:val="00340D70"/>
    <w:rsid w:val="0034264D"/>
    <w:rsid w:val="0036305F"/>
    <w:rsid w:val="0036697E"/>
    <w:rsid w:val="003808C9"/>
    <w:rsid w:val="00394994"/>
    <w:rsid w:val="0039683C"/>
    <w:rsid w:val="003B7550"/>
    <w:rsid w:val="003C2633"/>
    <w:rsid w:val="003D5AE5"/>
    <w:rsid w:val="00406A2D"/>
    <w:rsid w:val="00435D9D"/>
    <w:rsid w:val="00451B88"/>
    <w:rsid w:val="00455EBF"/>
    <w:rsid w:val="00484C13"/>
    <w:rsid w:val="0049445F"/>
    <w:rsid w:val="004A77D7"/>
    <w:rsid w:val="004B2C94"/>
    <w:rsid w:val="004B51C6"/>
    <w:rsid w:val="004B5741"/>
    <w:rsid w:val="004C2E23"/>
    <w:rsid w:val="004E0657"/>
    <w:rsid w:val="004E14DB"/>
    <w:rsid w:val="004F02F5"/>
    <w:rsid w:val="005004CA"/>
    <w:rsid w:val="00510FED"/>
    <w:rsid w:val="005259CE"/>
    <w:rsid w:val="00527C52"/>
    <w:rsid w:val="00532EF2"/>
    <w:rsid w:val="005408C9"/>
    <w:rsid w:val="005477E2"/>
    <w:rsid w:val="0055251D"/>
    <w:rsid w:val="005542F3"/>
    <w:rsid w:val="00555DD8"/>
    <w:rsid w:val="00561D0D"/>
    <w:rsid w:val="005640FA"/>
    <w:rsid w:val="00566478"/>
    <w:rsid w:val="005741E6"/>
    <w:rsid w:val="005C22F2"/>
    <w:rsid w:val="005C2AC1"/>
    <w:rsid w:val="005C30AB"/>
    <w:rsid w:val="005C73F6"/>
    <w:rsid w:val="005D25E2"/>
    <w:rsid w:val="005D4E9C"/>
    <w:rsid w:val="005E3562"/>
    <w:rsid w:val="005F5578"/>
    <w:rsid w:val="005F70B0"/>
    <w:rsid w:val="00602329"/>
    <w:rsid w:val="00605977"/>
    <w:rsid w:val="006141CF"/>
    <w:rsid w:val="00620D79"/>
    <w:rsid w:val="00624629"/>
    <w:rsid w:val="00626FA5"/>
    <w:rsid w:val="0064238B"/>
    <w:rsid w:val="006560C1"/>
    <w:rsid w:val="006600E3"/>
    <w:rsid w:val="00663CC2"/>
    <w:rsid w:val="0067537D"/>
    <w:rsid w:val="006806F0"/>
    <w:rsid w:val="00682EDB"/>
    <w:rsid w:val="00683539"/>
    <w:rsid w:val="00693AED"/>
    <w:rsid w:val="00694319"/>
    <w:rsid w:val="006A3ADA"/>
    <w:rsid w:val="006A5C07"/>
    <w:rsid w:val="006A5D29"/>
    <w:rsid w:val="006D5D20"/>
    <w:rsid w:val="006F42E2"/>
    <w:rsid w:val="006F65C0"/>
    <w:rsid w:val="00714862"/>
    <w:rsid w:val="00731ED8"/>
    <w:rsid w:val="0073661C"/>
    <w:rsid w:val="007413EE"/>
    <w:rsid w:val="007561D8"/>
    <w:rsid w:val="007575BF"/>
    <w:rsid w:val="007969DF"/>
    <w:rsid w:val="007B55BA"/>
    <w:rsid w:val="007C51AA"/>
    <w:rsid w:val="007D7A98"/>
    <w:rsid w:val="007E54A8"/>
    <w:rsid w:val="007F2299"/>
    <w:rsid w:val="00800369"/>
    <w:rsid w:val="00802617"/>
    <w:rsid w:val="00811D7D"/>
    <w:rsid w:val="00826E40"/>
    <w:rsid w:val="008327C0"/>
    <w:rsid w:val="00837D79"/>
    <w:rsid w:val="00842434"/>
    <w:rsid w:val="0084253B"/>
    <w:rsid w:val="008429E7"/>
    <w:rsid w:val="0085010D"/>
    <w:rsid w:val="008517F0"/>
    <w:rsid w:val="0086397A"/>
    <w:rsid w:val="008858BD"/>
    <w:rsid w:val="008913F4"/>
    <w:rsid w:val="008A7252"/>
    <w:rsid w:val="008B7AAA"/>
    <w:rsid w:val="008C206F"/>
    <w:rsid w:val="008C4744"/>
    <w:rsid w:val="008D06B3"/>
    <w:rsid w:val="008D1D94"/>
    <w:rsid w:val="008D1DC5"/>
    <w:rsid w:val="008F556D"/>
    <w:rsid w:val="0090223B"/>
    <w:rsid w:val="00903E1F"/>
    <w:rsid w:val="00917ADF"/>
    <w:rsid w:val="00924570"/>
    <w:rsid w:val="009440E4"/>
    <w:rsid w:val="00961B53"/>
    <w:rsid w:val="009710B5"/>
    <w:rsid w:val="00990173"/>
    <w:rsid w:val="00992546"/>
    <w:rsid w:val="009B71B0"/>
    <w:rsid w:val="009C4B75"/>
    <w:rsid w:val="009D3969"/>
    <w:rsid w:val="009E30A4"/>
    <w:rsid w:val="00A016EB"/>
    <w:rsid w:val="00A1700C"/>
    <w:rsid w:val="00A244BF"/>
    <w:rsid w:val="00A33E6F"/>
    <w:rsid w:val="00A40492"/>
    <w:rsid w:val="00A474F1"/>
    <w:rsid w:val="00A62273"/>
    <w:rsid w:val="00A74354"/>
    <w:rsid w:val="00A7561C"/>
    <w:rsid w:val="00A77744"/>
    <w:rsid w:val="00A83B2B"/>
    <w:rsid w:val="00A93D32"/>
    <w:rsid w:val="00AA179B"/>
    <w:rsid w:val="00AD22F1"/>
    <w:rsid w:val="00AF5124"/>
    <w:rsid w:val="00B013E8"/>
    <w:rsid w:val="00B05E49"/>
    <w:rsid w:val="00B110BA"/>
    <w:rsid w:val="00B307CD"/>
    <w:rsid w:val="00B34DAE"/>
    <w:rsid w:val="00B737E0"/>
    <w:rsid w:val="00B75B46"/>
    <w:rsid w:val="00B75FA1"/>
    <w:rsid w:val="00B76CCA"/>
    <w:rsid w:val="00B80D19"/>
    <w:rsid w:val="00B90CE1"/>
    <w:rsid w:val="00B92101"/>
    <w:rsid w:val="00B93501"/>
    <w:rsid w:val="00BB042F"/>
    <w:rsid w:val="00BB72F9"/>
    <w:rsid w:val="00BC1DB2"/>
    <w:rsid w:val="00BC4593"/>
    <w:rsid w:val="00BD6EC5"/>
    <w:rsid w:val="00BE0E3F"/>
    <w:rsid w:val="00BF2B4B"/>
    <w:rsid w:val="00C27B5C"/>
    <w:rsid w:val="00C44CDC"/>
    <w:rsid w:val="00C46AD7"/>
    <w:rsid w:val="00C538C1"/>
    <w:rsid w:val="00C60F3C"/>
    <w:rsid w:val="00C709A9"/>
    <w:rsid w:val="00C8585A"/>
    <w:rsid w:val="00C86A22"/>
    <w:rsid w:val="00C94A3E"/>
    <w:rsid w:val="00C97A71"/>
    <w:rsid w:val="00CB5A37"/>
    <w:rsid w:val="00CB7608"/>
    <w:rsid w:val="00CC4B0E"/>
    <w:rsid w:val="00CE235D"/>
    <w:rsid w:val="00CF5A50"/>
    <w:rsid w:val="00D20B07"/>
    <w:rsid w:val="00D27009"/>
    <w:rsid w:val="00D3394A"/>
    <w:rsid w:val="00D41CF8"/>
    <w:rsid w:val="00D72C5C"/>
    <w:rsid w:val="00D72DB6"/>
    <w:rsid w:val="00D72E48"/>
    <w:rsid w:val="00D87F1C"/>
    <w:rsid w:val="00DB01D6"/>
    <w:rsid w:val="00DB17C9"/>
    <w:rsid w:val="00DC623B"/>
    <w:rsid w:val="00DC63C3"/>
    <w:rsid w:val="00DD0FE4"/>
    <w:rsid w:val="00DD5185"/>
    <w:rsid w:val="00DF48A0"/>
    <w:rsid w:val="00E041A9"/>
    <w:rsid w:val="00E125B4"/>
    <w:rsid w:val="00E164DD"/>
    <w:rsid w:val="00E259A5"/>
    <w:rsid w:val="00E27BC0"/>
    <w:rsid w:val="00E3782C"/>
    <w:rsid w:val="00E51A22"/>
    <w:rsid w:val="00EA25BE"/>
    <w:rsid w:val="00EA62A2"/>
    <w:rsid w:val="00EC2DA5"/>
    <w:rsid w:val="00EC35F4"/>
    <w:rsid w:val="00EC386A"/>
    <w:rsid w:val="00EE4B57"/>
    <w:rsid w:val="00F02603"/>
    <w:rsid w:val="00F135CC"/>
    <w:rsid w:val="00F21E45"/>
    <w:rsid w:val="00F25867"/>
    <w:rsid w:val="00F31FAF"/>
    <w:rsid w:val="00F47DF5"/>
    <w:rsid w:val="00F47EA9"/>
    <w:rsid w:val="00F70664"/>
    <w:rsid w:val="00F778BB"/>
    <w:rsid w:val="00F814DB"/>
    <w:rsid w:val="00F944D8"/>
    <w:rsid w:val="00FA0C25"/>
    <w:rsid w:val="00FC2ADF"/>
    <w:rsid w:val="00FC5A6B"/>
    <w:rsid w:val="00FE5682"/>
    <w:rsid w:val="00FF6AF8"/>
    <w:rsid w:val="00F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C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3B755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7550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04114D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7969DF"/>
    <w:pPr>
      <w:spacing w:after="200"/>
    </w:pPr>
    <w:rPr>
      <w:i/>
      <w:iCs/>
      <w:color w:val="1F497D" w:themeColor="text2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83539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83539"/>
    <w:rPr>
      <w:rFonts w:ascii="Consolas" w:eastAsia="Times New Roman" w:hAnsi="Consolas" w:cs="Times New Roman"/>
      <w:sz w:val="20"/>
      <w:szCs w:val="20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C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0.250\ALGODAO$\VICTORIA\GHG\Planilha%20GHG%202019%20a%202024_06_07_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0.250\ALGODAO$\VICTORIA\GHG\Planilha%20GHG%202019%20a%202024_06_07_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250\ALGODAO$\VICTORIA\GHG\Planilha%20GHG%202019%20a%202024_06_07_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55473850892606"/>
          <c:y val="3.6962365591397851E-2"/>
          <c:w val="0.84612845708336049"/>
          <c:h val="0.71596551943103881"/>
        </c:manualLayout>
      </c:layout>
      <c:scatterChart>
        <c:scatterStyle val="smoothMarker"/>
        <c:varyColors val="0"/>
        <c:ser>
          <c:idx val="1"/>
          <c:order val="0"/>
          <c:tx>
            <c:v>Serra da Capivara/PI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'Emissões GHG APASPI-PI'!$L$422:$L$476</c:f>
              <c:numCache>
                <c:formatCode>0</c:formatCode>
                <c:ptCount val="55"/>
                <c:pt idx="0">
                  <c:v>242.75</c:v>
                </c:pt>
                <c:pt idx="1">
                  <c:v>215.92999999999998</c:v>
                </c:pt>
                <c:pt idx="2">
                  <c:v>171.82999999999998</c:v>
                </c:pt>
                <c:pt idx="3">
                  <c:v>163.14787310610163</c:v>
                </c:pt>
                <c:pt idx="4">
                  <c:v>145.19244757526562</c:v>
                </c:pt>
                <c:pt idx="5">
                  <c:v>141.09899182639904</c:v>
                </c:pt>
                <c:pt idx="6">
                  <c:v>131.44999999999999</c:v>
                </c:pt>
                <c:pt idx="7">
                  <c:v>111.82</c:v>
                </c:pt>
                <c:pt idx="8">
                  <c:v>110.16724097142855</c:v>
                </c:pt>
                <c:pt idx="9">
                  <c:v>110.08834700151976</c:v>
                </c:pt>
                <c:pt idx="10">
                  <c:v>109.58999999999999</c:v>
                </c:pt>
                <c:pt idx="11">
                  <c:v>109.13</c:v>
                </c:pt>
                <c:pt idx="12">
                  <c:v>103.99007062852057</c:v>
                </c:pt>
                <c:pt idx="13">
                  <c:v>102.80439103972846</c:v>
                </c:pt>
                <c:pt idx="14">
                  <c:v>100</c:v>
                </c:pt>
                <c:pt idx="15">
                  <c:v>98.22537478887206</c:v>
                </c:pt>
                <c:pt idx="16">
                  <c:v>98.058216807276622</c:v>
                </c:pt>
                <c:pt idx="17">
                  <c:v>90.800000000000011</c:v>
                </c:pt>
                <c:pt idx="18">
                  <c:v>86.523158611522646</c:v>
                </c:pt>
                <c:pt idx="19">
                  <c:v>84.201160926942151</c:v>
                </c:pt>
                <c:pt idx="20">
                  <c:v>81.53221474285715</c:v>
                </c:pt>
                <c:pt idx="21">
                  <c:v>80</c:v>
                </c:pt>
                <c:pt idx="22">
                  <c:v>77.217585212416537</c:v>
                </c:pt>
                <c:pt idx="23">
                  <c:v>76.464925597714284</c:v>
                </c:pt>
                <c:pt idx="24">
                  <c:v>74.089639074426387</c:v>
                </c:pt>
                <c:pt idx="25">
                  <c:v>73.05</c:v>
                </c:pt>
                <c:pt idx="26">
                  <c:v>71.932409518016541</c:v>
                </c:pt>
                <c:pt idx="27">
                  <c:v>70.947501808267475</c:v>
                </c:pt>
                <c:pt idx="28">
                  <c:v>70.512505625104509</c:v>
                </c:pt>
                <c:pt idx="29">
                  <c:v>70</c:v>
                </c:pt>
                <c:pt idx="30">
                  <c:v>67.800815153811229</c:v>
                </c:pt>
                <c:pt idx="31">
                  <c:v>62.189904079148945</c:v>
                </c:pt>
                <c:pt idx="32">
                  <c:v>62.189904079148945</c:v>
                </c:pt>
                <c:pt idx="33">
                  <c:v>54.100820605714283</c:v>
                </c:pt>
                <c:pt idx="34">
                  <c:v>53.413915604333667</c:v>
                </c:pt>
                <c:pt idx="35">
                  <c:v>50.810715724446432</c:v>
                </c:pt>
                <c:pt idx="36">
                  <c:v>50.595463525106382</c:v>
                </c:pt>
                <c:pt idx="37">
                  <c:v>50.46</c:v>
                </c:pt>
                <c:pt idx="38">
                  <c:v>49.407979268571431</c:v>
                </c:pt>
                <c:pt idx="39">
                  <c:v>27.130000000000003</c:v>
                </c:pt>
                <c:pt idx="40">
                  <c:v>23.791029119999997</c:v>
                </c:pt>
                <c:pt idx="41">
                  <c:v>12.49</c:v>
                </c:pt>
                <c:pt idx="42">
                  <c:v>8.0621856000000012</c:v>
                </c:pt>
                <c:pt idx="43">
                  <c:v>8</c:v>
                </c:pt>
                <c:pt idx="44">
                  <c:v>7.8910608000000018</c:v>
                </c:pt>
                <c:pt idx="45">
                  <c:v>7.8910608000000018</c:v>
                </c:pt>
                <c:pt idx="46">
                  <c:v>7.352130240000001</c:v>
                </c:pt>
                <c:pt idx="47">
                  <c:v>7.352130240000001</c:v>
                </c:pt>
                <c:pt idx="48">
                  <c:v>6.8656039200000007</c:v>
                </c:pt>
                <c:pt idx="49">
                  <c:v>5.3265839657142848</c:v>
                </c:pt>
                <c:pt idx="50">
                  <c:v>2.5671911999999999</c:v>
                </c:pt>
                <c:pt idx="51">
                  <c:v>2.37</c:v>
                </c:pt>
                <c:pt idx="52">
                  <c:v>2.1958524000000001</c:v>
                </c:pt>
                <c:pt idx="53">
                  <c:v>1.8303818400000005</c:v>
                </c:pt>
                <c:pt idx="54">
                  <c:v>0.62404886142857152</c:v>
                </c:pt>
              </c:numCache>
            </c:numRef>
          </c:xVal>
          <c:yVal>
            <c:numRef>
              <c:f>'Emissões GHG APASPI-PI'!$M$422:$M$476</c:f>
              <c:numCache>
                <c:formatCode>0.00</c:formatCode>
                <c:ptCount val="55"/>
                <c:pt idx="0">
                  <c:v>1.7857142857142856E-2</c:v>
                </c:pt>
                <c:pt idx="1">
                  <c:v>3.5714285714285712E-2</c:v>
                </c:pt>
                <c:pt idx="2">
                  <c:v>5.3571428571428568E-2</c:v>
                </c:pt>
                <c:pt idx="3">
                  <c:v>7.1428571428571425E-2</c:v>
                </c:pt>
                <c:pt idx="4">
                  <c:v>8.9285714285714288E-2</c:v>
                </c:pt>
                <c:pt idx="5">
                  <c:v>0.10714285714285714</c:v>
                </c:pt>
                <c:pt idx="6">
                  <c:v>0.125</c:v>
                </c:pt>
                <c:pt idx="7">
                  <c:v>0.14285714285714285</c:v>
                </c:pt>
                <c:pt idx="8">
                  <c:v>0.16071428571428573</c:v>
                </c:pt>
                <c:pt idx="9">
                  <c:v>0.17857142857142858</c:v>
                </c:pt>
                <c:pt idx="10">
                  <c:v>0.19642857142857142</c:v>
                </c:pt>
                <c:pt idx="11">
                  <c:v>0.21428571428571427</c:v>
                </c:pt>
                <c:pt idx="12">
                  <c:v>0.23214285714285715</c:v>
                </c:pt>
                <c:pt idx="13">
                  <c:v>0.25</c:v>
                </c:pt>
                <c:pt idx="14">
                  <c:v>0.26785714285714285</c:v>
                </c:pt>
                <c:pt idx="15">
                  <c:v>0.2857142857142857</c:v>
                </c:pt>
                <c:pt idx="16">
                  <c:v>0.30357142857142855</c:v>
                </c:pt>
                <c:pt idx="17">
                  <c:v>0.32142857142857145</c:v>
                </c:pt>
                <c:pt idx="18">
                  <c:v>0.3392857142857143</c:v>
                </c:pt>
                <c:pt idx="19">
                  <c:v>0.35714285714285715</c:v>
                </c:pt>
                <c:pt idx="20">
                  <c:v>0.375</c:v>
                </c:pt>
                <c:pt idx="21">
                  <c:v>0.39285714285714285</c:v>
                </c:pt>
                <c:pt idx="22">
                  <c:v>0.4107142857142857</c:v>
                </c:pt>
                <c:pt idx="23">
                  <c:v>0.42857142857142855</c:v>
                </c:pt>
                <c:pt idx="24">
                  <c:v>0.44642857142857145</c:v>
                </c:pt>
                <c:pt idx="25">
                  <c:v>0.4642857142857143</c:v>
                </c:pt>
                <c:pt idx="26">
                  <c:v>0.48214285714285715</c:v>
                </c:pt>
                <c:pt idx="27">
                  <c:v>0.5</c:v>
                </c:pt>
                <c:pt idx="28">
                  <c:v>0.5178571428571429</c:v>
                </c:pt>
                <c:pt idx="29">
                  <c:v>0.5357142857142857</c:v>
                </c:pt>
                <c:pt idx="30">
                  <c:v>0.5535714285714286</c:v>
                </c:pt>
                <c:pt idx="31">
                  <c:v>0.5714285714285714</c:v>
                </c:pt>
                <c:pt idx="32">
                  <c:v>0.5892857142857143</c:v>
                </c:pt>
                <c:pt idx="33">
                  <c:v>0.6071428571428571</c:v>
                </c:pt>
                <c:pt idx="34">
                  <c:v>0.625</c:v>
                </c:pt>
                <c:pt idx="35">
                  <c:v>0.6428571428571429</c:v>
                </c:pt>
                <c:pt idx="36">
                  <c:v>0.6607142857142857</c:v>
                </c:pt>
                <c:pt idx="37">
                  <c:v>0.6785714285714286</c:v>
                </c:pt>
                <c:pt idx="38">
                  <c:v>0.6964285714285714</c:v>
                </c:pt>
                <c:pt idx="39">
                  <c:v>0.7142857142857143</c:v>
                </c:pt>
                <c:pt idx="40">
                  <c:v>0.7321428571428571</c:v>
                </c:pt>
                <c:pt idx="41">
                  <c:v>0.75</c:v>
                </c:pt>
                <c:pt idx="42">
                  <c:v>0.7678571428571429</c:v>
                </c:pt>
                <c:pt idx="43">
                  <c:v>0.7857142857142857</c:v>
                </c:pt>
                <c:pt idx="44">
                  <c:v>0.8035714285714286</c:v>
                </c:pt>
                <c:pt idx="45">
                  <c:v>0.8214285714285714</c:v>
                </c:pt>
                <c:pt idx="46">
                  <c:v>0.8392857142857143</c:v>
                </c:pt>
                <c:pt idx="47">
                  <c:v>0.8571428571428571</c:v>
                </c:pt>
                <c:pt idx="48">
                  <c:v>0.875</c:v>
                </c:pt>
                <c:pt idx="49">
                  <c:v>0.8928571428571429</c:v>
                </c:pt>
                <c:pt idx="50">
                  <c:v>0.9107142857142857</c:v>
                </c:pt>
                <c:pt idx="51">
                  <c:v>0.9285714285714286</c:v>
                </c:pt>
                <c:pt idx="52">
                  <c:v>0.9464285714285714</c:v>
                </c:pt>
                <c:pt idx="53">
                  <c:v>0.9642857142857143</c:v>
                </c:pt>
                <c:pt idx="54">
                  <c:v>0.9821428571428571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CBE-4E1C-95B5-B46D50921E25}"/>
            </c:ext>
          </c:extLst>
        </c:ser>
        <c:ser>
          <c:idx val="2"/>
          <c:order val="1"/>
          <c:tx>
            <c:v>Sertão do Pajeú/PE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'Emissões GHG ASAP-PE'!$L$831:$L$959</c:f>
              <c:numCache>
                <c:formatCode>0</c:formatCode>
                <c:ptCount val="129"/>
                <c:pt idx="0">
                  <c:v>526.95606939926154</c:v>
                </c:pt>
                <c:pt idx="1">
                  <c:v>443.12312403960482</c:v>
                </c:pt>
                <c:pt idx="2">
                  <c:v>369.28196446655329</c:v>
                </c:pt>
                <c:pt idx="3">
                  <c:v>343.6</c:v>
                </c:pt>
                <c:pt idx="4">
                  <c:v>320</c:v>
                </c:pt>
                <c:pt idx="5">
                  <c:v>302.19357917963646</c:v>
                </c:pt>
                <c:pt idx="6">
                  <c:v>301.27149023022258</c:v>
                </c:pt>
                <c:pt idx="7">
                  <c:v>289.72621299908712</c:v>
                </c:pt>
                <c:pt idx="8">
                  <c:v>263.5728338230158</c:v>
                </c:pt>
                <c:pt idx="9">
                  <c:v>253.95440550665609</c:v>
                </c:pt>
                <c:pt idx="10">
                  <c:v>253.45607611260732</c:v>
                </c:pt>
                <c:pt idx="11">
                  <c:v>250.89000000000001</c:v>
                </c:pt>
                <c:pt idx="12">
                  <c:v>245.78654397972463</c:v>
                </c:pt>
                <c:pt idx="13">
                  <c:v>241.15</c:v>
                </c:pt>
                <c:pt idx="14">
                  <c:v>238.49</c:v>
                </c:pt>
                <c:pt idx="15">
                  <c:v>238.08999999999997</c:v>
                </c:pt>
                <c:pt idx="16">
                  <c:v>226.97983113288748</c:v>
                </c:pt>
                <c:pt idx="17">
                  <c:v>223.32437377217892</c:v>
                </c:pt>
                <c:pt idx="18">
                  <c:v>213.10225432066116</c:v>
                </c:pt>
                <c:pt idx="19">
                  <c:v>211.10999999999999</c:v>
                </c:pt>
                <c:pt idx="20">
                  <c:v>200</c:v>
                </c:pt>
                <c:pt idx="21">
                  <c:v>199.67445952066117</c:v>
                </c:pt>
                <c:pt idx="22">
                  <c:v>199.67445952066117</c:v>
                </c:pt>
                <c:pt idx="23">
                  <c:v>196.89</c:v>
                </c:pt>
                <c:pt idx="24">
                  <c:v>191.88653466263895</c:v>
                </c:pt>
                <c:pt idx="25">
                  <c:v>186.21</c:v>
                </c:pt>
                <c:pt idx="26">
                  <c:v>182.7685303731414</c:v>
                </c:pt>
                <c:pt idx="27">
                  <c:v>182.22419399759929</c:v>
                </c:pt>
                <c:pt idx="28">
                  <c:v>179.14396258136804</c:v>
                </c:pt>
                <c:pt idx="29">
                  <c:v>171.4299711498843</c:v>
                </c:pt>
                <c:pt idx="30">
                  <c:v>165.92473648902785</c:v>
                </c:pt>
                <c:pt idx="31">
                  <c:v>164.85524771674145</c:v>
                </c:pt>
                <c:pt idx="32">
                  <c:v>162.79689839384892</c:v>
                </c:pt>
                <c:pt idx="33">
                  <c:v>160.44</c:v>
                </c:pt>
                <c:pt idx="34">
                  <c:v>156.49818275320567</c:v>
                </c:pt>
                <c:pt idx="35">
                  <c:v>149.53286764285713</c:v>
                </c:pt>
                <c:pt idx="36">
                  <c:v>138.23479603950565</c:v>
                </c:pt>
                <c:pt idx="37">
                  <c:v>128.74</c:v>
                </c:pt>
                <c:pt idx="38">
                  <c:v>127.2307972914307</c:v>
                </c:pt>
                <c:pt idx="39">
                  <c:v>126.08711560264463</c:v>
                </c:pt>
                <c:pt idx="40">
                  <c:v>126.08711560264463</c:v>
                </c:pt>
                <c:pt idx="41">
                  <c:v>124.87575108595411</c:v>
                </c:pt>
                <c:pt idx="42">
                  <c:v>119.71026549818183</c:v>
                </c:pt>
                <c:pt idx="43">
                  <c:v>119.71026549818183</c:v>
                </c:pt>
                <c:pt idx="44">
                  <c:v>119.30669923181843</c:v>
                </c:pt>
                <c:pt idx="45">
                  <c:v>118.05629162103295</c:v>
                </c:pt>
                <c:pt idx="46">
                  <c:v>116.50204448231156</c:v>
                </c:pt>
                <c:pt idx="47">
                  <c:v>113.98550422474827</c:v>
                </c:pt>
                <c:pt idx="48">
                  <c:v>111.2088838492562</c:v>
                </c:pt>
                <c:pt idx="49">
                  <c:v>111.2088838492562</c:v>
                </c:pt>
                <c:pt idx="50">
                  <c:v>104.87264416607646</c:v>
                </c:pt>
                <c:pt idx="51">
                  <c:v>100</c:v>
                </c:pt>
                <c:pt idx="52">
                  <c:v>99.964545741525797</c:v>
                </c:pt>
                <c:pt idx="53">
                  <c:v>99.560379687821339</c:v>
                </c:pt>
                <c:pt idx="54">
                  <c:v>97.626929384472163</c:v>
                </c:pt>
                <c:pt idx="55">
                  <c:v>95.6540240569405</c:v>
                </c:pt>
                <c:pt idx="56">
                  <c:v>89.681339591404949</c:v>
                </c:pt>
                <c:pt idx="57">
                  <c:v>89.681339591404949</c:v>
                </c:pt>
                <c:pt idx="58">
                  <c:v>87.078563771862122</c:v>
                </c:pt>
                <c:pt idx="59">
                  <c:v>84.578950103480537</c:v>
                </c:pt>
                <c:pt idx="60">
                  <c:v>83.650514070840785</c:v>
                </c:pt>
                <c:pt idx="61">
                  <c:v>81.932460366942152</c:v>
                </c:pt>
                <c:pt idx="62">
                  <c:v>81.932460366942152</c:v>
                </c:pt>
                <c:pt idx="63">
                  <c:v>80</c:v>
                </c:pt>
                <c:pt idx="64">
                  <c:v>80</c:v>
                </c:pt>
                <c:pt idx="65">
                  <c:v>77.756523676770058</c:v>
                </c:pt>
                <c:pt idx="66">
                  <c:v>76.939508144319319</c:v>
                </c:pt>
                <c:pt idx="67">
                  <c:v>76.939508144319319</c:v>
                </c:pt>
                <c:pt idx="68">
                  <c:v>76.834204338443087</c:v>
                </c:pt>
                <c:pt idx="69">
                  <c:v>73.530923954909113</c:v>
                </c:pt>
                <c:pt idx="70">
                  <c:v>73.5</c:v>
                </c:pt>
                <c:pt idx="71">
                  <c:v>73.232841253014868</c:v>
                </c:pt>
                <c:pt idx="72">
                  <c:v>70.316957932681632</c:v>
                </c:pt>
                <c:pt idx="73">
                  <c:v>68.153530480826831</c:v>
                </c:pt>
                <c:pt idx="74">
                  <c:v>65.68625650909091</c:v>
                </c:pt>
                <c:pt idx="75">
                  <c:v>63.28</c:v>
                </c:pt>
                <c:pt idx="76">
                  <c:v>62.919019148595424</c:v>
                </c:pt>
                <c:pt idx="77">
                  <c:v>62.049543548595423</c:v>
                </c:pt>
                <c:pt idx="78">
                  <c:v>61.853506239847533</c:v>
                </c:pt>
                <c:pt idx="79">
                  <c:v>61.570169149090916</c:v>
                </c:pt>
                <c:pt idx="80">
                  <c:v>61.570169149090916</c:v>
                </c:pt>
                <c:pt idx="81">
                  <c:v>60.440261468595423</c:v>
                </c:pt>
                <c:pt idx="82">
                  <c:v>59.644586645627967</c:v>
                </c:pt>
                <c:pt idx="83">
                  <c:v>59.086370288279575</c:v>
                </c:pt>
                <c:pt idx="84">
                  <c:v>58.711751635702477</c:v>
                </c:pt>
                <c:pt idx="85">
                  <c:v>54.541200591373084</c:v>
                </c:pt>
                <c:pt idx="86">
                  <c:v>52.122252797865428</c:v>
                </c:pt>
                <c:pt idx="87">
                  <c:v>51.940244726391199</c:v>
                </c:pt>
                <c:pt idx="88">
                  <c:v>50.302104571702479</c:v>
                </c:pt>
                <c:pt idx="89">
                  <c:v>50.284275134885469</c:v>
                </c:pt>
                <c:pt idx="90">
                  <c:v>49.488349249939404</c:v>
                </c:pt>
                <c:pt idx="91">
                  <c:v>49.154464935470457</c:v>
                </c:pt>
                <c:pt idx="92">
                  <c:v>48.840509740165288</c:v>
                </c:pt>
                <c:pt idx="93">
                  <c:v>47.507618717865427</c:v>
                </c:pt>
                <c:pt idx="94">
                  <c:v>47.050043175470456</c:v>
                </c:pt>
                <c:pt idx="95">
                  <c:v>45.353540195702479</c:v>
                </c:pt>
                <c:pt idx="96">
                  <c:v>45.070438661184745</c:v>
                </c:pt>
                <c:pt idx="97">
                  <c:v>44.979536089756166</c:v>
                </c:pt>
                <c:pt idx="98">
                  <c:v>44.710112116646989</c:v>
                </c:pt>
                <c:pt idx="99">
                  <c:v>44.275031964041887</c:v>
                </c:pt>
                <c:pt idx="100">
                  <c:v>42.62</c:v>
                </c:pt>
                <c:pt idx="101">
                  <c:v>40.89</c:v>
                </c:pt>
                <c:pt idx="102">
                  <c:v>40.730426981184735</c:v>
                </c:pt>
                <c:pt idx="103">
                  <c:v>39.918252684041882</c:v>
                </c:pt>
                <c:pt idx="104">
                  <c:v>37.711289215257523</c:v>
                </c:pt>
                <c:pt idx="105">
                  <c:v>37.711289215257523</c:v>
                </c:pt>
                <c:pt idx="106">
                  <c:v>36.590000000000003</c:v>
                </c:pt>
                <c:pt idx="107">
                  <c:v>36.020000000000003</c:v>
                </c:pt>
                <c:pt idx="108">
                  <c:v>33.45899870677686</c:v>
                </c:pt>
                <c:pt idx="109">
                  <c:v>31.869999999999997</c:v>
                </c:pt>
                <c:pt idx="110">
                  <c:v>31.553208058069281</c:v>
                </c:pt>
                <c:pt idx="111">
                  <c:v>28.73</c:v>
                </c:pt>
                <c:pt idx="112">
                  <c:v>26.25</c:v>
                </c:pt>
                <c:pt idx="113">
                  <c:v>24.47</c:v>
                </c:pt>
                <c:pt idx="114">
                  <c:v>23.9</c:v>
                </c:pt>
                <c:pt idx="115">
                  <c:v>22.07</c:v>
                </c:pt>
                <c:pt idx="116">
                  <c:v>20.853708282737369</c:v>
                </c:pt>
                <c:pt idx="117">
                  <c:v>13.46</c:v>
                </c:pt>
                <c:pt idx="118">
                  <c:v>10</c:v>
                </c:pt>
                <c:pt idx="119">
                  <c:v>9.9992077714285692</c:v>
                </c:pt>
                <c:pt idx="120">
                  <c:v>7.43</c:v>
                </c:pt>
                <c:pt idx="121">
                  <c:v>4.01</c:v>
                </c:pt>
                <c:pt idx="122">
                  <c:v>3.12</c:v>
                </c:pt>
                <c:pt idx="123">
                  <c:v>1.72</c:v>
                </c:pt>
                <c:pt idx="124">
                  <c:v>1.7160460800000004</c:v>
                </c:pt>
                <c:pt idx="125">
                  <c:v>1.57</c:v>
                </c:pt>
                <c:pt idx="126">
                  <c:v>1.3720291200000001</c:v>
                </c:pt>
                <c:pt idx="127">
                  <c:v>1.03</c:v>
                </c:pt>
                <c:pt idx="128">
                  <c:v>0.40699999999999997</c:v>
                </c:pt>
              </c:numCache>
            </c:numRef>
          </c:xVal>
          <c:yVal>
            <c:numRef>
              <c:f>'Emissões GHG ASAP-PE'!$M$831:$M$959</c:f>
              <c:numCache>
                <c:formatCode>0.000</c:formatCode>
                <c:ptCount val="129"/>
                <c:pt idx="0">
                  <c:v>7.6923076923076927E-3</c:v>
                </c:pt>
                <c:pt idx="1">
                  <c:v>1.5384615384615385E-2</c:v>
                </c:pt>
                <c:pt idx="2">
                  <c:v>2.3076923076923078E-2</c:v>
                </c:pt>
                <c:pt idx="3">
                  <c:v>3.0769230769230771E-2</c:v>
                </c:pt>
                <c:pt idx="4">
                  <c:v>3.8461538461538464E-2</c:v>
                </c:pt>
                <c:pt idx="5">
                  <c:v>4.6153846153846156E-2</c:v>
                </c:pt>
                <c:pt idx="6">
                  <c:v>5.3846153846153849E-2</c:v>
                </c:pt>
                <c:pt idx="7">
                  <c:v>6.1538461538461542E-2</c:v>
                </c:pt>
                <c:pt idx="8">
                  <c:v>6.9230769230769235E-2</c:v>
                </c:pt>
                <c:pt idx="9">
                  <c:v>7.6923076923076927E-2</c:v>
                </c:pt>
                <c:pt idx="10">
                  <c:v>8.461538461538462E-2</c:v>
                </c:pt>
                <c:pt idx="11">
                  <c:v>9.2307692307692313E-2</c:v>
                </c:pt>
                <c:pt idx="12">
                  <c:v>0.1</c:v>
                </c:pt>
                <c:pt idx="13">
                  <c:v>0.1076923076923077</c:v>
                </c:pt>
                <c:pt idx="14">
                  <c:v>0.11538461538461539</c:v>
                </c:pt>
                <c:pt idx="15">
                  <c:v>0.12307692307692308</c:v>
                </c:pt>
                <c:pt idx="16">
                  <c:v>0.13076923076923078</c:v>
                </c:pt>
                <c:pt idx="17">
                  <c:v>0.13846153846153847</c:v>
                </c:pt>
                <c:pt idx="18">
                  <c:v>0.14615384615384616</c:v>
                </c:pt>
                <c:pt idx="19">
                  <c:v>0.15384615384615385</c:v>
                </c:pt>
                <c:pt idx="20">
                  <c:v>0.16153846153846155</c:v>
                </c:pt>
                <c:pt idx="21">
                  <c:v>0.16923076923076924</c:v>
                </c:pt>
                <c:pt idx="22">
                  <c:v>0.17692307692307693</c:v>
                </c:pt>
                <c:pt idx="23">
                  <c:v>0.18461538461538463</c:v>
                </c:pt>
                <c:pt idx="24">
                  <c:v>0.19230769230769232</c:v>
                </c:pt>
                <c:pt idx="25">
                  <c:v>0.2</c:v>
                </c:pt>
                <c:pt idx="26">
                  <c:v>0.2076923076923077</c:v>
                </c:pt>
                <c:pt idx="27">
                  <c:v>0.2153846153846154</c:v>
                </c:pt>
                <c:pt idx="28">
                  <c:v>0.22307692307692309</c:v>
                </c:pt>
                <c:pt idx="29">
                  <c:v>0.23076923076923078</c:v>
                </c:pt>
                <c:pt idx="30">
                  <c:v>0.23846153846153847</c:v>
                </c:pt>
                <c:pt idx="31">
                  <c:v>0.24615384615384617</c:v>
                </c:pt>
                <c:pt idx="32">
                  <c:v>0.25384615384615383</c:v>
                </c:pt>
                <c:pt idx="33">
                  <c:v>0.26153846153846155</c:v>
                </c:pt>
                <c:pt idx="34">
                  <c:v>0.26923076923076922</c:v>
                </c:pt>
                <c:pt idx="35">
                  <c:v>0.27692307692307694</c:v>
                </c:pt>
                <c:pt idx="36">
                  <c:v>0.2846153846153846</c:v>
                </c:pt>
                <c:pt idx="37">
                  <c:v>0.29230769230769232</c:v>
                </c:pt>
                <c:pt idx="38">
                  <c:v>0.3</c:v>
                </c:pt>
                <c:pt idx="39">
                  <c:v>0.30769230769230771</c:v>
                </c:pt>
                <c:pt idx="40">
                  <c:v>0.31538461538461537</c:v>
                </c:pt>
                <c:pt idx="41">
                  <c:v>0.32307692307692309</c:v>
                </c:pt>
                <c:pt idx="42">
                  <c:v>0.33076923076923076</c:v>
                </c:pt>
                <c:pt idx="43">
                  <c:v>0.33846153846153848</c:v>
                </c:pt>
                <c:pt idx="44">
                  <c:v>0.34615384615384615</c:v>
                </c:pt>
                <c:pt idx="45">
                  <c:v>0.35384615384615387</c:v>
                </c:pt>
                <c:pt idx="46">
                  <c:v>0.36153846153846153</c:v>
                </c:pt>
                <c:pt idx="47">
                  <c:v>0.36923076923076925</c:v>
                </c:pt>
                <c:pt idx="48">
                  <c:v>0.37692307692307692</c:v>
                </c:pt>
                <c:pt idx="49">
                  <c:v>0.38461538461538464</c:v>
                </c:pt>
                <c:pt idx="50">
                  <c:v>0.3923076923076923</c:v>
                </c:pt>
                <c:pt idx="51">
                  <c:v>0.4</c:v>
                </c:pt>
                <c:pt idx="52">
                  <c:v>0.40769230769230769</c:v>
                </c:pt>
                <c:pt idx="53">
                  <c:v>0.41538461538461541</c:v>
                </c:pt>
                <c:pt idx="54">
                  <c:v>0.42307692307692307</c:v>
                </c:pt>
                <c:pt idx="55">
                  <c:v>0.43076923076923079</c:v>
                </c:pt>
                <c:pt idx="56">
                  <c:v>0.43846153846153846</c:v>
                </c:pt>
                <c:pt idx="57">
                  <c:v>0.44615384615384618</c:v>
                </c:pt>
                <c:pt idx="58">
                  <c:v>0.45384615384615384</c:v>
                </c:pt>
                <c:pt idx="59">
                  <c:v>0.46153846153846156</c:v>
                </c:pt>
                <c:pt idx="60">
                  <c:v>0.46923076923076923</c:v>
                </c:pt>
                <c:pt idx="61">
                  <c:v>0.47692307692307695</c:v>
                </c:pt>
                <c:pt idx="62">
                  <c:v>0.48461538461538461</c:v>
                </c:pt>
                <c:pt idx="63">
                  <c:v>0.49230769230769234</c:v>
                </c:pt>
                <c:pt idx="64">
                  <c:v>0.5</c:v>
                </c:pt>
                <c:pt idx="65">
                  <c:v>0.50769230769230766</c:v>
                </c:pt>
                <c:pt idx="66">
                  <c:v>0.51538461538461533</c:v>
                </c:pt>
                <c:pt idx="67">
                  <c:v>0.52307692307692311</c:v>
                </c:pt>
                <c:pt idx="68">
                  <c:v>0.53076923076923077</c:v>
                </c:pt>
                <c:pt idx="69">
                  <c:v>0.53846153846153844</c:v>
                </c:pt>
                <c:pt idx="70">
                  <c:v>0.5461538461538461</c:v>
                </c:pt>
                <c:pt idx="71">
                  <c:v>0.55384615384615388</c:v>
                </c:pt>
                <c:pt idx="72">
                  <c:v>0.56153846153846154</c:v>
                </c:pt>
                <c:pt idx="73">
                  <c:v>0.56923076923076921</c:v>
                </c:pt>
                <c:pt idx="74">
                  <c:v>0.57692307692307687</c:v>
                </c:pt>
                <c:pt idx="75">
                  <c:v>0.58461538461538465</c:v>
                </c:pt>
                <c:pt idx="76">
                  <c:v>0.59230769230769231</c:v>
                </c:pt>
                <c:pt idx="77">
                  <c:v>0.6</c:v>
                </c:pt>
                <c:pt idx="78">
                  <c:v>0.60769230769230764</c:v>
                </c:pt>
                <c:pt idx="79">
                  <c:v>0.61538461538461542</c:v>
                </c:pt>
                <c:pt idx="80">
                  <c:v>0.62307692307692308</c:v>
                </c:pt>
                <c:pt idx="81">
                  <c:v>0.63076923076923075</c:v>
                </c:pt>
                <c:pt idx="82">
                  <c:v>0.63846153846153841</c:v>
                </c:pt>
                <c:pt idx="83">
                  <c:v>0.64615384615384619</c:v>
                </c:pt>
                <c:pt idx="84">
                  <c:v>0.65384615384615385</c:v>
                </c:pt>
                <c:pt idx="85">
                  <c:v>0.66153846153846152</c:v>
                </c:pt>
                <c:pt idx="86">
                  <c:v>0.66923076923076918</c:v>
                </c:pt>
                <c:pt idx="87">
                  <c:v>0.67692307692307696</c:v>
                </c:pt>
                <c:pt idx="88">
                  <c:v>0.68461538461538463</c:v>
                </c:pt>
                <c:pt idx="89">
                  <c:v>0.69230769230769229</c:v>
                </c:pt>
                <c:pt idx="90">
                  <c:v>0.7</c:v>
                </c:pt>
                <c:pt idx="91">
                  <c:v>0.70769230769230773</c:v>
                </c:pt>
                <c:pt idx="92">
                  <c:v>0.7153846153846154</c:v>
                </c:pt>
                <c:pt idx="93">
                  <c:v>0.72307692307692306</c:v>
                </c:pt>
                <c:pt idx="94">
                  <c:v>0.73076923076923073</c:v>
                </c:pt>
                <c:pt idx="95">
                  <c:v>0.7384615384615385</c:v>
                </c:pt>
                <c:pt idx="96">
                  <c:v>0.74615384615384617</c:v>
                </c:pt>
                <c:pt idx="97">
                  <c:v>0.75384615384615383</c:v>
                </c:pt>
                <c:pt idx="98">
                  <c:v>0.7615384615384615</c:v>
                </c:pt>
                <c:pt idx="99">
                  <c:v>0.76923076923076927</c:v>
                </c:pt>
                <c:pt idx="100">
                  <c:v>0.77692307692307694</c:v>
                </c:pt>
                <c:pt idx="101">
                  <c:v>0.7846153846153846</c:v>
                </c:pt>
                <c:pt idx="102">
                  <c:v>0.79230769230769227</c:v>
                </c:pt>
                <c:pt idx="103">
                  <c:v>0.8</c:v>
                </c:pt>
                <c:pt idx="104">
                  <c:v>0.80769230769230771</c:v>
                </c:pt>
                <c:pt idx="105">
                  <c:v>0.81538461538461537</c:v>
                </c:pt>
                <c:pt idx="106">
                  <c:v>0.82307692307692304</c:v>
                </c:pt>
                <c:pt idx="107">
                  <c:v>0.83076923076923082</c:v>
                </c:pt>
                <c:pt idx="108">
                  <c:v>0.83846153846153848</c:v>
                </c:pt>
                <c:pt idx="109">
                  <c:v>0.84615384615384615</c:v>
                </c:pt>
                <c:pt idx="110">
                  <c:v>0.85384615384615381</c:v>
                </c:pt>
                <c:pt idx="111">
                  <c:v>0.86153846153846159</c:v>
                </c:pt>
                <c:pt idx="112">
                  <c:v>0.86923076923076925</c:v>
                </c:pt>
                <c:pt idx="113">
                  <c:v>0.87692307692307692</c:v>
                </c:pt>
                <c:pt idx="114">
                  <c:v>0.88461538461538458</c:v>
                </c:pt>
                <c:pt idx="115">
                  <c:v>0.89230769230769236</c:v>
                </c:pt>
                <c:pt idx="116">
                  <c:v>0.9</c:v>
                </c:pt>
                <c:pt idx="117">
                  <c:v>0.90769230769230769</c:v>
                </c:pt>
                <c:pt idx="118">
                  <c:v>0.91538461538461535</c:v>
                </c:pt>
                <c:pt idx="119">
                  <c:v>0.92307692307692313</c:v>
                </c:pt>
                <c:pt idx="120">
                  <c:v>0.93076923076923079</c:v>
                </c:pt>
                <c:pt idx="121">
                  <c:v>0.93846153846153846</c:v>
                </c:pt>
                <c:pt idx="122">
                  <c:v>0.94615384615384612</c:v>
                </c:pt>
                <c:pt idx="123">
                  <c:v>0.9538461538461539</c:v>
                </c:pt>
                <c:pt idx="124">
                  <c:v>0.96153846153846156</c:v>
                </c:pt>
                <c:pt idx="125">
                  <c:v>0.96923076923076923</c:v>
                </c:pt>
                <c:pt idx="126">
                  <c:v>0.97692307692307689</c:v>
                </c:pt>
                <c:pt idx="127">
                  <c:v>0.98461538461538467</c:v>
                </c:pt>
                <c:pt idx="128">
                  <c:v>0.99230769230769234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CBE-4E1C-95B5-B46D50921E25}"/>
            </c:ext>
          </c:extLst>
        </c:ser>
        <c:ser>
          <c:idx val="3"/>
          <c:order val="2"/>
          <c:tx>
            <c:v>Alto Sertão Sergipano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'Emissões GHG ACOPASE-SE'!$L$63:$L$72</c:f>
              <c:numCache>
                <c:formatCode>0</c:formatCode>
                <c:ptCount val="10"/>
                <c:pt idx="0">
                  <c:v>95.371770449227867</c:v>
                </c:pt>
                <c:pt idx="1">
                  <c:v>85</c:v>
                </c:pt>
                <c:pt idx="2">
                  <c:v>31.529904142561982</c:v>
                </c:pt>
                <c:pt idx="3">
                  <c:v>31.529904142561982</c:v>
                </c:pt>
                <c:pt idx="4">
                  <c:v>29.192649106493505</c:v>
                </c:pt>
                <c:pt idx="5">
                  <c:v>28</c:v>
                </c:pt>
                <c:pt idx="6">
                  <c:v>21.322684983322318</c:v>
                </c:pt>
                <c:pt idx="7">
                  <c:v>15</c:v>
                </c:pt>
                <c:pt idx="8">
                  <c:v>1.6195124628571422</c:v>
                </c:pt>
                <c:pt idx="9">
                  <c:v>1.6195124628571422</c:v>
                </c:pt>
              </c:numCache>
            </c:numRef>
          </c:xVal>
          <c:yVal>
            <c:numRef>
              <c:f>'Emissões GHG ACOPASE-SE'!$M$63:$M$72</c:f>
              <c:numCache>
                <c:formatCode>0.000</c:formatCode>
                <c:ptCount val="10"/>
                <c:pt idx="0">
                  <c:v>9.0909090909090912E-2</c:v>
                </c:pt>
                <c:pt idx="1">
                  <c:v>0.18181818181818182</c:v>
                </c:pt>
                <c:pt idx="2">
                  <c:v>0.27272727272727271</c:v>
                </c:pt>
                <c:pt idx="3">
                  <c:v>0.36363636363636365</c:v>
                </c:pt>
                <c:pt idx="4">
                  <c:v>0.45454545454545453</c:v>
                </c:pt>
                <c:pt idx="5">
                  <c:v>0.54545454545454541</c:v>
                </c:pt>
                <c:pt idx="6">
                  <c:v>0.63636363636363635</c:v>
                </c:pt>
                <c:pt idx="7">
                  <c:v>0.72727272727272729</c:v>
                </c:pt>
                <c:pt idx="8">
                  <c:v>0.81818181818181823</c:v>
                </c:pt>
                <c:pt idx="9">
                  <c:v>0.90909090909090906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9CBE-4E1C-95B5-B46D50921E25}"/>
            </c:ext>
          </c:extLst>
        </c:ser>
        <c:ser>
          <c:idx val="4"/>
          <c:order val="3"/>
          <c:tx>
            <c:v>Sertão do Apodi/RN</c:v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'Emiisões GHG ACOPASA-RN'!$L$62:$L$71</c:f>
              <c:numCache>
                <c:formatCode>0</c:formatCode>
                <c:ptCount val="10"/>
                <c:pt idx="0">
                  <c:v>65</c:v>
                </c:pt>
                <c:pt idx="1">
                  <c:v>60.21016960952339</c:v>
                </c:pt>
                <c:pt idx="2">
                  <c:v>50</c:v>
                </c:pt>
                <c:pt idx="3">
                  <c:v>31.786117316429753</c:v>
                </c:pt>
                <c:pt idx="4">
                  <c:v>31.786117316429753</c:v>
                </c:pt>
                <c:pt idx="5">
                  <c:v>30.77731496544839</c:v>
                </c:pt>
                <c:pt idx="6">
                  <c:v>28.450655163512707</c:v>
                </c:pt>
                <c:pt idx="7">
                  <c:v>28.450655163512707</c:v>
                </c:pt>
                <c:pt idx="8">
                  <c:v>20</c:v>
                </c:pt>
                <c:pt idx="9">
                  <c:v>15.448410575116062</c:v>
                </c:pt>
              </c:numCache>
            </c:numRef>
          </c:xVal>
          <c:yVal>
            <c:numRef>
              <c:f>'Emiisões GHG ACOPASA-RN'!$M$62:$M$71</c:f>
              <c:numCache>
                <c:formatCode>0.000</c:formatCode>
                <c:ptCount val="10"/>
                <c:pt idx="0">
                  <c:v>9.0909090909090912E-2</c:v>
                </c:pt>
                <c:pt idx="1">
                  <c:v>0.18181818181818182</c:v>
                </c:pt>
                <c:pt idx="2">
                  <c:v>0.27272727272727271</c:v>
                </c:pt>
                <c:pt idx="3">
                  <c:v>0.36363636363636365</c:v>
                </c:pt>
                <c:pt idx="4">
                  <c:v>0.45454545454545453</c:v>
                </c:pt>
                <c:pt idx="5">
                  <c:v>0.54545454545454541</c:v>
                </c:pt>
                <c:pt idx="6">
                  <c:v>0.63636363636363635</c:v>
                </c:pt>
                <c:pt idx="7">
                  <c:v>0.72727272727272729</c:v>
                </c:pt>
                <c:pt idx="8">
                  <c:v>0.81818181818181823</c:v>
                </c:pt>
                <c:pt idx="9">
                  <c:v>0.90909090909090906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9CBE-4E1C-95B5-B46D50921E25}"/>
            </c:ext>
          </c:extLst>
        </c:ser>
        <c:ser>
          <c:idx val="5"/>
          <c:order val="4"/>
          <c:tx>
            <c:v>Sertão do Araripe/PE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'Emissões GHG ECOARARIPE-PE'!$L$61:$L$70</c:f>
              <c:numCache>
                <c:formatCode>0</c:formatCode>
                <c:ptCount val="10"/>
                <c:pt idx="0">
                  <c:v>90</c:v>
                </c:pt>
                <c:pt idx="1">
                  <c:v>79.468380652188827</c:v>
                </c:pt>
                <c:pt idx="2">
                  <c:v>50</c:v>
                </c:pt>
                <c:pt idx="3">
                  <c:v>28.335730464679479</c:v>
                </c:pt>
                <c:pt idx="4">
                  <c:v>25</c:v>
                </c:pt>
                <c:pt idx="5">
                  <c:v>21.480744572636723</c:v>
                </c:pt>
                <c:pt idx="6">
                  <c:v>20</c:v>
                </c:pt>
                <c:pt idx="7">
                  <c:v>19.033129552566098</c:v>
                </c:pt>
                <c:pt idx="8">
                  <c:v>10</c:v>
                </c:pt>
                <c:pt idx="9">
                  <c:v>1.2020400000000007</c:v>
                </c:pt>
              </c:numCache>
            </c:numRef>
          </c:xVal>
          <c:yVal>
            <c:numRef>
              <c:f>'Emissões GHG ECOARARIPE-PE'!$M$61:$M$70</c:f>
              <c:numCache>
                <c:formatCode>0.000</c:formatCode>
                <c:ptCount val="10"/>
                <c:pt idx="0">
                  <c:v>9.0909090909090912E-2</c:v>
                </c:pt>
                <c:pt idx="1">
                  <c:v>0.18181818181818182</c:v>
                </c:pt>
                <c:pt idx="2">
                  <c:v>0.27272727272727271</c:v>
                </c:pt>
                <c:pt idx="3">
                  <c:v>0.36363636363636365</c:v>
                </c:pt>
                <c:pt idx="4">
                  <c:v>0.45454545454545453</c:v>
                </c:pt>
                <c:pt idx="5">
                  <c:v>0.54545454545454541</c:v>
                </c:pt>
                <c:pt idx="6">
                  <c:v>0.63636363636363635</c:v>
                </c:pt>
                <c:pt idx="7">
                  <c:v>0.72727272727272729</c:v>
                </c:pt>
                <c:pt idx="8">
                  <c:v>0.81818181818181823</c:v>
                </c:pt>
                <c:pt idx="9">
                  <c:v>0.90909090909090906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9CBE-4E1C-95B5-B46D50921E25}"/>
            </c:ext>
          </c:extLst>
        </c:ser>
        <c:ser>
          <c:idx val="6"/>
          <c:order val="5"/>
          <c:tx>
            <c:v>Sertão do Cariri/PB</c:v>
          </c:tx>
          <c:spPr>
            <a:ln w="1905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'Emissões GHG ACEPAC-PB'!$L$62:$L$71</c:f>
              <c:numCache>
                <c:formatCode>0</c:formatCode>
                <c:ptCount val="10"/>
                <c:pt idx="0">
                  <c:v>51.00305520793389</c:v>
                </c:pt>
                <c:pt idx="1">
                  <c:v>51.00305520793389</c:v>
                </c:pt>
                <c:pt idx="2">
                  <c:v>44.409215704760328</c:v>
                </c:pt>
                <c:pt idx="3">
                  <c:v>40</c:v>
                </c:pt>
                <c:pt idx="4">
                  <c:v>35</c:v>
                </c:pt>
                <c:pt idx="5">
                  <c:v>33.643256114008267</c:v>
                </c:pt>
                <c:pt idx="6">
                  <c:v>20</c:v>
                </c:pt>
                <c:pt idx="7">
                  <c:v>20</c:v>
                </c:pt>
                <c:pt idx="8">
                  <c:v>12.713071885714285</c:v>
                </c:pt>
                <c:pt idx="9">
                  <c:v>12.020473542644631</c:v>
                </c:pt>
              </c:numCache>
            </c:numRef>
          </c:xVal>
          <c:yVal>
            <c:numRef>
              <c:f>'Emissões GHG ACEPAC-PB'!$M$62:$M$71</c:f>
              <c:numCache>
                <c:formatCode>0.000</c:formatCode>
                <c:ptCount val="10"/>
                <c:pt idx="0">
                  <c:v>9.0909090909090912E-2</c:v>
                </c:pt>
                <c:pt idx="1">
                  <c:v>0.18181818181818182</c:v>
                </c:pt>
                <c:pt idx="2">
                  <c:v>0.27272727272727271</c:v>
                </c:pt>
                <c:pt idx="3">
                  <c:v>0.36363636363636365</c:v>
                </c:pt>
                <c:pt idx="4">
                  <c:v>0.45454545454545453</c:v>
                </c:pt>
                <c:pt idx="5">
                  <c:v>0.54545454545454541</c:v>
                </c:pt>
                <c:pt idx="6">
                  <c:v>0.63636363636363635</c:v>
                </c:pt>
                <c:pt idx="7">
                  <c:v>0.72727272727272729</c:v>
                </c:pt>
                <c:pt idx="8">
                  <c:v>0.81818181818181823</c:v>
                </c:pt>
                <c:pt idx="9">
                  <c:v>0.90909090909090906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9CBE-4E1C-95B5-B46D50921E25}"/>
            </c:ext>
          </c:extLst>
        </c:ser>
        <c:ser>
          <c:idx val="0"/>
          <c:order val="6"/>
          <c:tx>
            <c:v>Alto Sertão Alagoano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'Emissões GHG FLOR-AL'!$L$60:$L$69</c:f>
              <c:numCache>
                <c:formatCode>0</c:formatCode>
                <c:ptCount val="10"/>
                <c:pt idx="0">
                  <c:v>152.15967121558444</c:v>
                </c:pt>
                <c:pt idx="1">
                  <c:v>110</c:v>
                </c:pt>
                <c:pt idx="2">
                  <c:v>90</c:v>
                </c:pt>
                <c:pt idx="3">
                  <c:v>85.597306631404962</c:v>
                </c:pt>
                <c:pt idx="4">
                  <c:v>50</c:v>
                </c:pt>
                <c:pt idx="5">
                  <c:v>47.216080107903267</c:v>
                </c:pt>
                <c:pt idx="6">
                  <c:v>14.634707719148935</c:v>
                </c:pt>
                <c:pt idx="7">
                  <c:v>14.634707719148935</c:v>
                </c:pt>
                <c:pt idx="8">
                  <c:v>5</c:v>
                </c:pt>
                <c:pt idx="9">
                  <c:v>9.5689132000000038E-2</c:v>
                </c:pt>
              </c:numCache>
            </c:numRef>
          </c:xVal>
          <c:yVal>
            <c:numRef>
              <c:f>'Emissões GHG FLOR-AL'!$M$60:$M$69</c:f>
              <c:numCache>
                <c:formatCode>0.000</c:formatCode>
                <c:ptCount val="10"/>
                <c:pt idx="0">
                  <c:v>9.0909090909090912E-2</c:v>
                </c:pt>
                <c:pt idx="1">
                  <c:v>0.18181818181818182</c:v>
                </c:pt>
                <c:pt idx="2">
                  <c:v>0.27272727272727271</c:v>
                </c:pt>
                <c:pt idx="3">
                  <c:v>0.36363636363636365</c:v>
                </c:pt>
                <c:pt idx="4">
                  <c:v>0.45454545454545453</c:v>
                </c:pt>
                <c:pt idx="5">
                  <c:v>0.54545454545454541</c:v>
                </c:pt>
                <c:pt idx="6">
                  <c:v>0.63636363636363635</c:v>
                </c:pt>
                <c:pt idx="7">
                  <c:v>0.72727272727272729</c:v>
                </c:pt>
                <c:pt idx="8">
                  <c:v>0.81818181818181823</c:v>
                </c:pt>
                <c:pt idx="9">
                  <c:v>0.90909090909090906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9CBE-4E1C-95B5-B46D50921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39793088"/>
        <c:axId val="939784448"/>
      </c:scatterChart>
      <c:valAx>
        <c:axId val="939793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b="0"/>
                  <a:t>kgCO</a:t>
                </a:r>
                <a:r>
                  <a:rPr lang="pt-BR" b="0" baseline="-25000"/>
                  <a:t>2</a:t>
                </a:r>
                <a:r>
                  <a:rPr lang="pt-BR" b="0"/>
                  <a:t>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39784448"/>
        <c:crosses val="autoZero"/>
        <c:crossBetween val="midCat"/>
      </c:valAx>
      <c:valAx>
        <c:axId val="939784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b="0"/>
                  <a:t>Frequência</a:t>
                </a:r>
                <a:r>
                  <a:rPr lang="pt-BR" b="1"/>
                  <a:t> </a:t>
                </a:r>
                <a:r>
                  <a:rPr lang="pt-BR" b="0"/>
                  <a:t>acumulada</a:t>
                </a:r>
              </a:p>
            </c:rich>
          </c:tx>
          <c:layout>
            <c:manualLayout>
              <c:xMode val="edge"/>
              <c:yMode val="edge"/>
              <c:x val="1.5426997245179064E-2"/>
              <c:y val="0.186713923229905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3979308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9873321619921573E-3"/>
          <c:y val="0.87861104055541439"/>
          <c:w val="0.98843287564261084"/>
          <c:h val="8.67636528258050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pt-BR"/>
              <a:t> 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8624498383982989E-2"/>
          <c:y val="5.5229226361031523E-2"/>
          <c:w val="0.87713307737359281"/>
          <c:h val="0.6405381508162543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73-4D0A-8BB7-F2D046177CFD}"/>
              </c:ext>
            </c:extLst>
          </c:dPt>
          <c:dLbls>
            <c:dLbl>
              <c:idx val="0"/>
              <c:layout>
                <c:manualLayout>
                  <c:x val="0"/>
                  <c:y val="-1.30478578354615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B73-4D0A-8BB7-F2D046177CFD}"/>
                </c:ext>
              </c:extLst>
            </c:dLbl>
            <c:dLbl>
              <c:idx val="1"/>
              <c:layout>
                <c:manualLayout>
                  <c:x val="0"/>
                  <c:y val="-4.70659151030579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73-4D0A-8BB7-F2D046177CFD}"/>
                </c:ext>
              </c:extLst>
            </c:dLbl>
            <c:dLbl>
              <c:idx val="2"/>
              <c:layout>
                <c:manualLayout>
                  <c:x val="0"/>
                  <c:y val="-8.610992801683573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B73-4D0A-8BB7-F2D046177CFD}"/>
                </c:ext>
              </c:extLst>
            </c:dLbl>
            <c:dLbl>
              <c:idx val="3"/>
              <c:layout>
                <c:manualLayout>
                  <c:x val="0"/>
                  <c:y val="-1.12112644394952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B73-4D0A-8BB7-F2D046177CFD}"/>
                </c:ext>
              </c:extLst>
            </c:dLbl>
            <c:dLbl>
              <c:idx val="5"/>
              <c:layout>
                <c:manualLayout>
                  <c:x val="0"/>
                  <c:y val="-9.301498287072974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B73-4D0A-8BB7-F2D046177CFD}"/>
                </c:ext>
              </c:extLst>
            </c:dLbl>
            <c:dLbl>
              <c:idx val="6"/>
              <c:layout>
                <c:manualLayout>
                  <c:x val="0"/>
                  <c:y val="-8.534967306184328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B73-4D0A-8BB7-F2D046177CFD}"/>
                </c:ext>
              </c:extLst>
            </c:dLbl>
            <c:dLbl>
              <c:idx val="7"/>
              <c:layout>
                <c:manualLayout>
                  <c:x val="-2.2038567493112946E-3"/>
                  <c:y val="9.5470886044448061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B73-4D0A-8BB7-F2D046177CFD}"/>
                </c:ext>
              </c:extLst>
            </c:dLbl>
            <c:dLbl>
              <c:idx val="8"/>
              <c:layout>
                <c:manualLayout>
                  <c:x val="-3.1467750016229432E-3"/>
                  <c:y val="-5.024101365806004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B73-4D0A-8BB7-F2D046177CFD}"/>
                </c:ext>
              </c:extLst>
            </c:dLbl>
            <c:dLbl>
              <c:idx val="9"/>
              <c:layout>
                <c:manualLayout>
                  <c:x val="-3.1467750016229432E-3"/>
                  <c:y val="-1.61552038381892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73-4D0A-8BB7-F2D046177C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'Gráficos 2 (2)'!$AL$7:$AL$16</c:f>
              <c:strCache>
                <c:ptCount val="10"/>
                <c:pt idx="0">
                  <c:v>Algodão consorciado Serra da Capivara/PI, safras 2019 - 2024</c:v>
                </c:pt>
                <c:pt idx="1">
                  <c:v>Algodão consorciado Sertão do Pajéu/PE, safras 2019 - 2024</c:v>
                </c:pt>
                <c:pt idx="2">
                  <c:v>Algodão consorciado Alto Sertão Alagoano, safras 2023 - 2024</c:v>
                </c:pt>
                <c:pt idx="3">
                  <c:v>Algodão consorciado Sertão do Cariri/PB, safras 2023 - 2024</c:v>
                </c:pt>
                <c:pt idx="4">
                  <c:v>Algodão consorciado Sertão do Araripe/PE, safras 2023 - 2024</c:v>
                </c:pt>
                <c:pt idx="5">
                  <c:v>Algodão consorciado Sertão do Apodi/RN, safras 2023 - 2024</c:v>
                </c:pt>
                <c:pt idx="6">
                  <c:v>Algodão consorciado Alto Sertão Sergipano, safras 2023 - 2024</c:v>
                </c:pt>
                <c:pt idx="7">
                  <c:v>Algodão convencional - grupo controle, safra 2019 - 2021</c:v>
                </c:pt>
                <c:pt idx="8">
                  <c:v>Algodão orgânico (média global - Índia, Turquia, EUA e Tânzania), 2020      </c:v>
                </c:pt>
                <c:pt idx="9">
                  <c:v>Better Cotton Initiative (BCI), 2021</c:v>
                </c:pt>
              </c:strCache>
            </c:strRef>
          </c:cat>
          <c:val>
            <c:numRef>
              <c:f>'Gráficos 2 (2)'!$AM$7:$AM$16</c:f>
              <c:numCache>
                <c:formatCode>#,##0</c:formatCode>
                <c:ptCount val="10"/>
                <c:pt idx="0">
                  <c:v>96.504331571949749</c:v>
                </c:pt>
                <c:pt idx="1">
                  <c:v>125.9911206511822</c:v>
                </c:pt>
                <c:pt idx="2">
                  <c:v>83.818679003526711</c:v>
                </c:pt>
                <c:pt idx="3">
                  <c:v>27.658052781834055</c:v>
                </c:pt>
                <c:pt idx="4">
                  <c:v>25.089286358518759</c:v>
                </c:pt>
                <c:pt idx="5">
                  <c:v>56.15988219990836</c:v>
                </c:pt>
                <c:pt idx="6">
                  <c:v>59.621471213182488</c:v>
                </c:pt>
                <c:pt idx="7" formatCode="0">
                  <c:v>367.33333333333331</c:v>
                </c:pt>
                <c:pt idx="8">
                  <c:v>1509</c:v>
                </c:pt>
                <c:pt idx="9">
                  <c:v>2930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B73-4D0A-8BB7-F2D046177CF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6256591"/>
        <c:axId val="196253711"/>
      </c:barChart>
      <c:catAx>
        <c:axId val="196256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96253711"/>
        <c:crosses val="autoZero"/>
        <c:auto val="1"/>
        <c:lblAlgn val="ctr"/>
        <c:lblOffset val="100"/>
        <c:noMultiLvlLbl val="0"/>
      </c:catAx>
      <c:valAx>
        <c:axId val="196253711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PT"/>
                  <a:t>(kgCO₂e /ton)</a:t>
                </a:r>
                <a:endParaRPr lang="pt-BR"/>
              </a:p>
            </c:rich>
          </c:tx>
          <c:layout>
            <c:manualLayout>
              <c:xMode val="edge"/>
              <c:yMode val="edge"/>
              <c:x val="0"/>
              <c:y val="0.2143789404162109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962565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784191232294314E-2"/>
          <c:y val="5.2681992337164751E-2"/>
          <c:w val="0.9192158087677057"/>
          <c:h val="0.71091324521934762"/>
        </c:manualLayout>
      </c:layout>
      <c:barChart>
        <c:barDir val="col"/>
        <c:grouping val="clustered"/>
        <c:varyColors val="0"/>
        <c:ser>
          <c:idx val="4"/>
          <c:order val="1"/>
          <c:tx>
            <c:v>2019</c:v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3'!$G$4:$G$10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3'!$I$4:$I$10</c:f>
              <c:numCache>
                <c:formatCode>#,##0</c:formatCode>
                <c:ptCount val="7"/>
                <c:pt idx="0">
                  <c:v>0</c:v>
                </c:pt>
                <c:pt idx="1">
                  <c:v>0.89007822149032512</c:v>
                </c:pt>
                <c:pt idx="2">
                  <c:v>35.702346644709756</c:v>
                </c:pt>
                <c:pt idx="3">
                  <c:v>64.986414162206657</c:v>
                </c:pt>
                <c:pt idx="4">
                  <c:v>0</c:v>
                </c:pt>
                <c:pt idx="5">
                  <c:v>8.694812680115275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EF-4D45-B7F4-7B1FC451F967}"/>
            </c:ext>
          </c:extLst>
        </c:ser>
        <c:ser>
          <c:idx val="7"/>
          <c:order val="4"/>
          <c:tx>
            <c:v>2020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3'!$X$4:$X$10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3'!$Z$4:$Z$10</c:f>
              <c:numCache>
                <c:formatCode>#,##0</c:formatCode>
                <c:ptCount val="7"/>
                <c:pt idx="0">
                  <c:v>0</c:v>
                </c:pt>
                <c:pt idx="1">
                  <c:v>0.93007490228013001</c:v>
                </c:pt>
                <c:pt idx="2">
                  <c:v>76.276445822964234</c:v>
                </c:pt>
                <c:pt idx="3">
                  <c:v>31.302865810975639</c:v>
                </c:pt>
                <c:pt idx="4">
                  <c:v>0</c:v>
                </c:pt>
                <c:pt idx="5">
                  <c:v>6.8369411543973948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EF-4D45-B7F4-7B1FC451F967}"/>
            </c:ext>
          </c:extLst>
        </c:ser>
        <c:ser>
          <c:idx val="10"/>
          <c:order val="7"/>
          <c:tx>
            <c:v>2021</c:v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3'!$AO$4:$AO$10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3'!$AQ$4:$AQ$10</c:f>
              <c:numCache>
                <c:formatCode>#,##0</c:formatCode>
                <c:ptCount val="7"/>
                <c:pt idx="0">
                  <c:v>0</c:v>
                </c:pt>
                <c:pt idx="1">
                  <c:v>3.0443523241758239</c:v>
                </c:pt>
                <c:pt idx="2">
                  <c:v>109.03102020334114</c:v>
                </c:pt>
                <c:pt idx="3">
                  <c:v>20.695810477256284</c:v>
                </c:pt>
                <c:pt idx="4">
                  <c:v>0</c:v>
                </c:pt>
                <c:pt idx="5">
                  <c:v>8.7544923768615384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EF-4D45-B7F4-7B1FC451F967}"/>
            </c:ext>
          </c:extLst>
        </c:ser>
        <c:ser>
          <c:idx val="13"/>
          <c:order val="10"/>
          <c:tx>
            <c:v>2022</c:v>
          </c:tx>
          <c:spPr>
            <a:solidFill>
              <a:srgbClr val="00CC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3'!$G$29:$G$35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3'!$I$29:$I$35</c:f>
              <c:numCache>
                <c:formatCode>#,##0</c:formatCode>
                <c:ptCount val="7"/>
                <c:pt idx="0">
                  <c:v>0</c:v>
                </c:pt>
                <c:pt idx="1">
                  <c:v>0.83465791505791498</c:v>
                </c:pt>
                <c:pt idx="2">
                  <c:v>57.58452092733107</c:v>
                </c:pt>
                <c:pt idx="3">
                  <c:v>0</c:v>
                </c:pt>
                <c:pt idx="4">
                  <c:v>0</c:v>
                </c:pt>
                <c:pt idx="5">
                  <c:v>6.7108929379459443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EF-4D45-B7F4-7B1FC451F967}"/>
            </c:ext>
          </c:extLst>
        </c:ser>
        <c:ser>
          <c:idx val="16"/>
          <c:order val="13"/>
          <c:tx>
            <c:v>2023</c:v>
          </c:tx>
          <c:spPr>
            <a:solidFill>
              <a:srgbClr val="FF66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3'!$X$29:$X$35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3'!$Z$29:$Z$35</c:f>
              <c:numCache>
                <c:formatCode>#,##0</c:formatCode>
                <c:ptCount val="7"/>
                <c:pt idx="0">
                  <c:v>0</c:v>
                </c:pt>
                <c:pt idx="1">
                  <c:v>3.4961142857142851</c:v>
                </c:pt>
                <c:pt idx="2">
                  <c:v>119.91221751576197</c:v>
                </c:pt>
                <c:pt idx="3">
                  <c:v>3.6752340718140859</c:v>
                </c:pt>
                <c:pt idx="4">
                  <c:v>0</c:v>
                </c:pt>
                <c:pt idx="5">
                  <c:v>3.7527935094339631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EF-4D45-B7F4-7B1FC451F967}"/>
            </c:ext>
          </c:extLst>
        </c:ser>
        <c:ser>
          <c:idx val="1"/>
          <c:order val="16"/>
          <c:tx>
            <c:v>2024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'Gráficos 3'!$AA$128:$AA$134</c:f>
              <c:strCache>
                <c:ptCount val="7"/>
                <c:pt idx="0">
                  <c:v>Irrigação</c:v>
                </c:pt>
                <c:pt idx="1">
                  <c:v>Fertilizante</c:v>
                </c:pt>
                <c:pt idx="2">
                  <c:v>Uso de energia no campo</c:v>
                </c:pt>
                <c:pt idx="3">
                  <c:v>Transporte</c:v>
                </c:pt>
                <c:pt idx="4">
                  <c:v>Gestão de gado</c:v>
                </c:pt>
                <c:pt idx="5">
                  <c:v>Resíduo cultural</c:v>
                </c:pt>
                <c:pt idx="6">
                  <c:v>Pesticida</c:v>
                </c:pt>
              </c:strCache>
            </c:strRef>
          </c:cat>
          <c:val>
            <c:numRef>
              <c:f>'Gráficos 3'!$AC$128:$AC$134</c:f>
              <c:numCache>
                <c:formatCode>#,##0</c:formatCode>
                <c:ptCount val="7"/>
                <c:pt idx="0">
                  <c:v>0</c:v>
                </c:pt>
                <c:pt idx="1">
                  <c:v>0</c:v>
                </c:pt>
                <c:pt idx="2">
                  <c:v>89.934163136821482</c:v>
                </c:pt>
                <c:pt idx="3">
                  <c:v>2.7564255538605646</c:v>
                </c:pt>
                <c:pt idx="4">
                  <c:v>0</c:v>
                </c:pt>
                <c:pt idx="5">
                  <c:v>2.8145951320754725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EF-4D45-B7F4-7B1FC451F96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54504576"/>
        <c:axId val="1554497376"/>
        <c:extLst>
          <c:ext xmlns:c15="http://schemas.microsoft.com/office/drawing/2012/chart" uri="{02D57815-91ED-43cb-92C2-25804820EDAC}">
            <c15:filteredBarSeries>
              <c15:ser>
                <c:idx val="3"/>
                <c:order val="0"/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'Gráficos 3'!$G$4:$G$10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'Gráficos 3'!$H$4:$H$10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6-55EF-4D45-B7F4-7B1FC451F967}"/>
                  </c:ext>
                </c:extLst>
              </c15:ser>
            </c15:filteredBarSeries>
            <c15:filteredBarSeries>
              <c15:ser>
                <c:idx val="5"/>
                <c:order val="2"/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3'!$G$4:$G$10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3'!$J$4:$J$10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55EF-4D45-B7F4-7B1FC451F967}"/>
                  </c:ext>
                </c:extLst>
              </c15:ser>
            </c15:filteredBarSeries>
            <c15:filteredBarSeries>
              <c15:ser>
                <c:idx val="6"/>
                <c:order val="3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3'!$X$4:$X$10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3'!$Y$4:$Y$10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55EF-4D45-B7F4-7B1FC451F967}"/>
                  </c:ext>
                </c:extLst>
              </c15:ser>
            </c15:filteredBarSeries>
            <c15:filteredBarSeries>
              <c15:ser>
                <c:idx val="8"/>
                <c:order val="5"/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3'!$X$4:$X$10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3'!$AA$4:$AA$10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55EF-4D45-B7F4-7B1FC451F967}"/>
                  </c:ext>
                </c:extLst>
              </c15:ser>
            </c15:filteredBarSeries>
            <c15:filteredBarSeries>
              <c15:ser>
                <c:idx val="9"/>
                <c:order val="6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3'!$AO$4:$AO$10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3'!$AP$4:$AP$10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55EF-4D45-B7F4-7B1FC451F967}"/>
                  </c:ext>
                </c:extLst>
              </c15:ser>
            </c15:filteredBarSeries>
            <c15:filteredBarSeries>
              <c15:ser>
                <c:idx val="11"/>
                <c:order val="8"/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3'!$AO$4:$AO$10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3'!$AR$4:$AR$10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55EF-4D45-B7F4-7B1FC451F967}"/>
                  </c:ext>
                </c:extLst>
              </c15:ser>
            </c15:filteredBarSeries>
            <c15:filteredBarSeries>
              <c15:ser>
                <c:idx val="12"/>
                <c:order val="9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3'!$G$29:$G$35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3'!$H$29:$H$35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55EF-4D45-B7F4-7B1FC451F967}"/>
                  </c:ext>
                </c:extLst>
              </c15:ser>
            </c15:filteredBarSeries>
            <c15:filteredBarSeries>
              <c15:ser>
                <c:idx val="14"/>
                <c:order val="11"/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3'!$G$29:$G$35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3'!$J$29:$J$35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55EF-4D45-B7F4-7B1FC451F967}"/>
                  </c:ext>
                </c:extLst>
              </c15:ser>
            </c15:filteredBarSeries>
            <c15:filteredBarSeries>
              <c15:ser>
                <c:idx val="15"/>
                <c:order val="12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3'!$X$29:$X$35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3'!$Y$29:$Y$35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55EF-4D45-B7F4-7B1FC451F967}"/>
                  </c:ext>
                </c:extLst>
              </c15:ser>
            </c15:filteredBarSeries>
            <c15:filteredBarSeries>
              <c15:ser>
                <c:idx val="17"/>
                <c:order val="14"/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3'!$X$29:$X$35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3'!$AA$29:$AA$35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55EF-4D45-B7F4-7B1FC451F967}"/>
                  </c:ext>
                </c:extLst>
              </c15:ser>
            </c15:filteredBarSeries>
            <c15:filteredBarSeries>
              <c15:ser>
                <c:idx val="0"/>
                <c:order val="15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3'!$AA$128:$AA$134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3'!$AB$128:$AB$134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55EF-4D45-B7F4-7B1FC451F967}"/>
                  </c:ext>
                </c:extLst>
              </c15:ser>
            </c15:filteredBarSeries>
            <c15:filteredBarSeries>
              <c15:ser>
                <c:idx val="2"/>
                <c:order val="17"/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3'!$AA$128:$AA$134</c15:sqref>
                        </c15:formulaRef>
                      </c:ext>
                    </c:extLst>
                    <c:strCache>
                      <c:ptCount val="7"/>
                      <c:pt idx="0">
                        <c:v>Irrigação</c:v>
                      </c:pt>
                      <c:pt idx="1">
                        <c:v>Fertilizante</c:v>
                      </c:pt>
                      <c:pt idx="2">
                        <c:v>Uso de energia no campo</c:v>
                      </c:pt>
                      <c:pt idx="3">
                        <c:v>Transporte</c:v>
                      </c:pt>
                      <c:pt idx="4">
                        <c:v>Gestão de gado</c:v>
                      </c:pt>
                      <c:pt idx="5">
                        <c:v>Resíduo cultural</c:v>
                      </c:pt>
                      <c:pt idx="6">
                        <c:v>Pesticida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'Gráficos 3'!$AD$128:$AD$134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55EF-4D45-B7F4-7B1FC451F967}"/>
                  </c:ext>
                </c:extLst>
              </c15:ser>
            </c15:filteredBarSeries>
          </c:ext>
        </c:extLst>
      </c:barChart>
      <c:catAx>
        <c:axId val="1554504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554497376"/>
        <c:crosses val="autoZero"/>
        <c:auto val="1"/>
        <c:lblAlgn val="ctr"/>
        <c:lblOffset val="100"/>
        <c:noMultiLvlLbl val="0"/>
      </c:catAx>
      <c:valAx>
        <c:axId val="155449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(kgCO₂e /ha)</a:t>
                </a:r>
                <a:endParaRPr lang="pt-BR" sz="9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554504576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pt-BR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4BDC9-7773-4879-91E2-5D6BA59B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1571</Words>
  <Characters>9430</Characters>
  <Application>Microsoft Office Word</Application>
  <DocSecurity>0</DocSecurity>
  <Lines>177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Diaconia03</cp:lastModifiedBy>
  <cp:revision>10</cp:revision>
  <dcterms:created xsi:type="dcterms:W3CDTF">2026-07-15T23:18:00Z</dcterms:created>
  <dcterms:modified xsi:type="dcterms:W3CDTF">2026-07-17T14:02:00Z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