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F179F" w14:textId="77777777" w:rsidR="00687F3F" w:rsidRDefault="00000000">
      <w:pPr>
        <w:pStyle w:val="Corpodetexto"/>
        <w:ind w:left="115"/>
        <w:rPr>
          <w:rFonts w:ascii="Times New Roman"/>
          <w:sz w:val="20"/>
        </w:rPr>
      </w:pPr>
      <w:r>
        <w:rPr>
          <w:rFonts w:ascii="Times New Roman"/>
          <w:noProof/>
          <w:sz w:val="20"/>
        </w:rPr>
        <w:drawing>
          <wp:inline distT="0" distB="0" distL="0" distR="0" wp14:anchorId="555C03EA" wp14:editId="76007294">
            <wp:extent cx="5087897" cy="16606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05901" cy="1666509"/>
                    </a:xfrm>
                    <a:prstGeom prst="rect">
                      <a:avLst/>
                    </a:prstGeom>
                  </pic:spPr>
                </pic:pic>
              </a:graphicData>
            </a:graphic>
          </wp:inline>
        </w:drawing>
      </w:r>
    </w:p>
    <w:p w14:paraId="3CAA005C" w14:textId="77777777" w:rsidR="00687F3F" w:rsidRDefault="00687F3F">
      <w:pPr>
        <w:pStyle w:val="Corpodetexto"/>
        <w:spacing w:before="1"/>
        <w:rPr>
          <w:rFonts w:ascii="Times New Roman"/>
          <w:sz w:val="17"/>
        </w:rPr>
      </w:pPr>
    </w:p>
    <w:p w14:paraId="3008C53C" w14:textId="0F1E57C9" w:rsidR="00C23F94" w:rsidRDefault="001F758E" w:rsidP="00C23F94">
      <w:pPr>
        <w:pStyle w:val="Corpodetexto"/>
        <w:spacing w:before="8"/>
        <w:rPr>
          <w:rFonts w:ascii="Tahoma" w:eastAsia="Tahoma" w:hAnsi="Tahoma" w:cs="Tahoma"/>
          <w:b/>
          <w:bCs/>
          <w:spacing w:val="-1"/>
          <w:w w:val="95"/>
          <w:sz w:val="24"/>
          <w:szCs w:val="24"/>
          <w:u w:val="single"/>
        </w:rPr>
      </w:pPr>
      <w:r w:rsidRPr="001F758E">
        <w:rPr>
          <w:rFonts w:ascii="Tahoma" w:eastAsia="Tahoma" w:hAnsi="Tahoma" w:cs="Tahoma"/>
          <w:b/>
          <w:bCs/>
          <w:spacing w:val="-1"/>
          <w:w w:val="95"/>
          <w:sz w:val="24"/>
          <w:szCs w:val="24"/>
          <w:u w:val="single"/>
        </w:rPr>
        <w:t>TRATAMENTO DE LESÕES POR QUEIMADURAS: CLÍNICO E CIRÚRGICO</w:t>
      </w:r>
    </w:p>
    <w:p w14:paraId="5DE06C85" w14:textId="77777777" w:rsidR="001F758E" w:rsidRPr="001F758E" w:rsidRDefault="001F758E" w:rsidP="00C23F94">
      <w:pPr>
        <w:pStyle w:val="Corpodetexto"/>
        <w:spacing w:before="8"/>
        <w:rPr>
          <w:rFonts w:ascii="Tahoma" w:eastAsia="Tahoma" w:hAnsi="Tahoma" w:cs="Tahoma"/>
          <w:b/>
          <w:bCs/>
          <w:spacing w:val="-1"/>
          <w:w w:val="95"/>
          <w:sz w:val="24"/>
          <w:szCs w:val="24"/>
          <w:u w:val="single"/>
        </w:rPr>
      </w:pPr>
    </w:p>
    <w:p w14:paraId="72352679" w14:textId="65976D3F" w:rsidR="00C23F94" w:rsidRDefault="001F758E" w:rsidP="00C23F94">
      <w:pPr>
        <w:pStyle w:val="Corpodetexto"/>
        <w:spacing w:before="8"/>
        <w:jc w:val="center"/>
        <w:rPr>
          <w:rFonts w:ascii="Times New Roman" w:eastAsiaTheme="minorEastAsia" w:hAnsi="Times New Roman" w:cs="Times New Roman"/>
          <w:sz w:val="22"/>
          <w:szCs w:val="22"/>
        </w:rPr>
      </w:pPr>
      <w:r w:rsidRPr="001F758E">
        <w:rPr>
          <w:rFonts w:ascii="Times New Roman" w:eastAsiaTheme="minorEastAsia" w:hAnsi="Times New Roman" w:cs="Times New Roman"/>
          <w:sz w:val="22"/>
          <w:szCs w:val="22"/>
        </w:rPr>
        <w:t>Camilla Maganhin Luquetti</w:t>
      </w:r>
      <w:r>
        <w:rPr>
          <w:rFonts w:ascii="Times New Roman" w:eastAsiaTheme="minorEastAsia" w:hAnsi="Times New Roman" w:cs="Times New Roman"/>
          <w:sz w:val="22"/>
          <w:szCs w:val="22"/>
        </w:rPr>
        <w:t>1</w:t>
      </w:r>
      <w:r w:rsidRPr="001F758E">
        <w:rPr>
          <w:rFonts w:ascii="Times New Roman" w:eastAsiaTheme="minorEastAsia" w:hAnsi="Times New Roman" w:cs="Times New Roman"/>
          <w:sz w:val="22"/>
          <w:szCs w:val="22"/>
        </w:rPr>
        <w:t xml:space="preserve">; João </w:t>
      </w:r>
      <w:r w:rsidR="006F7C93" w:rsidRPr="001F758E">
        <w:rPr>
          <w:rFonts w:ascii="Times New Roman" w:eastAsiaTheme="minorEastAsia" w:hAnsi="Times New Roman" w:cs="Times New Roman"/>
          <w:sz w:val="22"/>
          <w:szCs w:val="22"/>
        </w:rPr>
        <w:t>Maurício</w:t>
      </w:r>
      <w:r w:rsidRPr="001F758E">
        <w:rPr>
          <w:rFonts w:ascii="Times New Roman" w:eastAsiaTheme="minorEastAsia" w:hAnsi="Times New Roman" w:cs="Times New Roman"/>
          <w:sz w:val="22"/>
          <w:szCs w:val="22"/>
        </w:rPr>
        <w:t xml:space="preserve"> Mendes Tenório</w:t>
      </w:r>
      <w:r>
        <w:rPr>
          <w:rFonts w:ascii="Times New Roman" w:eastAsiaTheme="minorEastAsia" w:hAnsi="Times New Roman" w:cs="Times New Roman"/>
          <w:sz w:val="22"/>
          <w:szCs w:val="22"/>
        </w:rPr>
        <w:t>2</w:t>
      </w:r>
      <w:r w:rsidRPr="001F758E">
        <w:rPr>
          <w:rFonts w:ascii="Times New Roman" w:eastAsiaTheme="minorEastAsia" w:hAnsi="Times New Roman" w:cs="Times New Roman"/>
          <w:sz w:val="22"/>
          <w:szCs w:val="22"/>
        </w:rPr>
        <w:t>; Paula Sampaio de Azevedo</w:t>
      </w:r>
      <w:r>
        <w:rPr>
          <w:rFonts w:ascii="Times New Roman" w:eastAsiaTheme="minorEastAsia" w:hAnsi="Times New Roman" w:cs="Times New Roman"/>
          <w:sz w:val="22"/>
          <w:szCs w:val="22"/>
        </w:rPr>
        <w:t>3</w:t>
      </w:r>
      <w:r w:rsidRPr="001F758E">
        <w:rPr>
          <w:rFonts w:ascii="Times New Roman" w:eastAsiaTheme="minorEastAsia" w:hAnsi="Times New Roman" w:cs="Times New Roman"/>
          <w:sz w:val="22"/>
          <w:szCs w:val="22"/>
        </w:rPr>
        <w:t>; Marcelo Marques Sobrinho</w:t>
      </w:r>
      <w:r>
        <w:rPr>
          <w:rFonts w:ascii="Times New Roman" w:eastAsiaTheme="minorEastAsia" w:hAnsi="Times New Roman" w:cs="Times New Roman"/>
          <w:sz w:val="22"/>
          <w:szCs w:val="22"/>
        </w:rPr>
        <w:t>4</w:t>
      </w:r>
      <w:r w:rsidRPr="001F758E">
        <w:rPr>
          <w:rFonts w:ascii="Times New Roman" w:eastAsiaTheme="minorEastAsia" w:hAnsi="Times New Roman" w:cs="Times New Roman"/>
          <w:sz w:val="22"/>
          <w:szCs w:val="22"/>
        </w:rPr>
        <w:t>; João Rafael Alencar de Souza</w:t>
      </w:r>
      <w:r>
        <w:rPr>
          <w:rFonts w:ascii="Times New Roman" w:eastAsiaTheme="minorEastAsia" w:hAnsi="Times New Roman" w:cs="Times New Roman"/>
          <w:sz w:val="22"/>
          <w:szCs w:val="22"/>
        </w:rPr>
        <w:t>5</w:t>
      </w:r>
      <w:r w:rsidRPr="001F758E">
        <w:rPr>
          <w:rFonts w:ascii="Times New Roman" w:eastAsiaTheme="minorEastAsia" w:hAnsi="Times New Roman" w:cs="Times New Roman"/>
          <w:sz w:val="22"/>
          <w:szCs w:val="22"/>
        </w:rPr>
        <w:t>; Roberto Spadoni Campigotto</w:t>
      </w:r>
      <w:r>
        <w:rPr>
          <w:rFonts w:ascii="Times New Roman" w:eastAsiaTheme="minorEastAsia" w:hAnsi="Times New Roman" w:cs="Times New Roman"/>
          <w:sz w:val="22"/>
          <w:szCs w:val="22"/>
        </w:rPr>
        <w:t>6</w:t>
      </w:r>
      <w:r w:rsidRPr="001F758E">
        <w:rPr>
          <w:rFonts w:ascii="Times New Roman" w:eastAsiaTheme="minorEastAsia" w:hAnsi="Times New Roman" w:cs="Times New Roman"/>
          <w:sz w:val="22"/>
          <w:szCs w:val="22"/>
        </w:rPr>
        <w:t>; Saul Felipe Oliveira</w:t>
      </w:r>
      <w:r w:rsidR="001778FA">
        <w:rPr>
          <w:rFonts w:ascii="Times New Roman" w:eastAsiaTheme="minorEastAsia" w:hAnsi="Times New Roman" w:cs="Times New Roman"/>
          <w:sz w:val="22"/>
          <w:szCs w:val="22"/>
        </w:rPr>
        <w:t xml:space="preserve"> Véras</w:t>
      </w:r>
      <w:r>
        <w:rPr>
          <w:rFonts w:ascii="Times New Roman" w:eastAsiaTheme="minorEastAsia" w:hAnsi="Times New Roman" w:cs="Times New Roman"/>
          <w:sz w:val="22"/>
          <w:szCs w:val="22"/>
        </w:rPr>
        <w:t>7</w:t>
      </w:r>
      <w:r w:rsidRPr="001F758E">
        <w:rPr>
          <w:rFonts w:ascii="Times New Roman" w:eastAsiaTheme="minorEastAsia" w:hAnsi="Times New Roman" w:cs="Times New Roman"/>
          <w:sz w:val="22"/>
          <w:szCs w:val="22"/>
        </w:rPr>
        <w:t>; Andressa Bueno Carvalho</w:t>
      </w:r>
      <w:r>
        <w:rPr>
          <w:rFonts w:ascii="Times New Roman" w:eastAsiaTheme="minorEastAsia" w:hAnsi="Times New Roman" w:cs="Times New Roman"/>
          <w:sz w:val="22"/>
          <w:szCs w:val="22"/>
        </w:rPr>
        <w:t>8</w:t>
      </w:r>
      <w:r w:rsidRPr="001F758E">
        <w:rPr>
          <w:rFonts w:ascii="Times New Roman" w:eastAsiaTheme="minorEastAsia" w:hAnsi="Times New Roman" w:cs="Times New Roman"/>
          <w:sz w:val="22"/>
          <w:szCs w:val="22"/>
        </w:rPr>
        <w:t>; Sara</w:t>
      </w:r>
      <w:r w:rsidR="00317048">
        <w:rPr>
          <w:rFonts w:ascii="Times New Roman" w:eastAsiaTheme="minorEastAsia" w:hAnsi="Times New Roman" w:cs="Times New Roman"/>
          <w:sz w:val="22"/>
          <w:szCs w:val="22"/>
        </w:rPr>
        <w:t>h</w:t>
      </w:r>
      <w:r w:rsidRPr="001F758E">
        <w:rPr>
          <w:rFonts w:ascii="Times New Roman" w:eastAsiaTheme="minorEastAsia" w:hAnsi="Times New Roman" w:cs="Times New Roman"/>
          <w:sz w:val="22"/>
          <w:szCs w:val="22"/>
        </w:rPr>
        <w:t xml:space="preserve"> Oliveira Benine</w:t>
      </w:r>
      <w:r>
        <w:rPr>
          <w:rFonts w:ascii="Times New Roman" w:eastAsiaTheme="minorEastAsia" w:hAnsi="Times New Roman" w:cs="Times New Roman"/>
          <w:sz w:val="22"/>
          <w:szCs w:val="22"/>
        </w:rPr>
        <w:t>9</w:t>
      </w:r>
      <w:r w:rsidRPr="001F758E">
        <w:rPr>
          <w:rFonts w:ascii="Times New Roman" w:eastAsiaTheme="minorEastAsia" w:hAnsi="Times New Roman" w:cs="Times New Roman"/>
          <w:sz w:val="22"/>
          <w:szCs w:val="22"/>
        </w:rPr>
        <w:t>; Luísa Diniz Marra Vieira</w:t>
      </w:r>
      <w:r>
        <w:rPr>
          <w:rFonts w:ascii="Times New Roman" w:eastAsiaTheme="minorEastAsia" w:hAnsi="Times New Roman" w:cs="Times New Roman"/>
          <w:sz w:val="22"/>
          <w:szCs w:val="22"/>
        </w:rPr>
        <w:t>10</w:t>
      </w:r>
      <w:r w:rsidRPr="001F758E">
        <w:rPr>
          <w:rFonts w:ascii="Times New Roman" w:eastAsiaTheme="minorEastAsia" w:hAnsi="Times New Roman" w:cs="Times New Roman"/>
          <w:sz w:val="22"/>
          <w:szCs w:val="22"/>
        </w:rPr>
        <w:t>.</w:t>
      </w:r>
    </w:p>
    <w:p w14:paraId="517BCC13" w14:textId="77777777" w:rsidR="001F758E" w:rsidRPr="00C23F94" w:rsidRDefault="001F758E" w:rsidP="00C23F94">
      <w:pPr>
        <w:pStyle w:val="Corpodetexto"/>
        <w:spacing w:before="8"/>
        <w:jc w:val="center"/>
        <w:rPr>
          <w:rFonts w:ascii="Times New Roman" w:eastAsiaTheme="minorEastAsia" w:hAnsi="Times New Roman" w:cs="Times New Roman"/>
          <w:sz w:val="22"/>
          <w:szCs w:val="22"/>
        </w:rPr>
      </w:pPr>
    </w:p>
    <w:p w14:paraId="3472E8C6" w14:textId="39D6540F" w:rsidR="0050266F" w:rsidRPr="0050266F" w:rsidRDefault="001F758E" w:rsidP="0050266F">
      <w:pPr>
        <w:jc w:val="both"/>
        <w:rPr>
          <w:rFonts w:ascii="Times New Roman" w:eastAsiaTheme="minorEastAsia" w:hAnsi="Times New Roman" w:cs="Times New Roman"/>
          <w:lang w:val="pt-BR"/>
        </w:rPr>
      </w:pPr>
      <w:r w:rsidRPr="001F758E">
        <w:rPr>
          <w:rFonts w:ascii="Times New Roman" w:eastAsiaTheme="minorEastAsia" w:hAnsi="Times New Roman" w:cs="Times New Roman"/>
          <w:b/>
          <w:bCs/>
          <w:lang w:val="pt-BR"/>
        </w:rPr>
        <w:t>Introdução:</w:t>
      </w:r>
      <w:r w:rsidRPr="001F758E">
        <w:rPr>
          <w:rFonts w:ascii="Times New Roman" w:eastAsiaTheme="minorEastAsia" w:hAnsi="Times New Roman" w:cs="Times New Roman"/>
          <w:lang w:val="pt-BR"/>
        </w:rPr>
        <w:t xml:space="preserve"> Queimaduras são uma das mais devastadoras condições encontradas na medicina. O dano representa uma injúria em todos os aspectos no paciente, desde física à psicológica. É o quarto tipo mais comum de trauma mundial, seguido por acidentes de trânsito, quedas e violências interpessoais. Queimaduras por calor provocam desnaturação de proteínas e, portanto, necrose por coagulação. Danos à barreira epidérmica normal permitem invasão bacteriana, extravasamento de líquidos e comprometimento da regulação térmica. Frequentemente, os tecidos lesados tornam-se edematosos, aumentando ainda mais a perda volumétrica intravascular. </w:t>
      </w:r>
      <w:r w:rsidRPr="001F758E">
        <w:rPr>
          <w:rFonts w:ascii="Times New Roman" w:eastAsiaTheme="minorEastAsia" w:hAnsi="Times New Roman" w:cs="Times New Roman"/>
          <w:b/>
          <w:bCs/>
          <w:lang w:val="pt-BR"/>
        </w:rPr>
        <w:t>Objetivo:</w:t>
      </w:r>
      <w:r w:rsidRPr="001F758E">
        <w:rPr>
          <w:rFonts w:ascii="Times New Roman" w:eastAsiaTheme="minorEastAsia" w:hAnsi="Times New Roman" w:cs="Times New Roman"/>
          <w:lang w:val="pt-BR"/>
        </w:rPr>
        <w:t xml:space="preserve"> discutir manejo terapêutico e cirúrgico após lesões por queimadura. </w:t>
      </w:r>
      <w:r w:rsidRPr="001F758E">
        <w:rPr>
          <w:rFonts w:ascii="Times New Roman" w:eastAsiaTheme="minorEastAsia" w:hAnsi="Times New Roman" w:cs="Times New Roman"/>
          <w:b/>
          <w:bCs/>
          <w:lang w:val="pt-BR"/>
        </w:rPr>
        <w:t>Metodologia:</w:t>
      </w:r>
      <w:r w:rsidRPr="001F758E">
        <w:rPr>
          <w:rFonts w:ascii="Times New Roman" w:eastAsiaTheme="minorEastAsia" w:hAnsi="Times New Roman" w:cs="Times New Roman"/>
          <w:lang w:val="pt-BR"/>
        </w:rPr>
        <w:t xml:space="preserve"> </w:t>
      </w:r>
      <w:r w:rsidRPr="0050266F">
        <w:rPr>
          <w:rFonts w:ascii="Times New Roman" w:eastAsiaTheme="minorEastAsia" w:hAnsi="Times New Roman" w:cs="Times New Roman"/>
          <w:lang w:val="pt-BR"/>
        </w:rPr>
        <w:t>Revisão de literatura a partir de bases de dados da Scielo, da PubMed e da BVS, de abril a junho de 2024, com descritores “</w:t>
      </w:r>
      <w:r w:rsidR="0050266F" w:rsidRPr="0050266F">
        <w:rPr>
          <w:rFonts w:ascii="Times New Roman" w:eastAsiaTheme="minorEastAsia" w:hAnsi="Times New Roman" w:cs="Times New Roman"/>
          <w:lang w:val="pt-BR"/>
        </w:rPr>
        <w:t>Burns”, “</w:t>
      </w:r>
      <w:proofErr w:type="spellStart"/>
      <w:r w:rsidR="0050266F" w:rsidRPr="0050266F">
        <w:rPr>
          <w:rFonts w:ascii="Times New Roman" w:eastAsiaTheme="minorEastAsia" w:hAnsi="Times New Roman" w:cs="Times New Roman"/>
          <w:lang w:val="pt-BR"/>
        </w:rPr>
        <w:t>Grafts</w:t>
      </w:r>
      <w:proofErr w:type="spellEnd"/>
      <w:r w:rsidR="0050266F" w:rsidRPr="0050266F">
        <w:rPr>
          <w:rFonts w:ascii="Times New Roman" w:eastAsiaTheme="minorEastAsia" w:hAnsi="Times New Roman" w:cs="Times New Roman"/>
          <w:lang w:val="pt-BR"/>
        </w:rPr>
        <w:t>” e “Management”. Incluíram-se artigos de 2019-2024 (total 70), com exclusão de outros critérios e escolha de 05 artigos na íntegra.</w:t>
      </w:r>
    </w:p>
    <w:p w14:paraId="225C79F9" w14:textId="77777777" w:rsidR="0050266F" w:rsidRPr="001F758E" w:rsidRDefault="001F758E" w:rsidP="0050266F">
      <w:pPr>
        <w:jc w:val="both"/>
        <w:rPr>
          <w:rFonts w:ascii="Times New Roman" w:eastAsiaTheme="minorEastAsia" w:hAnsi="Times New Roman" w:cs="Times New Roman"/>
          <w:lang w:val="pt-BR"/>
        </w:rPr>
      </w:pPr>
      <w:r w:rsidRPr="0050266F">
        <w:rPr>
          <w:rFonts w:ascii="Times New Roman" w:eastAsiaTheme="minorEastAsia" w:hAnsi="Times New Roman" w:cs="Times New Roman"/>
          <w:b/>
          <w:bCs/>
          <w:lang w:val="pt-BR"/>
        </w:rPr>
        <w:t>Resultados e Discussão:</w:t>
      </w:r>
      <w:r w:rsidRPr="0050266F">
        <w:rPr>
          <w:rFonts w:ascii="Times New Roman" w:eastAsiaTheme="minorEastAsia" w:hAnsi="Times New Roman" w:cs="Times New Roman"/>
          <w:lang w:val="pt-BR"/>
        </w:rPr>
        <w:t xml:space="preserve"> As </w:t>
      </w:r>
      <w:r w:rsidR="0050266F" w:rsidRPr="0050266F">
        <w:rPr>
          <w:rFonts w:ascii="Times New Roman" w:eastAsiaTheme="minorEastAsia" w:hAnsi="Times New Roman" w:cs="Times New Roman"/>
          <w:lang w:val="pt-BR"/>
        </w:rPr>
        <w:t>queimaduras causam complicações sistêmicas e locais. Os principais fatores envolvidos são rompimento da integridade da pele e perda de</w:t>
      </w:r>
      <w:r w:rsidR="0050266F" w:rsidRPr="001F758E">
        <w:rPr>
          <w:rFonts w:ascii="Times New Roman" w:eastAsiaTheme="minorEastAsia" w:hAnsi="Times New Roman" w:cs="Times New Roman"/>
          <w:lang w:val="pt-BR"/>
        </w:rPr>
        <w:t xml:space="preserve"> líquidos. Complicações locais incluem escaras, contraturas e cicatrização. Já as complicações sistêmicas mais comuns são hipovolemia e infecção. A escara é </w:t>
      </w:r>
      <w:proofErr w:type="gramStart"/>
      <w:r w:rsidR="0050266F" w:rsidRPr="001F758E">
        <w:rPr>
          <w:rFonts w:ascii="Times New Roman" w:eastAsiaTheme="minorEastAsia" w:hAnsi="Times New Roman" w:cs="Times New Roman"/>
          <w:lang w:val="pt-BR"/>
        </w:rPr>
        <w:t>tecido</w:t>
      </w:r>
      <w:proofErr w:type="gramEnd"/>
      <w:r w:rsidR="0050266F" w:rsidRPr="001F758E">
        <w:rPr>
          <w:rFonts w:ascii="Times New Roman" w:eastAsiaTheme="minorEastAsia" w:hAnsi="Times New Roman" w:cs="Times New Roman"/>
          <w:lang w:val="pt-BR"/>
        </w:rPr>
        <w:t xml:space="preserve"> duro e morto, causada por queimaduras profundas. Uma cicatriz circunferencial, que envolve a circunferência de um membro (às vezes, o pescoço ou o tórax), é potencialmente constritiva. Cicatrizes constritivas limitam a expansão do tecido em resposta ao edema; em vez disso, a pressão tecidual aumenta, causando isquemia local.</w:t>
      </w:r>
    </w:p>
    <w:p w14:paraId="6A489118" w14:textId="42752528" w:rsidR="001F758E" w:rsidRPr="001F758E" w:rsidRDefault="001F758E" w:rsidP="001F758E">
      <w:pPr>
        <w:jc w:val="both"/>
        <w:rPr>
          <w:rFonts w:ascii="Times New Roman" w:eastAsiaTheme="minorEastAsia" w:hAnsi="Times New Roman" w:cs="Times New Roman"/>
          <w:lang w:val="pt-BR"/>
        </w:rPr>
      </w:pPr>
      <w:r w:rsidRPr="001F758E">
        <w:rPr>
          <w:rFonts w:ascii="Times New Roman" w:eastAsiaTheme="minorEastAsia" w:hAnsi="Times New Roman" w:cs="Times New Roman"/>
          <w:lang w:val="pt-BR"/>
        </w:rPr>
        <w:t xml:space="preserve">Cicatrizes e contraturas são resultantes da cura de queimaduras profundas. Dependendo da extensão da cicatriz, deformidades por contratura podem aparecer nas articulações. Se a queimadura estiver localizada perto das articulações, nos pés ou no períneo, a função pode ser gravemente comprometida. A infecção pode aumentar a cicatriz. Queloides se formam em alguns </w:t>
      </w:r>
      <w:proofErr w:type="spellStart"/>
      <w:proofErr w:type="gramStart"/>
      <w:r w:rsidRPr="001F758E">
        <w:rPr>
          <w:rFonts w:ascii="Times New Roman" w:eastAsiaTheme="minorEastAsia" w:hAnsi="Times New Roman" w:cs="Times New Roman"/>
          <w:lang w:val="pt-BR"/>
        </w:rPr>
        <w:t>pacientes.O</w:t>
      </w:r>
      <w:proofErr w:type="spellEnd"/>
      <w:proofErr w:type="gramEnd"/>
      <w:r w:rsidRPr="001F758E">
        <w:rPr>
          <w:rFonts w:ascii="Times New Roman" w:eastAsiaTheme="minorEastAsia" w:hAnsi="Times New Roman" w:cs="Times New Roman"/>
          <w:lang w:val="pt-BR"/>
        </w:rPr>
        <w:t xml:space="preserve"> tratamento se inicia no local pré-hospitalar. As primeiras prioridades são iguais para qualquer paciente acidentado: vias respiratórias, respiração e circulação. Providenciar uma via respiratória, suporte à ventilação e O2 a 100%. Todas as roupas são retiradas. Químicos, exceto em pó, são limpos com água; pós devem ser raspados antes de molhar. Queimaduras causadas por álcalis, ácidos ou compostos orgânicos (fenóis, cresóis, petroquímicos) são limpas com quantidades volumosas de água continuamente por pelo menos 20 minutos. Outras medidas incluem: Líquidos intravenosos para queimaduras de espessura parcial e total &gt; 10% da área de superfície corporal total (ASCT); limpeza do ferimento, curativo e avaliação em série; medidas de suporte; transferência ou recomendação de pacientes selecionados para centros especializados; cirurgia e fisioterapia para queimaduras de espessura parcial profunda ou total.</w:t>
      </w:r>
    </w:p>
    <w:p w14:paraId="6D141710" w14:textId="333E4650" w:rsidR="001F758E" w:rsidRPr="001F758E" w:rsidRDefault="001F758E" w:rsidP="001F758E">
      <w:pPr>
        <w:jc w:val="both"/>
        <w:rPr>
          <w:rFonts w:ascii="Times New Roman" w:eastAsiaTheme="minorEastAsia" w:hAnsi="Times New Roman" w:cs="Times New Roman"/>
          <w:lang w:val="pt-BR"/>
        </w:rPr>
      </w:pPr>
      <w:r w:rsidRPr="001F758E">
        <w:rPr>
          <w:rFonts w:ascii="Times New Roman" w:eastAsiaTheme="minorEastAsia" w:hAnsi="Times New Roman" w:cs="Times New Roman"/>
          <w:lang w:val="pt-BR"/>
        </w:rPr>
        <w:t xml:space="preserve">Indica-se cirurgia para queimaduras em que não se espera a cura em 2 semanas, incluindo as de espessura parcial profunda e todas as de espessura total. As escaras são removidas tão logo quanto possível, sendo o ideal em 3 dias para auxiliar na prevenção de sepse e facilitar a enxertia de pele, o que diminui o tempo de hospitalização e melhora os resultados funcionais. Se a queimadura for </w:t>
      </w:r>
      <w:r w:rsidRPr="001F758E">
        <w:rPr>
          <w:rFonts w:ascii="Times New Roman" w:eastAsiaTheme="minorEastAsia" w:hAnsi="Times New Roman" w:cs="Times New Roman"/>
          <w:lang w:val="pt-BR"/>
        </w:rPr>
        <w:lastRenderedPageBreak/>
        <w:t xml:space="preserve">extensa e com risco à vida, as escaras maiores são primeiramente removidas para se conseguir uma cicatrização mais precoce da maior área queimada possível. Não se recomenda o uso de retalhos. </w:t>
      </w:r>
      <w:r w:rsidR="00317048">
        <w:rPr>
          <w:rFonts w:ascii="Times New Roman" w:eastAsiaTheme="minorEastAsia" w:hAnsi="Times New Roman" w:cs="Times New Roman"/>
          <w:lang w:val="pt-BR"/>
        </w:rPr>
        <w:t xml:space="preserve"> </w:t>
      </w:r>
      <w:r w:rsidRPr="001F758E">
        <w:rPr>
          <w:rFonts w:ascii="Times New Roman" w:eastAsiaTheme="minorEastAsia" w:hAnsi="Times New Roman" w:cs="Times New Roman"/>
          <w:lang w:val="pt-BR"/>
        </w:rPr>
        <w:t xml:space="preserve">Após a excisão, procede-se à enxertia, de preferência utilizando </w:t>
      </w:r>
      <w:proofErr w:type="spellStart"/>
      <w:r w:rsidRPr="001F758E">
        <w:rPr>
          <w:rFonts w:ascii="Times New Roman" w:eastAsiaTheme="minorEastAsia" w:hAnsi="Times New Roman" w:cs="Times New Roman"/>
          <w:lang w:val="pt-BR"/>
        </w:rPr>
        <w:t>autoenxertos</w:t>
      </w:r>
      <w:proofErr w:type="spellEnd"/>
      <w:r w:rsidRPr="001F758E">
        <w:rPr>
          <w:rFonts w:ascii="Times New Roman" w:eastAsiaTheme="minorEastAsia" w:hAnsi="Times New Roman" w:cs="Times New Roman"/>
          <w:lang w:val="pt-BR"/>
        </w:rPr>
        <w:t xml:space="preserve"> de espessura parcial (pele do paciente), que são permanentes. </w:t>
      </w:r>
      <w:proofErr w:type="spellStart"/>
      <w:r w:rsidRPr="001F758E">
        <w:rPr>
          <w:rFonts w:ascii="Times New Roman" w:eastAsiaTheme="minorEastAsia" w:hAnsi="Times New Roman" w:cs="Times New Roman"/>
          <w:lang w:val="pt-BR"/>
        </w:rPr>
        <w:t>Autoenxertos</w:t>
      </w:r>
      <w:proofErr w:type="spellEnd"/>
      <w:r w:rsidRPr="001F758E">
        <w:rPr>
          <w:rFonts w:ascii="Times New Roman" w:eastAsiaTheme="minorEastAsia" w:hAnsi="Times New Roman" w:cs="Times New Roman"/>
          <w:lang w:val="pt-BR"/>
        </w:rPr>
        <w:t xml:space="preserve"> são transplantados como lâminas (peças sólidas de pele) ou em rede (lâminas da pele doadora, a qual é distendida para recobrir uma grande área, fazendo-se múltiplas pequenas incisões a espaços regulares). Este último é utilizado em áreas nas quais a aparência não é uma preocupação, quando a queimadura acomete &gt; 20% da área de superfície corporal e a área doadora é escassa. Tais enxertos cicatrizam com aparência de rede irregular, às vezes com excessiva cicatriz hipertrófica.</w:t>
      </w:r>
      <w:r w:rsidR="00317048">
        <w:rPr>
          <w:rFonts w:ascii="Times New Roman" w:eastAsiaTheme="minorEastAsia" w:hAnsi="Times New Roman" w:cs="Times New Roman"/>
          <w:lang w:val="pt-BR"/>
        </w:rPr>
        <w:t xml:space="preserve"> </w:t>
      </w:r>
      <w:r w:rsidRPr="001F758E">
        <w:rPr>
          <w:rFonts w:ascii="Times New Roman" w:eastAsiaTheme="minorEastAsia" w:hAnsi="Times New Roman" w:cs="Times New Roman"/>
          <w:lang w:val="pt-BR"/>
        </w:rPr>
        <w:t xml:space="preserve">Quando as queimaduras comprometem &gt; 40% da área de superfície corporal e o suprimento de </w:t>
      </w:r>
      <w:proofErr w:type="spellStart"/>
      <w:r w:rsidRPr="001F758E">
        <w:rPr>
          <w:rFonts w:ascii="Times New Roman" w:eastAsiaTheme="minorEastAsia" w:hAnsi="Times New Roman" w:cs="Times New Roman"/>
          <w:lang w:val="pt-BR"/>
        </w:rPr>
        <w:t>autoenxertos</w:t>
      </w:r>
      <w:proofErr w:type="spellEnd"/>
      <w:r w:rsidRPr="001F758E">
        <w:rPr>
          <w:rFonts w:ascii="Times New Roman" w:eastAsiaTheme="minorEastAsia" w:hAnsi="Times New Roman" w:cs="Times New Roman"/>
          <w:lang w:val="pt-BR"/>
        </w:rPr>
        <w:t xml:space="preserve"> parece insuficiente, um molde regenerativo dérmico artificial pode ser utilizado temporariamente. Aloenxertos (pele viável, geralmente proveniente de cadáveres) ou </w:t>
      </w:r>
      <w:proofErr w:type="spellStart"/>
      <w:r w:rsidRPr="001F758E">
        <w:rPr>
          <w:rFonts w:ascii="Times New Roman" w:eastAsiaTheme="minorEastAsia" w:hAnsi="Times New Roman" w:cs="Times New Roman"/>
          <w:lang w:val="pt-BR"/>
        </w:rPr>
        <w:t>xenoenxertos</w:t>
      </w:r>
      <w:proofErr w:type="spellEnd"/>
      <w:r w:rsidRPr="001F758E">
        <w:rPr>
          <w:rFonts w:ascii="Times New Roman" w:eastAsiaTheme="minorEastAsia" w:hAnsi="Times New Roman" w:cs="Times New Roman"/>
          <w:lang w:val="pt-BR"/>
        </w:rPr>
        <w:t xml:space="preserve"> (pele de porco) podem ser utilizados temporariamente; eles são rejeitados, às vezes em 10 a 14 dias. Os dois tipos de tratamento temporário precisam ser substituídos por </w:t>
      </w:r>
      <w:proofErr w:type="spellStart"/>
      <w:r w:rsidRPr="001F758E">
        <w:rPr>
          <w:rFonts w:ascii="Times New Roman" w:eastAsiaTheme="minorEastAsia" w:hAnsi="Times New Roman" w:cs="Times New Roman"/>
          <w:lang w:val="pt-BR"/>
        </w:rPr>
        <w:t>autoenxertos</w:t>
      </w:r>
      <w:proofErr w:type="spellEnd"/>
      <w:r w:rsidRPr="001F758E">
        <w:rPr>
          <w:rFonts w:ascii="Times New Roman" w:eastAsiaTheme="minorEastAsia" w:hAnsi="Times New Roman" w:cs="Times New Roman"/>
          <w:lang w:val="pt-BR"/>
        </w:rPr>
        <w:t>. Fasciotomia é realizada apenas quando o edema dentro do compartimento muscular eleva a pressão compartimental &gt; 30 mmHg.</w:t>
      </w:r>
      <w:r w:rsidR="00317048">
        <w:rPr>
          <w:rFonts w:ascii="Times New Roman" w:eastAsiaTheme="minorEastAsia" w:hAnsi="Times New Roman" w:cs="Times New Roman"/>
          <w:lang w:val="pt-BR"/>
        </w:rPr>
        <w:t xml:space="preserve"> </w:t>
      </w:r>
      <w:r w:rsidRPr="001F758E">
        <w:rPr>
          <w:rFonts w:ascii="Times New Roman" w:eastAsiaTheme="minorEastAsia" w:hAnsi="Times New Roman" w:cs="Times New Roman"/>
          <w:lang w:val="pt-BR"/>
        </w:rPr>
        <w:t>O tratamento ambulatorial inclui limpar as queimaduras e, na medida possível, manter a região do corpo afetada elevada e, no caso de membros, comprimida (por envoltórios elásticos sobre os curativos). Curativos com pomadas são utilizados e trocados diariamente. Consultas de acompanhamento devem ser agendadas conforme a gravidade da queimadura.</w:t>
      </w:r>
      <w:r w:rsidR="00317048">
        <w:rPr>
          <w:rFonts w:ascii="Times New Roman" w:eastAsiaTheme="minorEastAsia" w:hAnsi="Times New Roman" w:cs="Times New Roman"/>
          <w:lang w:val="pt-BR"/>
        </w:rPr>
        <w:t xml:space="preserve"> </w:t>
      </w:r>
      <w:r w:rsidRPr="001F758E">
        <w:rPr>
          <w:rFonts w:ascii="Times New Roman" w:eastAsiaTheme="minorEastAsia" w:hAnsi="Times New Roman" w:cs="Times New Roman"/>
          <w:b/>
          <w:bCs/>
          <w:lang w:val="pt-BR"/>
        </w:rPr>
        <w:t>Conclusão:</w:t>
      </w:r>
      <w:r w:rsidRPr="001F758E">
        <w:rPr>
          <w:rFonts w:ascii="Times New Roman" w:eastAsiaTheme="minorEastAsia" w:hAnsi="Times New Roman" w:cs="Times New Roman"/>
          <w:lang w:val="pt-BR"/>
        </w:rPr>
        <w:t xml:space="preserve"> Pacientes com grandes queimaduras (&gt; 20% área de superfície corporal) necessitam de reanimação. O tratamento compreende antibacterianos tópicos, limpeza permanente, elevação e, às vezes, enxertos de pele. </w:t>
      </w:r>
    </w:p>
    <w:p w14:paraId="36C5A96A" w14:textId="77777777" w:rsidR="001F758E" w:rsidRPr="001F758E" w:rsidRDefault="001F758E" w:rsidP="001F758E">
      <w:pPr>
        <w:jc w:val="both"/>
        <w:rPr>
          <w:rFonts w:ascii="Times New Roman" w:eastAsiaTheme="minorEastAsia" w:hAnsi="Times New Roman" w:cs="Times New Roman"/>
          <w:b/>
          <w:bCs/>
          <w:lang w:val="pt-BR"/>
        </w:rPr>
      </w:pPr>
    </w:p>
    <w:p w14:paraId="580110DD" w14:textId="77777777" w:rsidR="001F758E" w:rsidRPr="001F758E" w:rsidRDefault="001F758E" w:rsidP="001F758E">
      <w:pPr>
        <w:jc w:val="both"/>
        <w:rPr>
          <w:rFonts w:ascii="Times New Roman" w:eastAsiaTheme="minorEastAsia" w:hAnsi="Times New Roman" w:cs="Times New Roman"/>
          <w:b/>
          <w:bCs/>
          <w:lang w:val="pt-BR"/>
        </w:rPr>
      </w:pPr>
    </w:p>
    <w:p w14:paraId="5D77BFAD" w14:textId="46FC0B17" w:rsidR="00C23F94" w:rsidRPr="001F758E" w:rsidRDefault="001F758E" w:rsidP="00C23F94">
      <w:pPr>
        <w:jc w:val="both"/>
        <w:rPr>
          <w:rFonts w:ascii="Times New Roman" w:eastAsiaTheme="minorEastAsia" w:hAnsi="Times New Roman" w:cs="Times New Roman"/>
          <w:b/>
          <w:bCs/>
        </w:rPr>
      </w:pPr>
      <w:r w:rsidRPr="001F758E">
        <w:rPr>
          <w:rFonts w:ascii="Times New Roman" w:eastAsiaTheme="minorEastAsia" w:hAnsi="Times New Roman" w:cs="Times New Roman"/>
          <w:b/>
          <w:bCs/>
          <w:lang w:val="pt-BR"/>
        </w:rPr>
        <w:t xml:space="preserve">Palavras-chave: </w:t>
      </w:r>
      <w:r w:rsidRPr="001F758E">
        <w:rPr>
          <w:rFonts w:ascii="Times New Roman" w:eastAsiaTheme="minorEastAsia" w:hAnsi="Times New Roman" w:cs="Times New Roman"/>
          <w:lang w:val="pt-BR"/>
        </w:rPr>
        <w:t>Queimaduras; Enxertos; Manejo</w:t>
      </w:r>
      <w:r>
        <w:rPr>
          <w:rFonts w:ascii="Times New Roman" w:eastAsiaTheme="minorEastAsia" w:hAnsi="Times New Roman" w:cs="Times New Roman"/>
          <w:lang w:val="pt-BR"/>
        </w:rPr>
        <w:t>.</w:t>
      </w:r>
    </w:p>
    <w:p w14:paraId="235AB8C9" w14:textId="6C30739D" w:rsidR="00687F3F" w:rsidRPr="00DC3AC3" w:rsidRDefault="00000000" w:rsidP="00DC3AC3">
      <w:pPr>
        <w:spacing w:before="1"/>
        <w:rPr>
          <w:rFonts w:ascii="Times New Roman" w:eastAsiaTheme="minorEastAsia" w:hAnsi="Times New Roman" w:cs="Times New Roman"/>
          <w:b/>
          <w:bCs/>
        </w:rPr>
      </w:pPr>
      <w:r w:rsidRPr="00DC3AC3">
        <w:rPr>
          <w:rFonts w:ascii="Times New Roman" w:eastAsiaTheme="minorEastAsia" w:hAnsi="Times New Roman" w:cs="Times New Roman"/>
          <w:b/>
          <w:bCs/>
        </w:rPr>
        <w:t xml:space="preserve">E-mail do autor principal: </w:t>
      </w:r>
      <w:hyperlink r:id="rId6" w:history="1">
        <w:r w:rsidR="00DC3AC3" w:rsidRPr="00DC3AC3">
          <w:rPr>
            <w:rStyle w:val="Hyperlink"/>
            <w:rFonts w:ascii="Times New Roman" w:eastAsiaTheme="minorEastAsia" w:hAnsi="Times New Roman" w:cs="Times New Roman"/>
            <w:b/>
            <w:bCs/>
          </w:rPr>
          <w:t>cmaganhinmed@gmail.com</w:t>
        </w:r>
      </w:hyperlink>
    </w:p>
    <w:p w14:paraId="0D71D15B" w14:textId="77777777" w:rsidR="00DC3AC3" w:rsidRPr="00DC3AC3" w:rsidRDefault="00DC3AC3">
      <w:pPr>
        <w:spacing w:before="1"/>
        <w:ind w:left="115"/>
        <w:rPr>
          <w:rFonts w:ascii="Times New Roman" w:eastAsiaTheme="minorEastAsia" w:hAnsi="Times New Roman" w:cs="Times New Roman"/>
          <w:b/>
          <w:bCs/>
          <w:sz w:val="24"/>
          <w:szCs w:val="24"/>
        </w:rPr>
      </w:pPr>
    </w:p>
    <w:p w14:paraId="6A6FC013" w14:textId="77777777" w:rsidR="00687F3F" w:rsidRDefault="00687F3F">
      <w:pPr>
        <w:pStyle w:val="Corpodetexto"/>
        <w:rPr>
          <w:sz w:val="24"/>
        </w:rPr>
      </w:pPr>
    </w:p>
    <w:p w14:paraId="4F45D30E" w14:textId="4C81CA11" w:rsidR="00DC3AC3" w:rsidRPr="00DC3AC3" w:rsidRDefault="00DC3AC3" w:rsidP="00DC3AC3">
      <w:pPr>
        <w:jc w:val="both"/>
        <w:rPr>
          <w:rFonts w:ascii="Times New Roman" w:eastAsiaTheme="minorEastAsia" w:hAnsi="Times New Roman" w:cs="Times New Roman"/>
          <w:b/>
          <w:bCs/>
          <w:u w:val="single"/>
        </w:rPr>
      </w:pPr>
      <w:r w:rsidRPr="00DC3AC3">
        <w:rPr>
          <w:rFonts w:ascii="Times New Roman" w:eastAsiaTheme="minorEastAsia" w:hAnsi="Times New Roman" w:cs="Times New Roman"/>
          <w:b/>
          <w:bCs/>
          <w:u w:val="single"/>
        </w:rPr>
        <w:t>REFERÊNCIAS:</w:t>
      </w:r>
    </w:p>
    <w:p w14:paraId="0D61A526" w14:textId="77777777" w:rsidR="001F758E" w:rsidRPr="001F758E" w:rsidRDefault="001F758E" w:rsidP="001F758E">
      <w:pPr>
        <w:pStyle w:val="PargrafodaLista"/>
        <w:numPr>
          <w:ilvl w:val="0"/>
          <w:numId w:val="3"/>
        </w:numPr>
        <w:autoSpaceDE/>
        <w:autoSpaceDN/>
        <w:contextualSpacing/>
        <w:jc w:val="both"/>
        <w:rPr>
          <w:rFonts w:ascii="Times New Roman" w:eastAsiaTheme="minorEastAsia" w:hAnsi="Times New Roman" w:cs="Times New Roman"/>
          <w:lang w:val="en-US"/>
        </w:rPr>
      </w:pPr>
      <w:r w:rsidRPr="001F758E">
        <w:rPr>
          <w:rFonts w:ascii="Times New Roman" w:eastAsiaTheme="minorEastAsia" w:hAnsi="Times New Roman" w:cs="Times New Roman"/>
          <w:lang w:val="en-US"/>
        </w:rPr>
        <w:t xml:space="preserve">Pham TN, Cancio CL, Gibran NS: American Burn Association practice guidelines burn shock resuscitation. J Burn Care Res J 29(1):257-266, 2008. </w:t>
      </w:r>
      <w:proofErr w:type="spellStart"/>
      <w:r w:rsidRPr="001F758E">
        <w:rPr>
          <w:rFonts w:ascii="Times New Roman" w:eastAsiaTheme="minorEastAsia" w:hAnsi="Times New Roman" w:cs="Times New Roman"/>
          <w:lang w:val="en-US"/>
        </w:rPr>
        <w:t>doi</w:t>
      </w:r>
      <w:proofErr w:type="spellEnd"/>
      <w:r w:rsidRPr="001F758E">
        <w:rPr>
          <w:rFonts w:ascii="Times New Roman" w:eastAsiaTheme="minorEastAsia" w:hAnsi="Times New Roman" w:cs="Times New Roman"/>
          <w:lang w:val="en-US"/>
        </w:rPr>
        <w:t>: 10.1097/BCR.0b013e31815f3876</w:t>
      </w:r>
    </w:p>
    <w:p w14:paraId="7609589A" w14:textId="77777777" w:rsidR="001F758E" w:rsidRPr="001F758E" w:rsidRDefault="001F758E" w:rsidP="001F758E">
      <w:pPr>
        <w:pStyle w:val="PargrafodaLista"/>
        <w:numPr>
          <w:ilvl w:val="0"/>
          <w:numId w:val="3"/>
        </w:numPr>
        <w:autoSpaceDE/>
        <w:autoSpaceDN/>
        <w:contextualSpacing/>
        <w:jc w:val="both"/>
        <w:rPr>
          <w:rFonts w:ascii="Times New Roman" w:eastAsiaTheme="minorEastAsia" w:hAnsi="Times New Roman" w:cs="Times New Roman"/>
          <w:lang w:val="en-US"/>
        </w:rPr>
      </w:pPr>
      <w:proofErr w:type="spellStart"/>
      <w:r w:rsidRPr="001F758E">
        <w:rPr>
          <w:rFonts w:ascii="Times New Roman" w:eastAsiaTheme="minorEastAsia" w:hAnsi="Times New Roman" w:cs="Times New Roman"/>
          <w:lang w:val="en-US"/>
        </w:rPr>
        <w:t>Eljaiek</w:t>
      </w:r>
      <w:proofErr w:type="spellEnd"/>
      <w:r w:rsidRPr="001F758E">
        <w:rPr>
          <w:rFonts w:ascii="Times New Roman" w:eastAsiaTheme="minorEastAsia" w:hAnsi="Times New Roman" w:cs="Times New Roman"/>
          <w:lang w:val="en-US"/>
        </w:rPr>
        <w:t xml:space="preserve"> R, </w:t>
      </w:r>
      <w:proofErr w:type="spellStart"/>
      <w:r w:rsidRPr="001F758E">
        <w:rPr>
          <w:rFonts w:ascii="Times New Roman" w:eastAsiaTheme="minorEastAsia" w:hAnsi="Times New Roman" w:cs="Times New Roman"/>
          <w:lang w:val="en-US"/>
        </w:rPr>
        <w:t>Heylbroeck</w:t>
      </w:r>
      <w:proofErr w:type="spellEnd"/>
      <w:r w:rsidRPr="001F758E">
        <w:rPr>
          <w:rFonts w:ascii="Times New Roman" w:eastAsiaTheme="minorEastAsia" w:hAnsi="Times New Roman" w:cs="Times New Roman"/>
          <w:lang w:val="en-US"/>
        </w:rPr>
        <w:t xml:space="preserve"> C, Dubois MJ: Albumin administration for fluid resuscitation in burn patients: A systematic review and meta-analysis. Burns 43(1):17-24, 2017. </w:t>
      </w:r>
      <w:proofErr w:type="spellStart"/>
      <w:r w:rsidRPr="001F758E">
        <w:rPr>
          <w:rFonts w:ascii="Times New Roman" w:eastAsiaTheme="minorEastAsia" w:hAnsi="Times New Roman" w:cs="Times New Roman"/>
          <w:lang w:val="en-US"/>
        </w:rPr>
        <w:t>doi</w:t>
      </w:r>
      <w:proofErr w:type="spellEnd"/>
      <w:r w:rsidRPr="001F758E">
        <w:rPr>
          <w:rFonts w:ascii="Times New Roman" w:eastAsiaTheme="minorEastAsia" w:hAnsi="Times New Roman" w:cs="Times New Roman"/>
          <w:lang w:val="en-US"/>
        </w:rPr>
        <w:t>: 10.1016/j.burns.2016.08.001</w:t>
      </w:r>
    </w:p>
    <w:p w14:paraId="5F98F5D1" w14:textId="77777777" w:rsidR="001F758E" w:rsidRPr="001F758E" w:rsidRDefault="001F758E" w:rsidP="001F758E">
      <w:pPr>
        <w:pStyle w:val="PargrafodaLista"/>
        <w:numPr>
          <w:ilvl w:val="0"/>
          <w:numId w:val="3"/>
        </w:numPr>
        <w:autoSpaceDE/>
        <w:autoSpaceDN/>
        <w:contextualSpacing/>
        <w:jc w:val="both"/>
        <w:rPr>
          <w:rFonts w:ascii="Times New Roman" w:eastAsiaTheme="minorEastAsia" w:hAnsi="Times New Roman" w:cs="Times New Roman"/>
          <w:lang w:val="en-US"/>
        </w:rPr>
      </w:pPr>
      <w:r w:rsidRPr="001F758E">
        <w:rPr>
          <w:rFonts w:ascii="Times New Roman" w:eastAsiaTheme="minorEastAsia" w:hAnsi="Times New Roman" w:cs="Times New Roman"/>
          <w:lang w:val="en-US"/>
        </w:rPr>
        <w:t xml:space="preserve">Greenhalgh DG, </w:t>
      </w:r>
      <w:proofErr w:type="spellStart"/>
      <w:r w:rsidRPr="001F758E">
        <w:rPr>
          <w:rFonts w:ascii="Times New Roman" w:eastAsiaTheme="minorEastAsia" w:hAnsi="Times New Roman" w:cs="Times New Roman"/>
          <w:lang w:val="en-US"/>
        </w:rPr>
        <w:t>Cartotto</w:t>
      </w:r>
      <w:proofErr w:type="spellEnd"/>
      <w:r w:rsidRPr="001F758E">
        <w:rPr>
          <w:rFonts w:ascii="Times New Roman" w:eastAsiaTheme="minorEastAsia" w:hAnsi="Times New Roman" w:cs="Times New Roman"/>
          <w:lang w:val="en-US"/>
        </w:rPr>
        <w:t xml:space="preserve"> R, Taylor SL: Burn resuscitation practices in North America: Results of the Acute Burn </w:t>
      </w:r>
      <w:proofErr w:type="spellStart"/>
      <w:r w:rsidRPr="001F758E">
        <w:rPr>
          <w:rFonts w:ascii="Times New Roman" w:eastAsiaTheme="minorEastAsia" w:hAnsi="Times New Roman" w:cs="Times New Roman"/>
          <w:lang w:val="en-US"/>
        </w:rPr>
        <w:t>ResUscitation</w:t>
      </w:r>
      <w:proofErr w:type="spellEnd"/>
      <w:r w:rsidRPr="001F758E">
        <w:rPr>
          <w:rFonts w:ascii="Times New Roman" w:eastAsiaTheme="minorEastAsia" w:hAnsi="Times New Roman" w:cs="Times New Roman"/>
          <w:lang w:val="en-US"/>
        </w:rPr>
        <w:t xml:space="preserve"> Multicenter Prospective Trial (ABRUPT). Ann Surg 10.1097/SLA.0000000000005166, 2021. </w:t>
      </w:r>
      <w:proofErr w:type="spellStart"/>
      <w:r w:rsidRPr="001F758E">
        <w:rPr>
          <w:rFonts w:ascii="Times New Roman" w:eastAsiaTheme="minorEastAsia" w:hAnsi="Times New Roman" w:cs="Times New Roman"/>
          <w:lang w:val="en-US"/>
        </w:rPr>
        <w:t>doi</w:t>
      </w:r>
      <w:proofErr w:type="spellEnd"/>
      <w:r w:rsidRPr="001F758E">
        <w:rPr>
          <w:rFonts w:ascii="Times New Roman" w:eastAsiaTheme="minorEastAsia" w:hAnsi="Times New Roman" w:cs="Times New Roman"/>
          <w:lang w:val="en-US"/>
        </w:rPr>
        <w:t>: 10.1097/SLA.0000000000005166.</w:t>
      </w:r>
    </w:p>
    <w:p w14:paraId="0A1B4618" w14:textId="77777777" w:rsidR="001F758E" w:rsidRPr="001F758E" w:rsidRDefault="001F758E" w:rsidP="001F758E">
      <w:pPr>
        <w:pStyle w:val="PargrafodaLista"/>
        <w:numPr>
          <w:ilvl w:val="0"/>
          <w:numId w:val="3"/>
        </w:numPr>
        <w:autoSpaceDE/>
        <w:autoSpaceDN/>
        <w:contextualSpacing/>
        <w:jc w:val="both"/>
        <w:rPr>
          <w:rFonts w:ascii="Times New Roman" w:eastAsiaTheme="minorEastAsia" w:hAnsi="Times New Roman" w:cs="Times New Roman"/>
          <w:lang w:val="en-US"/>
        </w:rPr>
      </w:pPr>
      <w:proofErr w:type="spellStart"/>
      <w:r w:rsidRPr="001F758E">
        <w:rPr>
          <w:rFonts w:ascii="Times New Roman" w:eastAsiaTheme="minorEastAsia" w:hAnsi="Times New Roman" w:cs="Times New Roman"/>
          <w:lang w:val="en-US"/>
        </w:rPr>
        <w:t>Navickis</w:t>
      </w:r>
      <w:proofErr w:type="spellEnd"/>
      <w:r w:rsidRPr="001F758E">
        <w:rPr>
          <w:rFonts w:ascii="Times New Roman" w:eastAsiaTheme="minorEastAsia" w:hAnsi="Times New Roman" w:cs="Times New Roman"/>
          <w:lang w:val="en-US"/>
        </w:rPr>
        <w:t xml:space="preserve"> RJ, Greenhalgh DG, Wilkes MM: Albumin in burn shock resuscitation: A meta-analysis of controlled clinical studies. J Burn Care Res 37(3</w:t>
      </w:r>
      <w:proofErr w:type="gramStart"/>
      <w:r w:rsidRPr="001F758E">
        <w:rPr>
          <w:rFonts w:ascii="Times New Roman" w:eastAsiaTheme="minorEastAsia" w:hAnsi="Times New Roman" w:cs="Times New Roman"/>
          <w:lang w:val="en-US"/>
        </w:rPr>
        <w:t>):e</w:t>
      </w:r>
      <w:proofErr w:type="gramEnd"/>
      <w:r w:rsidRPr="001F758E">
        <w:rPr>
          <w:rFonts w:ascii="Times New Roman" w:eastAsiaTheme="minorEastAsia" w:hAnsi="Times New Roman" w:cs="Times New Roman"/>
          <w:lang w:val="en-US"/>
        </w:rPr>
        <w:t xml:space="preserve">268-278, 2016. </w:t>
      </w:r>
      <w:proofErr w:type="spellStart"/>
      <w:r w:rsidRPr="001F758E">
        <w:rPr>
          <w:rFonts w:ascii="Times New Roman" w:eastAsiaTheme="minorEastAsia" w:hAnsi="Times New Roman" w:cs="Times New Roman"/>
          <w:lang w:val="en-US"/>
        </w:rPr>
        <w:t>doi</w:t>
      </w:r>
      <w:proofErr w:type="spellEnd"/>
      <w:r w:rsidRPr="001F758E">
        <w:rPr>
          <w:rFonts w:ascii="Times New Roman" w:eastAsiaTheme="minorEastAsia" w:hAnsi="Times New Roman" w:cs="Times New Roman"/>
          <w:lang w:val="en-US"/>
        </w:rPr>
        <w:t>: 10.1097/BCR.0000000000000201</w:t>
      </w:r>
    </w:p>
    <w:p w14:paraId="740BB482" w14:textId="1BA91D42" w:rsidR="006F7C93" w:rsidRDefault="001F758E" w:rsidP="006F7C93">
      <w:pPr>
        <w:pStyle w:val="PargrafodaLista"/>
        <w:numPr>
          <w:ilvl w:val="0"/>
          <w:numId w:val="3"/>
        </w:numPr>
        <w:autoSpaceDE/>
        <w:autoSpaceDN/>
        <w:contextualSpacing/>
        <w:jc w:val="both"/>
        <w:rPr>
          <w:rFonts w:ascii="Times New Roman" w:eastAsiaTheme="minorEastAsia" w:hAnsi="Times New Roman" w:cs="Times New Roman"/>
        </w:rPr>
      </w:pPr>
      <w:r w:rsidRPr="001F758E">
        <w:rPr>
          <w:rFonts w:ascii="Times New Roman" w:eastAsiaTheme="minorEastAsia" w:hAnsi="Times New Roman" w:cs="Times New Roman"/>
          <w:lang w:val="en-US"/>
        </w:rPr>
        <w:t xml:space="preserve">Kagan RJ, Peck MD, Ahrenholz DH, et al: Surgical management of the burn wound and use of skin substitutes: An expert panel white paper. </w:t>
      </w:r>
      <w:r w:rsidRPr="001F758E">
        <w:rPr>
          <w:rFonts w:ascii="Times New Roman" w:eastAsiaTheme="minorEastAsia" w:hAnsi="Times New Roman" w:cs="Times New Roman"/>
        </w:rPr>
        <w:t>J Burn Care Res 34:e60–79, 2013. doi: 10.1097/BCR.0b013e31827039a6</w:t>
      </w:r>
    </w:p>
    <w:p w14:paraId="7D50BD45" w14:textId="77777777" w:rsidR="006F7C93" w:rsidRDefault="006F7C93" w:rsidP="006F7C93">
      <w:pPr>
        <w:autoSpaceDE/>
        <w:autoSpaceDN/>
        <w:contextualSpacing/>
        <w:jc w:val="both"/>
        <w:rPr>
          <w:rFonts w:ascii="Times New Roman" w:eastAsiaTheme="minorEastAsia" w:hAnsi="Times New Roman" w:cs="Times New Roman"/>
        </w:rPr>
      </w:pPr>
    </w:p>
    <w:p w14:paraId="02D66927" w14:textId="77777777" w:rsidR="006F7C93" w:rsidRDefault="006F7C93" w:rsidP="006F7C93">
      <w:pPr>
        <w:autoSpaceDE/>
        <w:autoSpaceDN/>
        <w:contextualSpacing/>
        <w:jc w:val="both"/>
        <w:rPr>
          <w:rFonts w:ascii="Times New Roman" w:eastAsiaTheme="minorEastAsia" w:hAnsi="Times New Roman" w:cs="Times New Roman"/>
        </w:rPr>
      </w:pPr>
    </w:p>
    <w:p w14:paraId="1102345A" w14:textId="5F66289B" w:rsidR="006F7C93" w:rsidRPr="00AE0CC2" w:rsidRDefault="006F7C93" w:rsidP="006F7C93">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rPr>
        <w:t xml:space="preserve">1: </w:t>
      </w:r>
      <w:r w:rsidRPr="00AE0CC2">
        <w:rPr>
          <w:rFonts w:ascii="Times New Roman" w:eastAsiaTheme="minorEastAsia" w:hAnsi="Times New Roman" w:cs="Times New Roman"/>
          <w:lang w:val="pt-BR"/>
        </w:rPr>
        <w:t>Faculdade Israelita de Ciências da Saúde Albert Einstein; cmaganhinmed@gmail.com</w:t>
      </w:r>
    </w:p>
    <w:p w14:paraId="41956D55" w14:textId="72B62AAC" w:rsidR="006F7C93" w:rsidRPr="00AE0CC2" w:rsidRDefault="006F7C93" w:rsidP="006F7C93">
      <w:pPr>
        <w:autoSpaceDE/>
        <w:autoSpaceDN/>
        <w:contextualSpacing/>
        <w:jc w:val="both"/>
        <w:rPr>
          <w:rFonts w:ascii="Times New Roman" w:eastAsiaTheme="minorEastAsia" w:hAnsi="Times New Roman" w:cs="Times New Roman"/>
          <w:lang w:val="pt-BR"/>
        </w:rPr>
      </w:pPr>
      <w:r w:rsidRPr="00AE0CC2">
        <w:rPr>
          <w:rFonts w:ascii="Times New Roman" w:eastAsiaTheme="minorEastAsia" w:hAnsi="Times New Roman" w:cs="Times New Roman"/>
          <w:lang w:val="pt-BR"/>
        </w:rPr>
        <w:t xml:space="preserve">2: </w:t>
      </w:r>
      <w:r w:rsidR="00AE0CC2" w:rsidRPr="00AE0CC2">
        <w:rPr>
          <w:sz w:val="20"/>
        </w:rPr>
        <w:t xml:space="preserve">UDABOL (Bolívia); </w:t>
      </w:r>
      <w:r w:rsidR="00AE0CC2" w:rsidRPr="00AE0CC2">
        <w:rPr>
          <w:sz w:val="20"/>
          <w:lang w:val="pt-BR"/>
        </w:rPr>
        <w:t>joao_mauricio9@hotmail.com</w:t>
      </w:r>
    </w:p>
    <w:p w14:paraId="45CFA857" w14:textId="034348C1" w:rsidR="006F7C93" w:rsidRPr="00AE0CC2" w:rsidRDefault="006F7C93" w:rsidP="006F7C93">
      <w:pPr>
        <w:autoSpaceDE/>
        <w:autoSpaceDN/>
        <w:contextualSpacing/>
        <w:jc w:val="both"/>
        <w:rPr>
          <w:rFonts w:ascii="Times New Roman" w:eastAsiaTheme="minorEastAsia" w:hAnsi="Times New Roman" w:cs="Times New Roman"/>
          <w:lang w:val="pt-BR"/>
        </w:rPr>
      </w:pPr>
      <w:r w:rsidRPr="00AE0CC2">
        <w:rPr>
          <w:rFonts w:ascii="Times New Roman" w:eastAsiaTheme="minorEastAsia" w:hAnsi="Times New Roman" w:cs="Times New Roman"/>
          <w:lang w:val="pt-BR"/>
        </w:rPr>
        <w:t>3: Hospital Federal de Bonsucesso; paula2104@gmail.com</w:t>
      </w:r>
    </w:p>
    <w:p w14:paraId="2C1CFD73" w14:textId="443042D0" w:rsidR="006F7C93" w:rsidRDefault="006F7C93" w:rsidP="006F7C93">
      <w:pPr>
        <w:autoSpaceDE/>
        <w:autoSpaceDN/>
        <w:contextualSpacing/>
        <w:jc w:val="both"/>
        <w:rPr>
          <w:rFonts w:ascii="Times New Roman" w:eastAsiaTheme="minorEastAsia" w:hAnsi="Times New Roman" w:cs="Times New Roman"/>
          <w:lang w:val="pt-BR"/>
        </w:rPr>
      </w:pPr>
      <w:r w:rsidRPr="00AE0CC2">
        <w:rPr>
          <w:rFonts w:ascii="Times New Roman" w:eastAsiaTheme="minorEastAsia" w:hAnsi="Times New Roman" w:cs="Times New Roman"/>
          <w:lang w:val="pt-BR"/>
        </w:rPr>
        <w:t>4: Universidade Maria Auxiliadora, Assunção</w:t>
      </w:r>
      <w:r>
        <w:rPr>
          <w:rFonts w:ascii="Times New Roman" w:eastAsiaTheme="minorEastAsia" w:hAnsi="Times New Roman" w:cs="Times New Roman"/>
          <w:lang w:val="pt-BR"/>
        </w:rPr>
        <w:t>/</w:t>
      </w:r>
      <w:r w:rsidRPr="006F7C93">
        <w:rPr>
          <w:rFonts w:ascii="Times New Roman" w:eastAsiaTheme="minorEastAsia" w:hAnsi="Times New Roman" w:cs="Times New Roman"/>
          <w:lang w:val="pt-BR"/>
        </w:rPr>
        <w:t>Paraguai</w:t>
      </w:r>
      <w:r>
        <w:rPr>
          <w:rFonts w:ascii="Times New Roman" w:eastAsiaTheme="minorEastAsia" w:hAnsi="Times New Roman" w:cs="Times New Roman"/>
          <w:lang w:val="pt-BR"/>
        </w:rPr>
        <w:t xml:space="preserve">; </w:t>
      </w:r>
      <w:r w:rsidRPr="006F7C93">
        <w:rPr>
          <w:rFonts w:ascii="Times New Roman" w:eastAsiaTheme="minorEastAsia" w:hAnsi="Times New Roman" w:cs="Times New Roman"/>
          <w:lang w:val="pt-BR"/>
        </w:rPr>
        <w:t>piscula001@gmail.com</w:t>
      </w:r>
    </w:p>
    <w:p w14:paraId="2CA7BFF7" w14:textId="08C48479" w:rsidR="006F7C93" w:rsidRDefault="006F7C93" w:rsidP="006F7C93">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 xml:space="preserve">5: </w:t>
      </w:r>
      <w:r w:rsidRPr="006F7C93">
        <w:rPr>
          <w:rFonts w:ascii="Times New Roman" w:eastAsiaTheme="minorEastAsia" w:hAnsi="Times New Roman" w:cs="Times New Roman"/>
          <w:lang w:val="pt-BR"/>
        </w:rPr>
        <w:t>R1 Cirurgia Geral - Hospital das Forças Armadas (Brasília-DF)</w:t>
      </w:r>
      <w:r>
        <w:rPr>
          <w:rFonts w:ascii="Times New Roman" w:eastAsiaTheme="minorEastAsia" w:hAnsi="Times New Roman" w:cs="Times New Roman"/>
          <w:lang w:val="pt-BR"/>
        </w:rPr>
        <w:t xml:space="preserve">; </w:t>
      </w:r>
      <w:r w:rsidRPr="006F7C93">
        <w:rPr>
          <w:rFonts w:ascii="Times New Roman" w:eastAsiaTheme="minorEastAsia" w:hAnsi="Times New Roman" w:cs="Times New Roman"/>
          <w:lang w:val="pt-BR"/>
        </w:rPr>
        <w:t>alencar64@gmail.com</w:t>
      </w:r>
    </w:p>
    <w:p w14:paraId="554B3D68" w14:textId="7EA2A918" w:rsidR="006F7C93" w:rsidRDefault="006F7C93" w:rsidP="006F7C93">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 xml:space="preserve">6: </w:t>
      </w:r>
      <w:r w:rsidRPr="006F7C93">
        <w:rPr>
          <w:rFonts w:ascii="Times New Roman" w:eastAsiaTheme="minorEastAsia" w:hAnsi="Times New Roman" w:cs="Times New Roman"/>
          <w:lang w:val="pt-BR"/>
        </w:rPr>
        <w:t xml:space="preserve">Universidade Federal de Mato Grosso </w:t>
      </w:r>
      <w:r>
        <w:rPr>
          <w:rFonts w:ascii="Times New Roman" w:eastAsiaTheme="minorEastAsia" w:hAnsi="Times New Roman" w:cs="Times New Roman"/>
          <w:lang w:val="pt-BR"/>
        </w:rPr>
        <w:t>–</w:t>
      </w:r>
      <w:r w:rsidRPr="006F7C93">
        <w:rPr>
          <w:rFonts w:ascii="Times New Roman" w:eastAsiaTheme="minorEastAsia" w:hAnsi="Times New Roman" w:cs="Times New Roman"/>
          <w:lang w:val="pt-BR"/>
        </w:rPr>
        <w:t xml:space="preserve"> UFMT</w:t>
      </w:r>
      <w:r>
        <w:rPr>
          <w:rFonts w:ascii="Times New Roman" w:eastAsiaTheme="minorEastAsia" w:hAnsi="Times New Roman" w:cs="Times New Roman"/>
          <w:lang w:val="pt-BR"/>
        </w:rPr>
        <w:t xml:space="preserve">; </w:t>
      </w:r>
      <w:r w:rsidRPr="006F7C93">
        <w:rPr>
          <w:rFonts w:ascii="Times New Roman" w:eastAsiaTheme="minorEastAsia" w:hAnsi="Times New Roman" w:cs="Times New Roman"/>
          <w:lang w:val="pt-BR"/>
        </w:rPr>
        <w:t>roberto.spadoni@hotmail.com</w:t>
      </w:r>
    </w:p>
    <w:p w14:paraId="195C5F4A" w14:textId="77777777" w:rsidR="006F7C93" w:rsidRDefault="006F7C93" w:rsidP="006F7C93">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 xml:space="preserve">7: </w:t>
      </w:r>
      <w:r w:rsidRPr="006F7C93">
        <w:rPr>
          <w:rFonts w:ascii="Times New Roman" w:eastAsiaTheme="minorEastAsia" w:hAnsi="Times New Roman" w:cs="Times New Roman"/>
          <w:lang w:val="pt-BR"/>
        </w:rPr>
        <w:t xml:space="preserve">Universidade Estadual da Região </w:t>
      </w:r>
      <w:proofErr w:type="spellStart"/>
      <w:r w:rsidRPr="006F7C93">
        <w:rPr>
          <w:rFonts w:ascii="Times New Roman" w:eastAsiaTheme="minorEastAsia" w:hAnsi="Times New Roman" w:cs="Times New Roman"/>
          <w:lang w:val="pt-BR"/>
        </w:rPr>
        <w:t>Tocantina</w:t>
      </w:r>
      <w:proofErr w:type="spellEnd"/>
      <w:r w:rsidRPr="006F7C93">
        <w:rPr>
          <w:rFonts w:ascii="Times New Roman" w:eastAsiaTheme="minorEastAsia" w:hAnsi="Times New Roman" w:cs="Times New Roman"/>
          <w:lang w:val="pt-BR"/>
        </w:rPr>
        <w:t xml:space="preserve"> do Maranhão -</w:t>
      </w:r>
      <w:r>
        <w:rPr>
          <w:rFonts w:ascii="Times New Roman" w:eastAsiaTheme="minorEastAsia" w:hAnsi="Times New Roman" w:cs="Times New Roman"/>
          <w:lang w:val="pt-BR"/>
        </w:rPr>
        <w:t xml:space="preserve"> </w:t>
      </w:r>
      <w:r w:rsidRPr="006F7C93">
        <w:rPr>
          <w:rFonts w:ascii="Times New Roman" w:eastAsiaTheme="minorEastAsia" w:hAnsi="Times New Roman" w:cs="Times New Roman"/>
          <w:lang w:val="pt-BR"/>
        </w:rPr>
        <w:t>UEMASUL</w:t>
      </w:r>
      <w:r>
        <w:rPr>
          <w:rFonts w:ascii="Times New Roman" w:eastAsiaTheme="minorEastAsia" w:hAnsi="Times New Roman" w:cs="Times New Roman"/>
          <w:lang w:val="pt-BR"/>
        </w:rPr>
        <w:t>;</w:t>
      </w:r>
    </w:p>
    <w:p w14:paraId="543451B0" w14:textId="784F682C" w:rsidR="006F7C93" w:rsidRDefault="006F7C93" w:rsidP="006F7C93">
      <w:pPr>
        <w:autoSpaceDE/>
        <w:autoSpaceDN/>
        <w:contextualSpacing/>
        <w:jc w:val="both"/>
        <w:rPr>
          <w:rFonts w:ascii="Times New Roman" w:eastAsiaTheme="minorEastAsia" w:hAnsi="Times New Roman" w:cs="Times New Roman"/>
          <w:lang w:val="pt-BR"/>
        </w:rPr>
      </w:pPr>
      <w:r w:rsidRPr="006F7C93">
        <w:rPr>
          <w:rFonts w:ascii="Times New Roman" w:eastAsiaTheme="minorEastAsia" w:hAnsi="Times New Roman" w:cs="Times New Roman"/>
          <w:lang w:val="pt-BR"/>
        </w:rPr>
        <w:t>saul.veras@uemasul.edu.br</w:t>
      </w:r>
    </w:p>
    <w:p w14:paraId="7D027C3D" w14:textId="12A56873" w:rsidR="006F7C93" w:rsidRDefault="006F7C93" w:rsidP="006F7C93">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 xml:space="preserve">8: </w:t>
      </w:r>
      <w:r w:rsidRPr="006F7C93">
        <w:rPr>
          <w:rFonts w:ascii="Times New Roman" w:eastAsiaTheme="minorEastAsia" w:hAnsi="Times New Roman" w:cs="Times New Roman"/>
          <w:lang w:val="pt-BR"/>
        </w:rPr>
        <w:t xml:space="preserve">Centro </w:t>
      </w:r>
      <w:r>
        <w:rPr>
          <w:rFonts w:ascii="Times New Roman" w:eastAsiaTheme="minorEastAsia" w:hAnsi="Times New Roman" w:cs="Times New Roman"/>
          <w:lang w:val="pt-BR"/>
        </w:rPr>
        <w:t>U</w:t>
      </w:r>
      <w:r w:rsidRPr="006F7C93">
        <w:rPr>
          <w:rFonts w:ascii="Times New Roman" w:eastAsiaTheme="minorEastAsia" w:hAnsi="Times New Roman" w:cs="Times New Roman"/>
          <w:lang w:val="pt-BR"/>
        </w:rPr>
        <w:t>niversitário IMEPAC</w:t>
      </w:r>
      <w:r>
        <w:rPr>
          <w:rFonts w:ascii="Times New Roman" w:eastAsiaTheme="minorEastAsia" w:hAnsi="Times New Roman" w:cs="Times New Roman"/>
          <w:lang w:val="pt-BR"/>
        </w:rPr>
        <w:t xml:space="preserve">; </w:t>
      </w:r>
      <w:r w:rsidRPr="006F7C93">
        <w:rPr>
          <w:rFonts w:ascii="Times New Roman" w:eastAsiaTheme="minorEastAsia" w:hAnsi="Times New Roman" w:cs="Times New Roman"/>
          <w:lang w:val="pt-BR"/>
        </w:rPr>
        <w:t>andressabuenoc@hotmail.com</w:t>
      </w:r>
    </w:p>
    <w:p w14:paraId="1575524C" w14:textId="2B305824" w:rsidR="006F7C93" w:rsidRDefault="006F7C93" w:rsidP="006F7C93">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lastRenderedPageBreak/>
        <w:t xml:space="preserve">9: </w:t>
      </w:r>
      <w:proofErr w:type="spellStart"/>
      <w:r w:rsidRPr="006F7C93">
        <w:rPr>
          <w:rFonts w:ascii="Times New Roman" w:eastAsiaTheme="minorEastAsia" w:hAnsi="Times New Roman" w:cs="Times New Roman"/>
          <w:lang w:val="pt-BR"/>
        </w:rPr>
        <w:t>Multivix</w:t>
      </w:r>
      <w:proofErr w:type="spellEnd"/>
      <w:r w:rsidRPr="006F7C93">
        <w:rPr>
          <w:rFonts w:ascii="Times New Roman" w:eastAsiaTheme="minorEastAsia" w:hAnsi="Times New Roman" w:cs="Times New Roman"/>
          <w:lang w:val="pt-BR"/>
        </w:rPr>
        <w:t xml:space="preserve"> Cachoeiro</w:t>
      </w:r>
      <w:r>
        <w:rPr>
          <w:rFonts w:ascii="Times New Roman" w:eastAsiaTheme="minorEastAsia" w:hAnsi="Times New Roman" w:cs="Times New Roman"/>
          <w:lang w:val="pt-BR"/>
        </w:rPr>
        <w:t xml:space="preserve">; </w:t>
      </w:r>
      <w:r w:rsidRPr="006F7C93">
        <w:rPr>
          <w:rFonts w:ascii="Times New Roman" w:eastAsiaTheme="minorEastAsia" w:hAnsi="Times New Roman" w:cs="Times New Roman"/>
          <w:lang w:val="pt-BR"/>
        </w:rPr>
        <w:t>sarahbenini@hotmail.com</w:t>
      </w:r>
    </w:p>
    <w:p w14:paraId="3927D9F7" w14:textId="3F5D77BA" w:rsidR="006F7C93" w:rsidRDefault="006F7C93" w:rsidP="006F7C93">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 xml:space="preserve">10: </w:t>
      </w:r>
      <w:r w:rsidRPr="006F7C93">
        <w:rPr>
          <w:rFonts w:ascii="Times New Roman" w:eastAsiaTheme="minorEastAsia" w:hAnsi="Times New Roman" w:cs="Times New Roman"/>
          <w:lang w:val="pt-BR"/>
        </w:rPr>
        <w:t xml:space="preserve">Universidade </w:t>
      </w:r>
      <w:proofErr w:type="spellStart"/>
      <w:r w:rsidRPr="006F7C93">
        <w:rPr>
          <w:rFonts w:ascii="Times New Roman" w:eastAsiaTheme="minorEastAsia" w:hAnsi="Times New Roman" w:cs="Times New Roman"/>
          <w:lang w:val="pt-BR"/>
        </w:rPr>
        <w:t>Unifenas</w:t>
      </w:r>
      <w:proofErr w:type="spellEnd"/>
      <w:r w:rsidRPr="006F7C93">
        <w:rPr>
          <w:rFonts w:ascii="Times New Roman" w:eastAsiaTheme="minorEastAsia" w:hAnsi="Times New Roman" w:cs="Times New Roman"/>
          <w:lang w:val="pt-BR"/>
        </w:rPr>
        <w:t xml:space="preserve"> Alfenas</w:t>
      </w:r>
      <w:r>
        <w:rPr>
          <w:rFonts w:ascii="Times New Roman" w:eastAsiaTheme="minorEastAsia" w:hAnsi="Times New Roman" w:cs="Times New Roman"/>
          <w:lang w:val="pt-BR"/>
        </w:rPr>
        <w:t xml:space="preserve">; </w:t>
      </w:r>
      <w:r w:rsidRPr="006F7C93">
        <w:rPr>
          <w:rFonts w:ascii="Times New Roman" w:eastAsiaTheme="minorEastAsia" w:hAnsi="Times New Roman" w:cs="Times New Roman"/>
          <w:lang w:val="pt-BR"/>
        </w:rPr>
        <w:t>Luisadinizmv@hotmail.com</w:t>
      </w:r>
    </w:p>
    <w:p w14:paraId="77BC5DC4" w14:textId="77777777" w:rsidR="006F7C93" w:rsidRDefault="006F7C93" w:rsidP="006F7C93">
      <w:pPr>
        <w:autoSpaceDE/>
        <w:autoSpaceDN/>
        <w:contextualSpacing/>
        <w:jc w:val="both"/>
        <w:rPr>
          <w:rFonts w:ascii="Times New Roman" w:eastAsiaTheme="minorEastAsia" w:hAnsi="Times New Roman" w:cs="Times New Roman"/>
          <w:lang w:val="pt-BR"/>
        </w:rPr>
      </w:pPr>
    </w:p>
    <w:p w14:paraId="1BBE930C" w14:textId="77777777" w:rsidR="006F7C93" w:rsidRPr="006F7C93" w:rsidRDefault="006F7C93" w:rsidP="006F7C93">
      <w:pPr>
        <w:autoSpaceDE/>
        <w:autoSpaceDN/>
        <w:contextualSpacing/>
        <w:jc w:val="both"/>
        <w:rPr>
          <w:rFonts w:ascii="Times New Roman" w:eastAsiaTheme="minorEastAsia" w:hAnsi="Times New Roman" w:cs="Times New Roman"/>
        </w:rPr>
      </w:pPr>
    </w:p>
    <w:p w14:paraId="50C7C9CD" w14:textId="77777777" w:rsidR="00687F3F" w:rsidRDefault="00687F3F">
      <w:pPr>
        <w:pStyle w:val="Corpodetexto"/>
        <w:rPr>
          <w:sz w:val="20"/>
        </w:rPr>
      </w:pPr>
    </w:p>
    <w:p w14:paraId="1B959AB0" w14:textId="77777777" w:rsidR="00687F3F" w:rsidRDefault="00000000">
      <w:pPr>
        <w:pStyle w:val="Corpodetexto"/>
        <w:spacing w:before="2"/>
        <w:rPr>
          <w:sz w:val="22"/>
        </w:rPr>
      </w:pPr>
      <w:r>
        <w:rPr>
          <w:noProof/>
        </w:rPr>
        <w:drawing>
          <wp:anchor distT="0" distB="0" distL="0" distR="0" simplePos="0" relativeHeight="251658240" behindDoc="0" locked="0" layoutInCell="1" allowOverlap="1" wp14:anchorId="49A9C949" wp14:editId="119BE29E">
            <wp:simplePos x="0" y="0"/>
            <wp:positionH relativeFrom="page">
              <wp:posOffset>1123950</wp:posOffset>
            </wp:positionH>
            <wp:positionV relativeFrom="paragraph">
              <wp:posOffset>184454</wp:posOffset>
            </wp:positionV>
            <wp:extent cx="5093348" cy="167039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093348" cy="1670399"/>
                    </a:xfrm>
                    <a:prstGeom prst="rect">
                      <a:avLst/>
                    </a:prstGeom>
                  </pic:spPr>
                </pic:pic>
              </a:graphicData>
            </a:graphic>
          </wp:anchor>
        </w:drawing>
      </w:r>
    </w:p>
    <w:sectPr w:rsidR="00687F3F" w:rsidSect="006F7C93">
      <w:pgSz w:w="11910" w:h="16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97855"/>
    <w:multiLevelType w:val="hybridMultilevel"/>
    <w:tmpl w:val="29680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015497"/>
    <w:multiLevelType w:val="hybridMultilevel"/>
    <w:tmpl w:val="DACC5F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6C05CE"/>
    <w:multiLevelType w:val="hybridMultilevel"/>
    <w:tmpl w:val="A44207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963A6A"/>
    <w:multiLevelType w:val="hybridMultilevel"/>
    <w:tmpl w:val="42A058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7945497">
    <w:abstractNumId w:val="3"/>
  </w:num>
  <w:num w:numId="2" w16cid:durableId="112097545">
    <w:abstractNumId w:val="0"/>
  </w:num>
  <w:num w:numId="3" w16cid:durableId="645401037">
    <w:abstractNumId w:val="1"/>
  </w:num>
  <w:num w:numId="4" w16cid:durableId="846479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3F"/>
    <w:rsid w:val="001778FA"/>
    <w:rsid w:val="001F758E"/>
    <w:rsid w:val="00317048"/>
    <w:rsid w:val="0050266F"/>
    <w:rsid w:val="00687F3F"/>
    <w:rsid w:val="006F7C93"/>
    <w:rsid w:val="008A19D0"/>
    <w:rsid w:val="00A456C0"/>
    <w:rsid w:val="00A8532C"/>
    <w:rsid w:val="00AE0CC2"/>
    <w:rsid w:val="00C23F94"/>
    <w:rsid w:val="00C8461C"/>
    <w:rsid w:val="00DC3AC3"/>
    <w:rsid w:val="00E8255D"/>
    <w:rsid w:val="00EA5E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AC81"/>
  <w15:docId w15:val="{060605F2-CFF7-5F4E-AB96-3685C0C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Ttulo">
    <w:name w:val="Title"/>
    <w:basedOn w:val="Normal"/>
    <w:uiPriority w:val="10"/>
    <w:qFormat/>
    <w:pPr>
      <w:spacing w:before="123"/>
      <w:ind w:left="276" w:right="276"/>
      <w:jc w:val="center"/>
    </w:pPr>
    <w:rPr>
      <w:rFonts w:ascii="Tahoma" w:eastAsia="Tahoma" w:hAnsi="Tahoma" w:cs="Tahoma"/>
      <w:b/>
      <w:bCs/>
      <w:sz w:val="33"/>
      <w:szCs w:val="33"/>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C3AC3"/>
    <w:rPr>
      <w:color w:val="0000FF" w:themeColor="hyperlink"/>
      <w:u w:val="single"/>
    </w:rPr>
  </w:style>
  <w:style w:type="character" w:styleId="MenoPendente">
    <w:name w:val="Unresolved Mention"/>
    <w:basedOn w:val="Fontepargpadro"/>
    <w:uiPriority w:val="99"/>
    <w:semiHidden/>
    <w:unhideWhenUsed/>
    <w:rsid w:val="00DC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ganhinmed@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1173</Words>
  <Characters>6339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O TÍTULO DE SER CENTRALIZADO, COM FONTE TIMES NEW ROMAN TAMANHO 14, MÁXIMO 21 PALAVRAS E DEVE ESTAREM CAIXA ALTA.</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TÍTULO DE SER CENTRALIZADO, COM FONTE TIMES NEW ROMAN TAMANHO 14, MÁXIMO 21 PALAVRAS E DEVE ESTAREM CAIXA ALTA.</dc:title>
  <dc:creator>Gabriel lopes</dc:creator>
  <cp:keywords>DAGLO8lvsuU,BAFdLJ1Rj7I</cp:keywords>
  <cp:lastModifiedBy>Camilla Maganhin</cp:lastModifiedBy>
  <cp:revision>5</cp:revision>
  <dcterms:created xsi:type="dcterms:W3CDTF">2024-08-22T17:43:00Z</dcterms:created>
  <dcterms:modified xsi:type="dcterms:W3CDTF">2024-08-23T00:34:00Z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Canva</vt:lpwstr>
  </property>
  <property fmtid="{D5CDD505-2E9C-101B-9397-08002B2CF9AE}" pid="4" name="LastSaved">
    <vt:filetime>2024-08-20T00:00:00Z</vt:filetime>
  </property>
</Properties>
</file>