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DOCÊNCIA NA EDUCAÇÃO INFANTIL: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FORMAÇÃO SENSÍVEL DO PEDAGOGO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Autora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 -UESB </w:t>
      </w:r>
    </w:p>
    <w:p w:rsidR="00000000" w:rsidDel="00000000" w:rsidP="00000000" w:rsidRDefault="00000000" w:rsidRPr="00000000" w14:paraId="00000006">
      <w:pPr>
        <w:spacing w:after="0" w:line="36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Coautora (s)</w:t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do Sudoeste da Bahia -UESB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Houve uma época na história educacional do Brasil em que não havia  uma formação de professores em nível superior para a Educação Infantil. Os selecionados para tal atuação em sua maioria eram mulheres, e essa escolha se justificava pela presença de características consideradas maternas, que as tornavam “aptas” para o trabalho.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Conhecendo o caminhar histórico na formação da educação no país, defendemos a Educação Infantil enquanto um espaço crucial no desenvolvimento humano, que necessita de pessoas qualificadas para trabalhar com as crianças, suas singularidades e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sejam capazes de reconhecer diferentes infâncias e seu protagonismo. O profissional ao adentrar esse espaço precisa construir propostas educativas sensíveis e centradas nas infâncias, e no entrelaçamento entre o educar e o protagonismo infantil, considerando sua importância para a criança e 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ação docente.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Defendemos a relevância desta pesquisa por promover reflexões que tratam da relação entre o protagonismo infantil e a construção de uma </w:t>
      </w:r>
      <w:r w:rsidDel="00000000" w:rsidR="00000000" w:rsidRPr="00000000">
        <w:rPr>
          <w:rFonts w:ascii="Arial" w:cs="Arial" w:eastAsia="Arial" w:hAnsi="Arial"/>
          <w:rtl w:val="0"/>
        </w:rPr>
        <w:t xml:space="preserve">formação docente crítica e sensível. É essencial que futuros pedagogos e profissionais da educação reconheçam as crianças como sujeitos centrais, reais e vivos no processo educativo, compreendendo que respeitar suas vozes, e modos de ser é condição fundamental para práticas pedagógicas humanizadas e transformadoras.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A presente pesquisa possui abordagem qualitativa e natureza bibliográfica, ancorando-se em  autores que discutem a formação docente, a Educação Infantil e os direitos das crianças, a exemplo de António Nóvoa (2010), Malaguzzi (1999) e Martins (2010). A partir desses referenciais, buscou-se refletir sobre os elementos fundamentais para a construção de uma prática pedagógica sensível, crítica e comprometida com o protagonismo infantil.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A investigação apoiou-se na análise de referenciais teóricos que contribuem para compreender a importância da escuta na atuação docente, considerando a relevância desses aspectos na formação inicial e continuada de professores.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 DOCÊNCIA NA EDUCAÇÃO INFANTIL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Ser um educador da Educação Infantil representa grande responsabilidade, pois o tempo que uma criança permanece em uma instituição de ensino é valioso para o seu desenvolvimento, suas descobertas, experiências e relações. Além disso, o espaço não é formativo apenas para as crianças mas também para os profissionais, um processo contínuo, pois, segundo António Nóvoa (2014), é na instituição formativa ou na escola que o professor constrói a sua identidade profissional, nessa perspectiva o autor argumenta que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302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302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[…] articulação da formação inicial, indução e formação em serviço numa perspectiva de aprendizagem ao longo da vida; atenção aos primeiros anos de exercício profissional e à inserção dos jovens professores nas escolas; valorização do professor reflexivo e de uma formação de professores baseada na investigação; importância das culturas colaborativas, do trabalho em equipe, do acompanhamento, da supervisão e da avaliação dos professores (p. 15)</w:t>
      </w:r>
    </w:p>
    <w:p w:rsidR="00000000" w:rsidDel="00000000" w:rsidP="00000000" w:rsidRDefault="00000000" w:rsidRPr="00000000" w14:paraId="0000001C">
      <w:pPr>
        <w:spacing w:after="0" w:line="240" w:lineRule="auto"/>
        <w:ind w:left="302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302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pacing w:after="0" w:line="360" w:lineRule="auto"/>
        <w:ind w:left="142" w:firstLine="480"/>
        <w:jc w:val="both"/>
        <w:rPr>
          <w:rFonts w:ascii="Arial" w:cs="Arial" w:eastAsia="Arial" w:hAnsi="Arial"/>
          <w:highlight w:val="yellow"/>
        </w:rPr>
      </w:pPr>
      <w:bookmarkStart w:colFirst="0" w:colLast="0" w:name="_9i2v53ong4yy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Por isso, é fundamental que os profissionais em formação possam  vivenciar a escola, afinal um professor preparado é capaz de melhor abordar os conhecimentos, </w:t>
      </w:r>
      <w:r w:rsidDel="00000000" w:rsidR="00000000" w:rsidRPr="00000000">
        <w:rPr>
          <w:rFonts w:ascii="Arial" w:cs="Arial" w:eastAsia="Arial" w:hAnsi="Arial"/>
          <w:rtl w:val="0"/>
        </w:rPr>
        <w:t xml:space="preserve">aprimorando</w:t>
      </w:r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 o seu fazer pedagógico a partir da inter-relação com as crianças.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A atuação docente na Educação Infantil exige intencionalidade, sensibilidade e compromisso ético com o desenvolvimento integral da criança. O educador não é apenas um transmissor de conteúdos, mas alguém que, ao planejar suas ações pedagógicas, cria oportunidades significativas de aprendizagem e convivência. Nesse contexto, torna-se imprescindível compreender que o cotidiano da sala de aula é permeado por escolhas que refletem diretamente na formação humana das crianças, o que demanda preparo, reflexão constante e escuta atenta. Como embasamento dessa perspectiva destacamos a fala de Arce e Martins ao argumentar </w:t>
      </w:r>
    </w:p>
    <w:p w:rsidR="00000000" w:rsidDel="00000000" w:rsidP="00000000" w:rsidRDefault="00000000" w:rsidRPr="00000000" w14:paraId="00000020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[...] planeja antes de entrar em sala, prepara-se estudando os conteúdos, desenvolvendo estratégias de ensino e buscando metodologias eficazes para a aprendizagem. Enfim, ele sabe que o desenvolvimento de suas crianças será marcado pelo seu trabalho intencional em sala de aula. Desde o momento em que entra na escola, o professor tem plena consciência de que precisa estar 100% com as crianças, que suas atitudes, sua fala reverbera na humanização das crianças sob sua responsabilidade (Arce; Martins, 2010, p. 35) </w:t>
      </w:r>
    </w:p>
    <w:p w:rsidR="00000000" w:rsidDel="00000000" w:rsidP="00000000" w:rsidRDefault="00000000" w:rsidRPr="00000000" w14:paraId="00000022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Essa compreensão reforça a importância de uma formação docente comprometida com</w:t>
      </w:r>
      <w:r w:rsidDel="00000000" w:rsidR="00000000" w:rsidRPr="00000000">
        <w:rPr>
          <w:rFonts w:ascii="Arial" w:cs="Arial" w:eastAsia="Arial" w:hAnsi="Arial"/>
          <w:rtl w:val="0"/>
        </w:rPr>
        <w:t xml:space="preserve"> as infâncias em sua</w:t>
      </w:r>
      <w:r w:rsidDel="00000000" w:rsidR="00000000" w:rsidRPr="00000000">
        <w:rPr>
          <w:rFonts w:ascii="Arial" w:cs="Arial" w:eastAsia="Arial" w:hAnsi="Arial"/>
          <w:rtl w:val="0"/>
        </w:rPr>
        <w:t xml:space="preserve"> complexidade. O trabalho educativo não se reduz a técnicas ou tarefas mecânicas, mas exige presença plena, olhar atento e consciência do impacto que cada gesto, palavra e silêncio pode ter sobre os sujeitos em formação.</w:t>
      </w:r>
    </w:p>
    <w:p w:rsidR="00000000" w:rsidDel="00000000" w:rsidP="00000000" w:rsidRDefault="00000000" w:rsidRPr="00000000" w14:paraId="00000024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left="14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PROTAGONISMO INFANTIL E A ESCUTA DAS CRIANÇAS</w:t>
      </w:r>
    </w:p>
    <w:p w:rsidR="00000000" w:rsidDel="00000000" w:rsidP="00000000" w:rsidRDefault="00000000" w:rsidRPr="00000000" w14:paraId="00000026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É importante ressaltar a importância do protagonismo na Educação infantil, isso porque a criança precisa ser reconhecida como um ser de direitos, que pode e deve ser aceita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principal ator dentro da escola, inclusive do próprio processo educativo, o agente principal de sua história. </w:t>
      </w:r>
    </w:p>
    <w:p w:rsidR="00000000" w:rsidDel="00000000" w:rsidP="00000000" w:rsidRDefault="00000000" w:rsidRPr="00000000" w14:paraId="00000028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Além disso, as DCNEIs (Brasil, 2010, p.12), consideram a criança como um sujeito histórico e de direitos que, nas interações, relações e práticas cotidianas que vivencia, constrói sua identidade pessoal e coletiva, brinca, imagina, fantasia, deseja, aprende, observa, experimenta, narra, questiona e constrói sentidos sobre a natureza e a sociedade, produzindo cultura.</w:t>
      </w:r>
    </w:p>
    <w:p w:rsidR="00000000" w:rsidDel="00000000" w:rsidP="00000000" w:rsidRDefault="00000000" w:rsidRPr="00000000" w14:paraId="00000029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Quando se inicia o processo de ensino e aprendizagem é necessário que a criança tenha acesso às condições necessárias para que possa protagonizar esse processo, o que não é uma tarefa fácil, pois, o protagonismo infantil não pode ser confundido com a escassez de atenção, porém se ela não tiver </w:t>
      </w:r>
      <w:r w:rsidDel="00000000" w:rsidR="00000000" w:rsidRPr="00000000">
        <w:rPr>
          <w:rFonts w:ascii="Arial" w:cs="Arial" w:eastAsia="Arial" w:hAnsi="Arial"/>
          <w:rtl w:val="0"/>
        </w:rPr>
        <w:t xml:space="preserve">autonomia</w:t>
      </w:r>
      <w:r w:rsidDel="00000000" w:rsidR="00000000" w:rsidRPr="00000000">
        <w:rPr>
          <w:rFonts w:ascii="Arial" w:cs="Arial" w:eastAsia="Arial" w:hAnsi="Arial"/>
          <w:rtl w:val="0"/>
        </w:rPr>
        <w:t xml:space="preserve">, pouco adianta receber passivamente o que está sendo ensinado.</w:t>
      </w:r>
    </w:p>
    <w:p w:rsidR="00000000" w:rsidDel="00000000" w:rsidP="00000000" w:rsidRDefault="00000000" w:rsidRPr="00000000" w14:paraId="0000002A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Segundo Malaguzzi (1999) para que essa valorização da criança protagonista aconteça é preciso</w:t>
      </w:r>
    </w:p>
    <w:p w:rsidR="00000000" w:rsidDel="00000000" w:rsidP="00000000" w:rsidRDefault="00000000" w:rsidRPr="00000000" w14:paraId="0000002B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302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Reconhecer o direito da criança de ser protagonista e a necessidade de manter a curiosidade espontânea de cada uma delas em um nível máximo. Tínhamos de preservar nossa decisão de aprender com as crianças, com os eventos e com as famílias, até o máximo de nossos limites profissionais, e manter uma prontidão para mudar pontos de vista, de modo a jamais termos certezas demasiadas. (Malaguzzi, 1999, p. 62)</w:t>
      </w:r>
    </w:p>
    <w:p w:rsidR="00000000" w:rsidDel="00000000" w:rsidP="00000000" w:rsidRDefault="00000000" w:rsidRPr="00000000" w14:paraId="0000002D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Malaguzzi em sua fala evidencia uma postura pedagógica que valoriza a escuta sensível e o diálogo constante com as crianças, reconhecendo nelas agentes ativos no processo educativo. Ao propor que os educadores mantenham a curiosidade viva e estejam dispostos a rever suas certezas, ele aponta para uma formação que se constrói na abertura ao novo, no acolhimento das múltiplas linguagens infantis e na disposição para aprender com as experiências que emergem no cotidiano escolar. Logo, trata-se de um convite à humildade pedagógica e à prática docente como caminho de constante reinvenção. Uma reinvenção que considere importante todas as infâncias, suas necessidades, </w:t>
      </w:r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a relação brincar e educar e seus entrelaçamentos com a formação docente.</w:t>
      </w:r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CONSIDERAÇÕES FINAIS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Em virtude dos fatos mencionados, é possível refletir sobre a importância da experiência em sala de aula para a formação inicial docente, bem como uma boa qualificação e a busca por uma formação contínua. Um profissional da educação deve entender que é necessário a construção de estratégias de ensino flexíveis, respeitosas e sensíveis.</w:t>
      </w:r>
    </w:p>
    <w:p w:rsidR="00000000" w:rsidDel="00000000" w:rsidP="00000000" w:rsidRDefault="00000000" w:rsidRPr="00000000" w14:paraId="00000034">
      <w:pPr>
        <w:spacing w:after="0" w:line="360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Uma outra observação plausível é a de que o desenvolvimento da criança e suas experiências educacionais são marcadas, em grande parte,  </w:t>
      </w:r>
      <w:r w:rsidDel="00000000" w:rsidR="00000000" w:rsidRPr="00000000">
        <w:rPr>
          <w:rFonts w:ascii="Arial" w:cs="Arial" w:eastAsia="Arial" w:hAnsi="Arial"/>
          <w:rtl w:val="0"/>
        </w:rPr>
        <w:t xml:space="preserve">pela  mediação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docente em sala de aula. Logo, o lúdico e o brincar são grandes contribuintes para a prática docente,  indispensáveis na Educação Infantil. </w:t>
      </w:r>
    </w:p>
    <w:p w:rsidR="00000000" w:rsidDel="00000000" w:rsidP="00000000" w:rsidRDefault="00000000" w:rsidRPr="00000000" w14:paraId="00000035">
      <w:pPr>
        <w:spacing w:after="0" w:line="360" w:lineRule="auto"/>
        <w:ind w:left="141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O protagonismo infantil também é essencial para uma aprendizagem  repleta de sentido e significado, pois, a criança precisa ser instigada a cultivar sua curiosidade, participação, crítica e liberdade, e tal protagonismo possibilita que 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criança tenha voz e crie condições e maneiras  saudáveis de se expressar espontaneamente. </w:t>
      </w:r>
    </w:p>
    <w:p w:rsidR="00000000" w:rsidDel="00000000" w:rsidP="00000000" w:rsidRDefault="00000000" w:rsidRPr="00000000" w14:paraId="00000036">
      <w:pPr>
        <w:spacing w:after="0" w:line="360" w:lineRule="auto"/>
        <w:ind w:left="141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Além dos aspectos discutidos, é fundamental destacar que a valorização da docência na Educação Infantil também perpassa por políticas públicas que assegurem formação inicial e continuada de qualidade, condições dignas de trabalho e reconhecimento social da profissão. A formação docente precisa ser compreendida como um processo permanente, articulado às vivências concretas das crianças e às especificidades dessa etapa educativa. </w:t>
      </w:r>
    </w:p>
    <w:p w:rsidR="00000000" w:rsidDel="00000000" w:rsidP="00000000" w:rsidRDefault="00000000" w:rsidRPr="00000000" w14:paraId="00000037">
      <w:pPr>
        <w:spacing w:after="0" w:line="360" w:lineRule="auto"/>
        <w:ind w:left="141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Reconhecer o protagonismo infantil, valorizar o lúdico como linguagem legítima de expressão e garantir a presença de educadores preparados profissionalmente e humanamente são ações que não apenas qualificam a atuação docente, mas contribuem para a construção de uma Educação Infantil sensível e transformadora.</w:t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BRASIL. Ministério da Educação. Secretaria de Educação Básica. Diretrizes Curriculares Nacionais para a Educação Infantil. Brasília: MEC/SEB, 2010.</w:t>
      </w:r>
    </w:p>
    <w:p w:rsidR="00000000" w:rsidDel="00000000" w:rsidP="00000000" w:rsidRDefault="00000000" w:rsidRPr="00000000" w14:paraId="0000003B">
      <w:pPr>
        <w:spacing w:after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MALAGUZZI, Loris. Histórias, Ideias e Filosofia Básica. IN: EDWARDS, Carolyn (org.). As Cem Linguagens da Criança: A abordagem de Reggio Emilia na Educação da Primeira Infância. Porto Alegre: Artmed, 1999.</w:t>
      </w:r>
    </w:p>
    <w:p w:rsidR="00000000" w:rsidDel="00000000" w:rsidP="00000000" w:rsidRDefault="00000000" w:rsidRPr="00000000" w14:paraId="0000003C">
      <w:pPr>
        <w:spacing w:after="240" w:line="276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MARTINS, L. M. (Org.). Apresentação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. Quem tem medo de ensinar na Educação Infantil? Em defesa do ato de ensinar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Campinas, SP: Alínea, 2010. p.5-11.</w:t>
      </w:r>
    </w:p>
    <w:p w:rsidR="00000000" w:rsidDel="00000000" w:rsidP="00000000" w:rsidRDefault="00000000" w:rsidRPr="00000000" w14:paraId="0000003D">
      <w:pPr>
        <w:spacing w:after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NÓVOA, António.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O regresso dos Professores.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Revista Interuniversitaria de Formación Del Profesorado. Campo Grande: OMEP, 2014.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56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I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736637" cy="382179"/>
          <wp:effectExtent b="0" l="0" r="0" t="0"/>
          <wp:docPr descr="Text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34637" l="0" r="-1" t="56468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a3041"/>
        <w:sz w:val="28"/>
        <w:szCs w:val="28"/>
        <w:u w:val="none"/>
        <w:shd w:fill="auto" w:val="clear"/>
        <w:vertAlign w:val="baseline"/>
        <w:rtl w:val="0"/>
      </w:rPr>
      <w:t xml:space="preserve">XXII ENCONTRO NACIONAL DA ANFOPE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3809365</wp:posOffset>
          </wp:positionH>
          <wp:positionV relativeFrom="paragraph">
            <wp:posOffset>-322579</wp:posOffset>
          </wp:positionV>
          <wp:extent cx="2571357" cy="12193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271" r="8356" t="16783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39 anos da carta de Goiânia: momento de celebrar conquistas e enfrentando os desafios 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22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a3041"/>
        <w:sz w:val="24"/>
        <w:szCs w:val="24"/>
        <w:u w:val="none"/>
        <w:shd w:fill="auto" w:val="clear"/>
        <w:vertAlign w:val="baseline"/>
        <w:rtl w:val="0"/>
      </w:rPr>
      <w:t xml:space="preserve">Reunião da Associação Nacional pela Formação dos Profissionais da Educação - ANFOPE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8.00000000000006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8.00000000000006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0f4761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1"/>
      <w:smallCaps w:val="0"/>
      <w:strike w:val="0"/>
      <w:color w:val="595959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Play" w:cs="Play" w:eastAsia="Play" w:hAnsi="Play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A2EBE8A67B43448C98A4D1CE3039625E_13</vt:lpwstr>
  </property>
</Properties>
</file>