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3E" w:rsidRDefault="00863BE0" w:rsidP="004B023E">
      <w:pPr>
        <w:spacing w:after="0" w:line="240" w:lineRule="auto"/>
        <w:jc w:val="center"/>
        <w:rPr>
          <w:rFonts w:ascii="Times New Roman" w:hAnsi="Times New Roman" w:cs="Times New Roman"/>
          <w:b/>
          <w:sz w:val="24"/>
          <w:szCs w:val="24"/>
        </w:rPr>
      </w:pPr>
      <w:r w:rsidRPr="00A61AEC">
        <w:rPr>
          <w:rFonts w:ascii="Times New Roman" w:hAnsi="Times New Roman" w:cs="Times New Roman"/>
          <w:b/>
          <w:sz w:val="24"/>
          <w:szCs w:val="24"/>
        </w:rPr>
        <w:t>LIMITAÇÃO AO TRÁFEGO DE BENS</w:t>
      </w:r>
      <w:r w:rsidR="005059EE" w:rsidRPr="00A61AEC">
        <w:rPr>
          <w:rFonts w:ascii="Times New Roman" w:hAnsi="Times New Roman" w:cs="Times New Roman"/>
          <w:b/>
          <w:sz w:val="24"/>
          <w:szCs w:val="24"/>
        </w:rPr>
        <w:t>:</w:t>
      </w:r>
      <w:r w:rsidR="004B023E">
        <w:rPr>
          <w:rFonts w:ascii="Times New Roman" w:hAnsi="Times New Roman" w:cs="Times New Roman"/>
          <w:b/>
          <w:sz w:val="24"/>
          <w:szCs w:val="24"/>
        </w:rPr>
        <w:t xml:space="preserve"> </w:t>
      </w:r>
    </w:p>
    <w:p w:rsidR="005059EE" w:rsidRPr="00A61AEC" w:rsidRDefault="008C7345" w:rsidP="004B023E">
      <w:pPr>
        <w:spacing w:after="0" w:line="240" w:lineRule="auto"/>
        <w:jc w:val="center"/>
        <w:rPr>
          <w:rFonts w:ascii="Times New Roman" w:hAnsi="Times New Roman" w:cs="Times New Roman"/>
          <w:b/>
          <w:sz w:val="24"/>
          <w:szCs w:val="24"/>
        </w:rPr>
      </w:pPr>
      <w:r w:rsidRPr="00A61AEC">
        <w:rPr>
          <w:rFonts w:ascii="Times New Roman" w:hAnsi="Times New Roman" w:cs="Times New Roman"/>
          <w:b/>
          <w:sz w:val="24"/>
          <w:szCs w:val="24"/>
        </w:rPr>
        <w:t>(</w:t>
      </w:r>
      <w:r w:rsidR="00863BE0" w:rsidRPr="00A61AEC">
        <w:rPr>
          <w:rFonts w:ascii="Times New Roman" w:hAnsi="Times New Roman" w:cs="Times New Roman"/>
          <w:b/>
          <w:sz w:val="24"/>
          <w:szCs w:val="24"/>
        </w:rPr>
        <w:t>I</w:t>
      </w:r>
      <w:r w:rsidRPr="00A61AEC">
        <w:rPr>
          <w:rFonts w:ascii="Times New Roman" w:hAnsi="Times New Roman" w:cs="Times New Roman"/>
          <w:b/>
          <w:sz w:val="24"/>
          <w:szCs w:val="24"/>
        </w:rPr>
        <w:t>)</w:t>
      </w:r>
      <w:r w:rsidR="00863BE0" w:rsidRPr="00A61AEC">
        <w:rPr>
          <w:rFonts w:ascii="Times New Roman" w:hAnsi="Times New Roman" w:cs="Times New Roman"/>
          <w:b/>
          <w:sz w:val="24"/>
          <w:szCs w:val="24"/>
        </w:rPr>
        <w:t xml:space="preserve">licitude da apreensão de mercadorias pela Secretaria de Fazenda do Estado do Piauí </w:t>
      </w:r>
    </w:p>
    <w:p w:rsidR="005059EE" w:rsidRPr="00A61AEC" w:rsidRDefault="005059EE" w:rsidP="004B023E">
      <w:pPr>
        <w:spacing w:after="0" w:line="240" w:lineRule="auto"/>
        <w:jc w:val="center"/>
        <w:rPr>
          <w:rFonts w:ascii="Times New Roman" w:hAnsi="Times New Roman" w:cs="Times New Roman"/>
          <w:b/>
          <w:sz w:val="24"/>
          <w:szCs w:val="24"/>
          <w:u w:val="single"/>
        </w:rPr>
      </w:pPr>
    </w:p>
    <w:p w:rsidR="005059EE" w:rsidRPr="00A61AEC" w:rsidRDefault="005059EE" w:rsidP="004B023E">
      <w:pPr>
        <w:spacing w:after="0" w:line="240" w:lineRule="auto"/>
        <w:jc w:val="center"/>
        <w:rPr>
          <w:rFonts w:ascii="Times New Roman" w:hAnsi="Times New Roman" w:cs="Times New Roman"/>
          <w:sz w:val="24"/>
          <w:szCs w:val="24"/>
        </w:rPr>
      </w:pPr>
    </w:p>
    <w:p w:rsidR="005059EE" w:rsidRPr="00A61AEC" w:rsidRDefault="005059EE" w:rsidP="004B023E">
      <w:pPr>
        <w:spacing w:after="0" w:line="240" w:lineRule="auto"/>
        <w:jc w:val="right"/>
        <w:rPr>
          <w:rFonts w:ascii="Times New Roman" w:hAnsi="Times New Roman" w:cs="Times New Roman"/>
          <w:b/>
          <w:sz w:val="24"/>
          <w:szCs w:val="24"/>
        </w:rPr>
      </w:pPr>
      <w:r w:rsidRPr="00A61AEC">
        <w:rPr>
          <w:rFonts w:ascii="Times New Roman" w:hAnsi="Times New Roman" w:cs="Times New Roman"/>
          <w:b/>
          <w:sz w:val="24"/>
          <w:szCs w:val="24"/>
        </w:rPr>
        <w:t>Andely Gomes da</w:t>
      </w:r>
      <w:r w:rsidR="004B023E">
        <w:rPr>
          <w:rFonts w:ascii="Times New Roman" w:hAnsi="Times New Roman" w:cs="Times New Roman"/>
          <w:b/>
          <w:sz w:val="24"/>
          <w:szCs w:val="24"/>
        </w:rPr>
        <w:t xml:space="preserve"> Silva</w:t>
      </w:r>
      <w:r w:rsidRPr="00A61AEC">
        <w:rPr>
          <w:rStyle w:val="Refdenotaderodap"/>
          <w:rFonts w:ascii="Times New Roman" w:hAnsi="Times New Roman" w:cs="Times New Roman"/>
          <w:b/>
          <w:sz w:val="24"/>
          <w:szCs w:val="24"/>
        </w:rPr>
        <w:footnoteReference w:id="1"/>
      </w:r>
    </w:p>
    <w:p w:rsidR="005059EE" w:rsidRPr="00A61AEC" w:rsidRDefault="005059EE" w:rsidP="004B023E">
      <w:pPr>
        <w:spacing w:after="0" w:line="240" w:lineRule="auto"/>
        <w:jc w:val="right"/>
        <w:rPr>
          <w:rFonts w:ascii="Times New Roman" w:hAnsi="Times New Roman" w:cs="Times New Roman"/>
          <w:b/>
          <w:sz w:val="24"/>
          <w:szCs w:val="24"/>
          <w:vertAlign w:val="superscript"/>
        </w:rPr>
      </w:pPr>
      <w:r w:rsidRPr="00A61AEC">
        <w:rPr>
          <w:rFonts w:ascii="Times New Roman" w:hAnsi="Times New Roman" w:cs="Times New Roman"/>
          <w:b/>
          <w:sz w:val="24"/>
          <w:szCs w:val="24"/>
        </w:rPr>
        <w:t>André Lucas Rodrigues</w:t>
      </w:r>
      <w:r w:rsidR="004B023E">
        <w:rPr>
          <w:rFonts w:ascii="Times New Roman" w:hAnsi="Times New Roman" w:cs="Times New Roman"/>
          <w:b/>
          <w:sz w:val="24"/>
          <w:szCs w:val="24"/>
        </w:rPr>
        <w:t xml:space="preserve"> Nelson</w:t>
      </w:r>
      <w:r w:rsidRPr="00A61AEC">
        <w:rPr>
          <w:rStyle w:val="Refdenotaderodap"/>
          <w:rFonts w:ascii="Times New Roman" w:hAnsi="Times New Roman" w:cs="Times New Roman"/>
          <w:b/>
          <w:sz w:val="24"/>
          <w:szCs w:val="24"/>
        </w:rPr>
        <w:footnoteReference w:id="2"/>
      </w:r>
    </w:p>
    <w:p w:rsidR="005059EE" w:rsidRPr="00A61AEC" w:rsidRDefault="005059EE" w:rsidP="004B023E">
      <w:pPr>
        <w:spacing w:after="0" w:line="240" w:lineRule="auto"/>
        <w:jc w:val="right"/>
        <w:rPr>
          <w:rFonts w:ascii="Times New Roman" w:hAnsi="Times New Roman" w:cs="Times New Roman"/>
          <w:b/>
          <w:sz w:val="24"/>
          <w:szCs w:val="24"/>
          <w:vertAlign w:val="superscript"/>
        </w:rPr>
      </w:pPr>
      <w:r w:rsidRPr="00A61AEC">
        <w:rPr>
          <w:rFonts w:ascii="Times New Roman" w:hAnsi="Times New Roman" w:cs="Times New Roman"/>
          <w:b/>
          <w:sz w:val="24"/>
          <w:szCs w:val="24"/>
        </w:rPr>
        <w:t>Ingrid Stephanie de</w:t>
      </w:r>
      <w:r w:rsidR="004B023E">
        <w:rPr>
          <w:rFonts w:ascii="Times New Roman" w:hAnsi="Times New Roman" w:cs="Times New Roman"/>
          <w:b/>
          <w:sz w:val="24"/>
          <w:szCs w:val="24"/>
        </w:rPr>
        <w:t xml:space="preserve"> Sousa</w:t>
      </w:r>
      <w:r w:rsidRPr="00A61AEC">
        <w:rPr>
          <w:rStyle w:val="Refdenotaderodap"/>
          <w:rFonts w:ascii="Times New Roman" w:hAnsi="Times New Roman" w:cs="Times New Roman"/>
          <w:b/>
          <w:sz w:val="24"/>
          <w:szCs w:val="24"/>
        </w:rPr>
        <w:footnoteReference w:id="3"/>
      </w:r>
    </w:p>
    <w:p w:rsidR="005059EE" w:rsidRPr="00A61AEC" w:rsidRDefault="005059EE" w:rsidP="004B023E">
      <w:pPr>
        <w:spacing w:after="0" w:line="240" w:lineRule="auto"/>
        <w:jc w:val="both"/>
        <w:rPr>
          <w:rFonts w:ascii="Times New Roman" w:hAnsi="Times New Roman" w:cs="Times New Roman"/>
          <w:sz w:val="24"/>
          <w:szCs w:val="24"/>
        </w:rPr>
      </w:pPr>
    </w:p>
    <w:p w:rsidR="005059EE" w:rsidRPr="00A61AEC" w:rsidRDefault="005059EE" w:rsidP="004B023E">
      <w:pPr>
        <w:spacing w:after="0" w:line="240" w:lineRule="auto"/>
        <w:jc w:val="both"/>
        <w:rPr>
          <w:rFonts w:ascii="Times New Roman" w:hAnsi="Times New Roman" w:cs="Times New Roman"/>
          <w:b/>
          <w:sz w:val="24"/>
          <w:szCs w:val="24"/>
        </w:rPr>
      </w:pPr>
    </w:p>
    <w:p w:rsidR="005059EE" w:rsidRDefault="005059EE" w:rsidP="004B023E">
      <w:pPr>
        <w:spacing w:after="0" w:line="240" w:lineRule="auto"/>
        <w:jc w:val="both"/>
        <w:rPr>
          <w:rFonts w:ascii="Times New Roman" w:hAnsi="Times New Roman" w:cs="Times New Roman"/>
          <w:sz w:val="24"/>
          <w:szCs w:val="24"/>
        </w:rPr>
      </w:pPr>
      <w:r w:rsidRPr="00A61AEC">
        <w:rPr>
          <w:rFonts w:ascii="Times New Roman" w:hAnsi="Times New Roman" w:cs="Times New Roman"/>
          <w:b/>
          <w:sz w:val="24"/>
          <w:szCs w:val="24"/>
        </w:rPr>
        <w:t>RESUMO</w:t>
      </w:r>
      <w:r w:rsidR="004B023E">
        <w:rPr>
          <w:rFonts w:ascii="Times New Roman" w:hAnsi="Times New Roman" w:cs="Times New Roman"/>
          <w:b/>
          <w:sz w:val="24"/>
          <w:szCs w:val="24"/>
        </w:rPr>
        <w:t xml:space="preserve">: </w:t>
      </w:r>
      <w:r w:rsidRPr="00A61AEC">
        <w:rPr>
          <w:rFonts w:ascii="Times New Roman" w:hAnsi="Times New Roman" w:cs="Times New Roman"/>
          <w:sz w:val="24"/>
          <w:szCs w:val="24"/>
        </w:rPr>
        <w:t xml:space="preserve">Esse trabalho tem por objetivo </w:t>
      </w:r>
      <w:r w:rsidR="008615A4" w:rsidRPr="00A61AEC">
        <w:rPr>
          <w:rFonts w:ascii="Times New Roman" w:hAnsi="Times New Roman" w:cs="Times New Roman"/>
          <w:sz w:val="24"/>
          <w:szCs w:val="24"/>
        </w:rPr>
        <w:t>analisar a possível ilicitude existente na apreensão de bens (mercadorias), pela Fazenda Pública do Estado do Piauí, como forma de garantir o adimplemento fiscal</w:t>
      </w:r>
      <w:r w:rsidRPr="00A61AEC">
        <w:rPr>
          <w:rFonts w:ascii="Times New Roman" w:hAnsi="Times New Roman" w:cs="Times New Roman"/>
          <w:sz w:val="24"/>
          <w:szCs w:val="24"/>
        </w:rPr>
        <w:t>. Para tanto, o ponto de partida</w:t>
      </w:r>
      <w:r w:rsidR="008615A4" w:rsidRPr="00A61AEC">
        <w:rPr>
          <w:rFonts w:ascii="Times New Roman" w:hAnsi="Times New Roman" w:cs="Times New Roman"/>
          <w:sz w:val="24"/>
          <w:szCs w:val="24"/>
        </w:rPr>
        <w:t>,</w:t>
      </w:r>
      <w:r w:rsidRPr="00A61AEC">
        <w:rPr>
          <w:rFonts w:ascii="Times New Roman" w:hAnsi="Times New Roman" w:cs="Times New Roman"/>
          <w:sz w:val="24"/>
          <w:szCs w:val="24"/>
        </w:rPr>
        <w:t xml:space="preserve"> </w:t>
      </w:r>
      <w:r w:rsidR="008615A4" w:rsidRPr="00A61AEC">
        <w:rPr>
          <w:rFonts w:ascii="Times New Roman" w:hAnsi="Times New Roman" w:cs="Times New Roman"/>
          <w:sz w:val="24"/>
          <w:szCs w:val="24"/>
        </w:rPr>
        <w:t>foi o princípio da não limitação ao tráfego de bens</w:t>
      </w:r>
      <w:r w:rsidR="008F6B9C" w:rsidRPr="00A61AEC">
        <w:rPr>
          <w:rFonts w:ascii="Times New Roman" w:hAnsi="Times New Roman" w:cs="Times New Roman"/>
          <w:sz w:val="24"/>
          <w:szCs w:val="24"/>
        </w:rPr>
        <w:t>,</w:t>
      </w:r>
      <w:r w:rsidR="008615A4" w:rsidRPr="00A61AEC">
        <w:rPr>
          <w:rFonts w:ascii="Times New Roman" w:hAnsi="Times New Roman" w:cs="Times New Roman"/>
          <w:sz w:val="24"/>
          <w:szCs w:val="24"/>
        </w:rPr>
        <w:t xml:space="preserve"> previsto </w:t>
      </w:r>
      <w:r w:rsidRPr="00A61AEC">
        <w:rPr>
          <w:rFonts w:ascii="Times New Roman" w:hAnsi="Times New Roman" w:cs="Times New Roman"/>
          <w:sz w:val="24"/>
          <w:szCs w:val="24"/>
        </w:rPr>
        <w:t>na nossa Constituição Federal de 1988,</w:t>
      </w:r>
      <w:r w:rsidR="008615A4" w:rsidRPr="00A61AEC">
        <w:rPr>
          <w:rFonts w:ascii="Times New Roman" w:hAnsi="Times New Roman" w:cs="Times New Roman"/>
          <w:sz w:val="24"/>
          <w:szCs w:val="24"/>
        </w:rPr>
        <w:t xml:space="preserve"> </w:t>
      </w:r>
      <w:r w:rsidR="008615A4" w:rsidRPr="00A61AEC">
        <w:rPr>
          <w:rFonts w:ascii="Times New Roman" w:eastAsia="Times New Roman" w:hAnsi="Times New Roman" w:cs="Times New Roman"/>
          <w:sz w:val="24"/>
          <w:szCs w:val="24"/>
          <w:lang w:eastAsia="pt-BR"/>
        </w:rPr>
        <w:t>onde por intermédio deste, veda-se o estabelecimento de limitações ao tráfego de bens por meios de tributos interestaduais ou intermunicipais</w:t>
      </w:r>
      <w:r w:rsidRPr="00A61AEC">
        <w:rPr>
          <w:rFonts w:ascii="Times New Roman" w:eastAsia="Times New Roman" w:hAnsi="Times New Roman" w:cs="Times New Roman"/>
          <w:sz w:val="24"/>
          <w:szCs w:val="24"/>
          <w:lang w:eastAsia="pt-BR"/>
        </w:rPr>
        <w:t xml:space="preserve">. </w:t>
      </w:r>
      <w:r w:rsidRPr="00A61AEC">
        <w:rPr>
          <w:rFonts w:ascii="Times New Roman" w:hAnsi="Times New Roman" w:cs="Times New Roman"/>
          <w:sz w:val="24"/>
          <w:szCs w:val="24"/>
        </w:rPr>
        <w:t xml:space="preserve">Em virtude desse dispositivo legal, </w:t>
      </w:r>
      <w:r w:rsidR="008615A4" w:rsidRPr="00A61AEC">
        <w:rPr>
          <w:rFonts w:ascii="Times New Roman" w:hAnsi="Times New Roman" w:cs="Times New Roman"/>
          <w:sz w:val="24"/>
          <w:szCs w:val="24"/>
        </w:rPr>
        <w:t>tem-se que o tráfego de bens no que se refere à interest</w:t>
      </w:r>
      <w:r w:rsidR="008F6B9C" w:rsidRPr="00A61AEC">
        <w:rPr>
          <w:rFonts w:ascii="Times New Roman" w:hAnsi="Times New Roman" w:cs="Times New Roman"/>
          <w:sz w:val="24"/>
          <w:szCs w:val="24"/>
        </w:rPr>
        <w:t>ad</w:t>
      </w:r>
      <w:r w:rsidR="008615A4" w:rsidRPr="00A61AEC">
        <w:rPr>
          <w:rFonts w:ascii="Times New Roman" w:hAnsi="Times New Roman" w:cs="Times New Roman"/>
          <w:sz w:val="24"/>
          <w:szCs w:val="24"/>
        </w:rPr>
        <w:t>ualidade e a intermunicipalidade, será protegido de imunidade tributária, uma vez que se trata de uma simples decorrência natural,</w:t>
      </w:r>
      <w:r w:rsidR="008F6B9C" w:rsidRPr="00A61AEC">
        <w:rPr>
          <w:rFonts w:ascii="Times New Roman" w:hAnsi="Times New Roman" w:cs="Times New Roman"/>
          <w:sz w:val="24"/>
          <w:szCs w:val="24"/>
        </w:rPr>
        <w:t xml:space="preserve"> não constituindo fator gerador de tributo.</w:t>
      </w:r>
      <w:r w:rsidR="008615A4" w:rsidRPr="00A61AEC">
        <w:rPr>
          <w:rFonts w:ascii="Times New Roman" w:hAnsi="Times New Roman" w:cs="Times New Roman"/>
          <w:sz w:val="24"/>
          <w:szCs w:val="24"/>
        </w:rPr>
        <w:t xml:space="preserve"> </w:t>
      </w:r>
      <w:r w:rsidR="008F6B9C" w:rsidRPr="00A61AEC">
        <w:rPr>
          <w:rFonts w:ascii="Times New Roman" w:hAnsi="Times New Roman" w:cs="Times New Roman"/>
          <w:sz w:val="24"/>
          <w:szCs w:val="24"/>
        </w:rPr>
        <w:t xml:space="preserve">Sabe-se que a regra da não limitação ao tráfego de bens não impede a instituição de impostos sobre as operações interestaduais e intermunicipais, como é o caso do ICMS. </w:t>
      </w:r>
      <w:r w:rsidRPr="00A61AEC">
        <w:rPr>
          <w:rFonts w:ascii="Times New Roman" w:hAnsi="Times New Roman" w:cs="Times New Roman"/>
          <w:sz w:val="24"/>
          <w:szCs w:val="24"/>
        </w:rPr>
        <w:t xml:space="preserve">Porém, </w:t>
      </w:r>
      <w:r w:rsidR="008F6B9C" w:rsidRPr="00A61AEC">
        <w:rPr>
          <w:rFonts w:ascii="Times New Roman" w:hAnsi="Times New Roman" w:cs="Times New Roman"/>
          <w:sz w:val="24"/>
          <w:szCs w:val="24"/>
        </w:rPr>
        <w:t>tendo em vista que o não recolhimento deste imposto</w:t>
      </w:r>
      <w:r w:rsidRPr="00A61AEC">
        <w:rPr>
          <w:rFonts w:ascii="Times New Roman" w:hAnsi="Times New Roman" w:cs="Times New Roman"/>
          <w:sz w:val="24"/>
          <w:szCs w:val="24"/>
        </w:rPr>
        <w:t>,</w:t>
      </w:r>
      <w:r w:rsidR="008F6B9C" w:rsidRPr="00A61AEC">
        <w:rPr>
          <w:rFonts w:ascii="Times New Roman" w:hAnsi="Times New Roman" w:cs="Times New Roman"/>
          <w:sz w:val="24"/>
          <w:szCs w:val="24"/>
        </w:rPr>
        <w:t xml:space="preserve"> não é motivo de apreensão de mercadorias pelo fisco, </w:t>
      </w:r>
      <w:r w:rsidRPr="00A61AEC">
        <w:rPr>
          <w:rFonts w:ascii="Times New Roman" w:eastAsia="Times New Roman" w:hAnsi="Times New Roman" w:cs="Times New Roman"/>
          <w:sz w:val="24"/>
          <w:szCs w:val="24"/>
          <w:lang w:eastAsia="pt-BR"/>
        </w:rPr>
        <w:t xml:space="preserve">levantamos o questionamento central do nosso projeto de pesquisa, indagando </w:t>
      </w:r>
      <w:r w:rsidR="008F6B9C" w:rsidRPr="00A61AEC">
        <w:rPr>
          <w:rFonts w:ascii="Times New Roman" w:hAnsi="Times New Roman" w:cs="Times New Roman"/>
          <w:sz w:val="24"/>
          <w:szCs w:val="24"/>
        </w:rPr>
        <w:t>sobre a possível licitude ou ilicitude da apreensão de bens (mercadorias) pela Secretaria de Fazenda do Estado do Piauí</w:t>
      </w:r>
      <w:r w:rsidRPr="00A61AEC">
        <w:rPr>
          <w:rFonts w:ascii="Times New Roman" w:hAnsi="Times New Roman" w:cs="Times New Roman"/>
          <w:sz w:val="24"/>
          <w:szCs w:val="24"/>
        </w:rPr>
        <w:t xml:space="preserve">, onde, após a análise dos dados obtidos </w:t>
      </w:r>
      <w:r w:rsidR="008F6B9C" w:rsidRPr="00A61AEC">
        <w:rPr>
          <w:rFonts w:ascii="Times New Roman" w:hAnsi="Times New Roman" w:cs="Times New Roman"/>
          <w:sz w:val="24"/>
          <w:szCs w:val="24"/>
        </w:rPr>
        <w:t>pela pesquisa bibliográfica</w:t>
      </w:r>
      <w:r w:rsidRPr="00A61AEC">
        <w:rPr>
          <w:rFonts w:ascii="Times New Roman" w:hAnsi="Times New Roman" w:cs="Times New Roman"/>
          <w:sz w:val="24"/>
          <w:szCs w:val="24"/>
        </w:rPr>
        <w:t>,</w:t>
      </w:r>
      <w:r w:rsidR="00F42232">
        <w:rPr>
          <w:rFonts w:ascii="Times New Roman" w:hAnsi="Times New Roman" w:cs="Times New Roman"/>
          <w:sz w:val="24"/>
          <w:szCs w:val="24"/>
        </w:rPr>
        <w:t xml:space="preserve"> caracterizou-se</w:t>
      </w:r>
      <w:r w:rsidRPr="00A61AEC">
        <w:rPr>
          <w:rFonts w:ascii="Times New Roman" w:hAnsi="Times New Roman" w:cs="Times New Roman"/>
          <w:sz w:val="24"/>
          <w:szCs w:val="24"/>
        </w:rPr>
        <w:t xml:space="preserve"> </w:t>
      </w:r>
      <w:r w:rsidR="008F6B9C" w:rsidRPr="00A61AEC">
        <w:rPr>
          <w:rFonts w:ascii="Times New Roman" w:hAnsi="Times New Roman" w:cs="Times New Roman"/>
          <w:sz w:val="24"/>
          <w:szCs w:val="24"/>
        </w:rPr>
        <w:t>a ilicitude dessa apreensão</w:t>
      </w:r>
      <w:r w:rsidR="00085FF3" w:rsidRPr="00A61AEC">
        <w:rPr>
          <w:rFonts w:ascii="Times New Roman" w:hAnsi="Times New Roman" w:cs="Times New Roman"/>
          <w:sz w:val="24"/>
          <w:szCs w:val="24"/>
        </w:rPr>
        <w:t xml:space="preserve"> como</w:t>
      </w:r>
      <w:r w:rsidR="00F42232">
        <w:rPr>
          <w:rFonts w:ascii="Times New Roman" w:hAnsi="Times New Roman" w:cs="Times New Roman"/>
          <w:sz w:val="24"/>
          <w:szCs w:val="24"/>
        </w:rPr>
        <w:t xml:space="preserve"> forma coercitiva cometida pelo Fisco e seus agentes,</w:t>
      </w:r>
      <w:r w:rsidR="00085FF3" w:rsidRPr="00A61AEC">
        <w:rPr>
          <w:rFonts w:ascii="Times New Roman" w:hAnsi="Times New Roman" w:cs="Times New Roman"/>
          <w:sz w:val="24"/>
          <w:szCs w:val="24"/>
        </w:rPr>
        <w:t xml:space="preserve"> vez, </w:t>
      </w:r>
      <w:r w:rsidR="004810A0">
        <w:rPr>
          <w:rFonts w:ascii="Times New Roman" w:hAnsi="Times New Roman" w:cs="Times New Roman"/>
          <w:sz w:val="24"/>
          <w:szCs w:val="24"/>
        </w:rPr>
        <w:t>que a mera apreensão de mercadorias como forma de garantir o adimplemento fiscal</w:t>
      </w:r>
      <w:r w:rsidR="00B442AF">
        <w:rPr>
          <w:rFonts w:ascii="Times New Roman" w:hAnsi="Times New Roman" w:cs="Times New Roman"/>
          <w:sz w:val="24"/>
          <w:szCs w:val="24"/>
        </w:rPr>
        <w:t>, é totalmente ilícita e vai em contrapartida dos princípios e disposições legais</w:t>
      </w:r>
      <w:r w:rsidR="00085FF3" w:rsidRPr="00A61AEC">
        <w:rPr>
          <w:rFonts w:ascii="Times New Roman" w:hAnsi="Times New Roman" w:cs="Times New Roman"/>
          <w:sz w:val="24"/>
          <w:szCs w:val="24"/>
        </w:rPr>
        <w:t xml:space="preserve">. </w:t>
      </w:r>
    </w:p>
    <w:p w:rsidR="004B023E" w:rsidRPr="00A61AEC" w:rsidRDefault="004B023E" w:rsidP="004B023E">
      <w:pPr>
        <w:spacing w:after="0" w:line="240" w:lineRule="auto"/>
        <w:jc w:val="both"/>
        <w:rPr>
          <w:rFonts w:ascii="Times New Roman" w:hAnsi="Times New Roman" w:cs="Times New Roman"/>
          <w:b/>
          <w:sz w:val="24"/>
          <w:szCs w:val="24"/>
        </w:rPr>
      </w:pPr>
    </w:p>
    <w:p w:rsidR="005059EE" w:rsidRPr="00A621B9" w:rsidRDefault="005059EE" w:rsidP="004B023E">
      <w:pPr>
        <w:spacing w:after="0" w:line="240" w:lineRule="auto"/>
        <w:jc w:val="both"/>
        <w:rPr>
          <w:rFonts w:ascii="Times New Roman" w:hAnsi="Times New Roman" w:cs="Times New Roman"/>
          <w:szCs w:val="24"/>
        </w:rPr>
      </w:pPr>
      <w:r w:rsidRPr="004B023E">
        <w:rPr>
          <w:rFonts w:ascii="Times New Roman" w:hAnsi="Times New Roman" w:cs="Times New Roman"/>
          <w:b/>
          <w:szCs w:val="24"/>
        </w:rPr>
        <w:t>P</w:t>
      </w:r>
      <w:r w:rsidR="004B023E" w:rsidRPr="004B023E">
        <w:rPr>
          <w:rFonts w:ascii="Times New Roman" w:hAnsi="Times New Roman" w:cs="Times New Roman"/>
          <w:b/>
          <w:szCs w:val="24"/>
        </w:rPr>
        <w:t>alavras-chave</w:t>
      </w:r>
      <w:r w:rsidRPr="004B023E">
        <w:rPr>
          <w:rFonts w:ascii="Times New Roman" w:hAnsi="Times New Roman" w:cs="Times New Roman"/>
          <w:b/>
          <w:szCs w:val="24"/>
        </w:rPr>
        <w:t xml:space="preserve">: </w:t>
      </w:r>
      <w:r w:rsidR="005C1784" w:rsidRPr="004B023E">
        <w:rPr>
          <w:rFonts w:ascii="Times New Roman" w:hAnsi="Times New Roman" w:cs="Times New Roman"/>
          <w:szCs w:val="24"/>
        </w:rPr>
        <w:t>Princípio da não limitação do tráfego de bens</w:t>
      </w:r>
      <w:r w:rsidRPr="004B023E">
        <w:rPr>
          <w:rFonts w:ascii="Times New Roman" w:hAnsi="Times New Roman" w:cs="Times New Roman"/>
          <w:szCs w:val="24"/>
        </w:rPr>
        <w:t xml:space="preserve">. </w:t>
      </w:r>
      <w:r w:rsidR="005C1784" w:rsidRPr="004B023E">
        <w:rPr>
          <w:rFonts w:ascii="Times New Roman" w:hAnsi="Times New Roman" w:cs="Times New Roman"/>
          <w:szCs w:val="24"/>
        </w:rPr>
        <w:t>Fazenda Pública do Estado do Piauí</w:t>
      </w:r>
      <w:r w:rsidRPr="004B023E">
        <w:rPr>
          <w:rFonts w:ascii="Times New Roman" w:hAnsi="Times New Roman" w:cs="Times New Roman"/>
          <w:szCs w:val="24"/>
        </w:rPr>
        <w:t>.</w:t>
      </w:r>
      <w:r w:rsidR="005C1784" w:rsidRPr="004B023E">
        <w:rPr>
          <w:rFonts w:ascii="Times New Roman" w:hAnsi="Times New Roman" w:cs="Times New Roman"/>
          <w:szCs w:val="24"/>
        </w:rPr>
        <w:t xml:space="preserve"> Interestadualidade. </w:t>
      </w:r>
      <w:r w:rsidRPr="004B023E">
        <w:rPr>
          <w:rFonts w:ascii="Times New Roman" w:hAnsi="Times New Roman" w:cs="Times New Roman"/>
          <w:szCs w:val="24"/>
        </w:rPr>
        <w:t xml:space="preserve"> </w:t>
      </w:r>
      <w:r w:rsidR="005C1784" w:rsidRPr="004B023E">
        <w:rPr>
          <w:rFonts w:ascii="Times New Roman" w:hAnsi="Times New Roman" w:cs="Times New Roman"/>
          <w:szCs w:val="24"/>
        </w:rPr>
        <w:t>Apreensão de mercadorias</w:t>
      </w:r>
      <w:r w:rsidRPr="004B023E">
        <w:rPr>
          <w:rFonts w:ascii="Times New Roman" w:hAnsi="Times New Roman" w:cs="Times New Roman"/>
          <w:szCs w:val="24"/>
        </w:rPr>
        <w:t xml:space="preserve">. </w:t>
      </w:r>
      <w:r w:rsidR="005C1784" w:rsidRPr="004B023E">
        <w:rPr>
          <w:rFonts w:ascii="Times New Roman" w:hAnsi="Times New Roman" w:cs="Times New Roman"/>
          <w:szCs w:val="24"/>
        </w:rPr>
        <w:t>Ilicitude</w:t>
      </w:r>
      <w:r w:rsidRPr="004B023E">
        <w:rPr>
          <w:rFonts w:ascii="Times New Roman" w:hAnsi="Times New Roman" w:cs="Times New Roman"/>
          <w:szCs w:val="24"/>
        </w:rPr>
        <w:t xml:space="preserve">. </w:t>
      </w:r>
    </w:p>
    <w:p w:rsidR="005059EE" w:rsidRPr="00A61AEC" w:rsidRDefault="005059EE" w:rsidP="004B023E">
      <w:pPr>
        <w:spacing w:after="0" w:line="360" w:lineRule="auto"/>
        <w:jc w:val="both"/>
        <w:rPr>
          <w:rFonts w:ascii="Times New Roman" w:hAnsi="Times New Roman" w:cs="Times New Roman"/>
          <w:b/>
          <w:sz w:val="24"/>
          <w:szCs w:val="24"/>
        </w:rPr>
      </w:pPr>
    </w:p>
    <w:p w:rsidR="00C26E12" w:rsidRPr="002A42A5" w:rsidRDefault="00C26E12" w:rsidP="002A42A5">
      <w:pPr>
        <w:pStyle w:val="PargrafodaLista"/>
        <w:numPr>
          <w:ilvl w:val="0"/>
          <w:numId w:val="1"/>
        </w:numPr>
        <w:spacing w:after="0" w:line="360" w:lineRule="auto"/>
        <w:ind w:left="0" w:firstLine="0"/>
        <w:jc w:val="both"/>
        <w:rPr>
          <w:rFonts w:ascii="Times New Roman" w:hAnsi="Times New Roman" w:cs="Times New Roman"/>
          <w:sz w:val="24"/>
          <w:szCs w:val="24"/>
        </w:rPr>
      </w:pPr>
      <w:r w:rsidRPr="002A42A5">
        <w:rPr>
          <w:rFonts w:ascii="Times New Roman" w:hAnsi="Times New Roman" w:cs="Times New Roman"/>
          <w:b/>
          <w:sz w:val="24"/>
          <w:szCs w:val="24"/>
        </w:rPr>
        <w:t>INTRODUÇÃO</w:t>
      </w:r>
    </w:p>
    <w:p w:rsidR="004B023E" w:rsidRDefault="004B023E" w:rsidP="004B023E">
      <w:pPr>
        <w:spacing w:after="0" w:line="360" w:lineRule="auto"/>
        <w:ind w:firstLine="709"/>
        <w:jc w:val="both"/>
        <w:rPr>
          <w:rFonts w:ascii="Times New Roman" w:hAnsi="Times New Roman" w:cs="Times New Roman"/>
          <w:sz w:val="24"/>
          <w:szCs w:val="24"/>
        </w:rPr>
      </w:pPr>
    </w:p>
    <w:p w:rsidR="005D709F" w:rsidRPr="00A61AEC" w:rsidRDefault="009B2F53"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Inicialmente, temos que no Brasil, o poder de tributar</w:t>
      </w:r>
      <w:r w:rsidR="00440775" w:rsidRPr="00A61AEC">
        <w:rPr>
          <w:rFonts w:ascii="Times New Roman" w:hAnsi="Times New Roman" w:cs="Times New Roman"/>
          <w:sz w:val="24"/>
          <w:szCs w:val="24"/>
        </w:rPr>
        <w:t xml:space="preserve"> determinado pela ação estatal para a ação do contribuinte, assim como estabelecido em nossa Carta Magna, é partilhado entre a União, Estados, Distrito Federal e Municípios. Porém, para se evitar </w:t>
      </w:r>
      <w:r w:rsidR="005D709F" w:rsidRPr="00A61AEC">
        <w:rPr>
          <w:rFonts w:ascii="Times New Roman" w:hAnsi="Times New Roman" w:cs="Times New Roman"/>
          <w:sz w:val="24"/>
          <w:szCs w:val="24"/>
        </w:rPr>
        <w:t xml:space="preserve">que essa percepção estatal do tributo invada um patrimônio de um contribuinte, a Constituição Federal impõe verdadeiros limites ao poder de tributar. </w:t>
      </w:r>
    </w:p>
    <w:p w:rsidR="00F311C4" w:rsidRPr="00A61AEC" w:rsidRDefault="005D709F"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Essas limitações por sua vez, advêm basicamente dos princípios e</w:t>
      </w:r>
      <w:r w:rsidR="008068EB" w:rsidRPr="00A61AEC">
        <w:rPr>
          <w:rFonts w:ascii="Times New Roman" w:hAnsi="Times New Roman" w:cs="Times New Roman"/>
          <w:sz w:val="24"/>
          <w:szCs w:val="24"/>
        </w:rPr>
        <w:t xml:space="preserve"> das imunidades constitucionais tributárias, que estão previstas de forma expressa nos artigos 150, 151 e 152 </w:t>
      </w:r>
      <w:r w:rsidR="008068EB" w:rsidRPr="00A61AEC">
        <w:rPr>
          <w:rFonts w:ascii="Times New Roman" w:hAnsi="Times New Roman" w:cs="Times New Roman"/>
          <w:sz w:val="24"/>
          <w:szCs w:val="24"/>
        </w:rPr>
        <w:lastRenderedPageBreak/>
        <w:t>da Constituição</w:t>
      </w:r>
      <w:r w:rsidR="00926A65" w:rsidRPr="00A61AEC">
        <w:rPr>
          <w:rFonts w:ascii="Times New Roman" w:hAnsi="Times New Roman" w:cs="Times New Roman"/>
          <w:sz w:val="24"/>
          <w:szCs w:val="24"/>
        </w:rPr>
        <w:t xml:space="preserve"> da República Federativa do Brasil</w:t>
      </w:r>
      <w:r w:rsidR="008068EB" w:rsidRPr="00A61AEC">
        <w:rPr>
          <w:rFonts w:ascii="Times New Roman" w:hAnsi="Times New Roman" w:cs="Times New Roman"/>
          <w:sz w:val="24"/>
          <w:szCs w:val="24"/>
        </w:rPr>
        <w:t xml:space="preserve"> de 1988</w:t>
      </w:r>
      <w:r w:rsidR="00926A65" w:rsidRPr="00A61AEC">
        <w:rPr>
          <w:rFonts w:ascii="Times New Roman" w:hAnsi="Times New Roman" w:cs="Times New Roman"/>
          <w:sz w:val="24"/>
          <w:szCs w:val="24"/>
        </w:rPr>
        <w:t xml:space="preserve"> (CFRB/88)</w:t>
      </w:r>
      <w:r w:rsidR="008068EB" w:rsidRPr="00A61AEC">
        <w:rPr>
          <w:rFonts w:ascii="Times New Roman" w:hAnsi="Times New Roman" w:cs="Times New Roman"/>
          <w:sz w:val="24"/>
          <w:szCs w:val="24"/>
        </w:rPr>
        <w:t xml:space="preserve">. </w:t>
      </w:r>
      <w:r w:rsidR="00F311C4" w:rsidRPr="00A61AEC">
        <w:rPr>
          <w:rFonts w:ascii="Times New Roman" w:hAnsi="Times New Roman" w:cs="Times New Roman"/>
          <w:sz w:val="24"/>
          <w:szCs w:val="24"/>
        </w:rPr>
        <w:t>Dessas limitações, trataremos de forma especifica, do principio da não limitação ao tráfego de bens.</w:t>
      </w:r>
    </w:p>
    <w:p w:rsidR="00F311C4" w:rsidRPr="00A61AEC" w:rsidRDefault="00E31509"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 xml:space="preserve">O art. 150, inciso V, da CRFB/88, determina que </w:t>
      </w:r>
      <w:r w:rsidR="0007055A" w:rsidRPr="00A61AEC">
        <w:rPr>
          <w:rFonts w:ascii="Times New Roman" w:hAnsi="Times New Roman" w:cs="Times New Roman"/>
          <w:sz w:val="24"/>
          <w:szCs w:val="24"/>
        </w:rPr>
        <w:t>“</w:t>
      </w:r>
      <w:r w:rsidRPr="00A61AEC">
        <w:rPr>
          <w:rFonts w:ascii="Times New Roman" w:hAnsi="Times New Roman" w:cs="Times New Roman"/>
          <w:sz w:val="24"/>
          <w:szCs w:val="24"/>
        </w:rPr>
        <w:t>é vedado a União, aos Estados, ao Distrito Federal e aos Municípios estabelecer limitações ao tráfego de pessoas ou bens, por meios de tributos</w:t>
      </w:r>
      <w:r w:rsidR="0007055A" w:rsidRPr="00A61AEC">
        <w:rPr>
          <w:rFonts w:ascii="Times New Roman" w:hAnsi="Times New Roman" w:cs="Times New Roman"/>
          <w:sz w:val="24"/>
          <w:szCs w:val="24"/>
        </w:rPr>
        <w:t xml:space="preserve"> interestaduais ou intermunicipais, ressalvada a cobra de pedágios pela utilização de vias conservadas pelo Poder público”.</w:t>
      </w:r>
    </w:p>
    <w:p w:rsidR="00302F5C" w:rsidRPr="00A61AEC" w:rsidRDefault="0007055A"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 xml:space="preserve">Diante disso, ressalta-se que o tráfego de bens segundo o nosso texto constitucional, no que se refere </w:t>
      </w:r>
      <w:r w:rsidR="0007414D" w:rsidRPr="00A61AEC">
        <w:rPr>
          <w:rFonts w:ascii="Times New Roman" w:hAnsi="Times New Roman" w:cs="Times New Roman"/>
          <w:sz w:val="24"/>
          <w:szCs w:val="24"/>
        </w:rPr>
        <w:t>à</w:t>
      </w:r>
      <w:r w:rsidRPr="00A61AEC">
        <w:rPr>
          <w:rFonts w:ascii="Times New Roman" w:hAnsi="Times New Roman" w:cs="Times New Roman"/>
          <w:sz w:val="24"/>
          <w:szCs w:val="24"/>
        </w:rPr>
        <w:t xml:space="preserve"> interestad</w:t>
      </w:r>
      <w:r w:rsidR="00302F5C" w:rsidRPr="00A61AEC">
        <w:rPr>
          <w:rFonts w:ascii="Times New Roman" w:hAnsi="Times New Roman" w:cs="Times New Roman"/>
          <w:sz w:val="24"/>
          <w:szCs w:val="24"/>
        </w:rPr>
        <w:t>ualidade e a intermunicipa</w:t>
      </w:r>
      <w:r w:rsidRPr="00A61AEC">
        <w:rPr>
          <w:rFonts w:ascii="Times New Roman" w:hAnsi="Times New Roman" w:cs="Times New Roman"/>
          <w:sz w:val="24"/>
          <w:szCs w:val="24"/>
        </w:rPr>
        <w:t>lidade</w:t>
      </w:r>
      <w:r w:rsidR="00302F5C" w:rsidRPr="00A61AEC">
        <w:rPr>
          <w:rFonts w:ascii="Times New Roman" w:hAnsi="Times New Roman" w:cs="Times New Roman"/>
          <w:sz w:val="24"/>
          <w:szCs w:val="24"/>
        </w:rPr>
        <w:t>, será protegido pela regra da imunidade tributária, uma vez que se trata de uma simples decorrência natural, da unidade econômica e política do território nacional.</w:t>
      </w:r>
    </w:p>
    <w:p w:rsidR="00D41750" w:rsidRPr="00A61AEC" w:rsidRDefault="0007055A"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 xml:space="preserve"> </w:t>
      </w:r>
      <w:r w:rsidR="00C92C18" w:rsidRPr="00A61AEC">
        <w:rPr>
          <w:rFonts w:ascii="Times New Roman" w:hAnsi="Times New Roman" w:cs="Times New Roman"/>
          <w:sz w:val="24"/>
          <w:szCs w:val="24"/>
        </w:rPr>
        <w:t>Em virtude disso, levantamos o questionamento central da nossa pesquisa</w:t>
      </w:r>
      <w:r w:rsidR="00075BC3" w:rsidRPr="00A61AEC">
        <w:rPr>
          <w:rFonts w:ascii="Times New Roman" w:hAnsi="Times New Roman" w:cs="Times New Roman"/>
          <w:sz w:val="24"/>
          <w:szCs w:val="24"/>
        </w:rPr>
        <w:t>,</w:t>
      </w:r>
      <w:r w:rsidR="00F3058B" w:rsidRPr="00A61AEC">
        <w:rPr>
          <w:rFonts w:ascii="Times New Roman" w:hAnsi="Times New Roman" w:cs="Times New Roman"/>
          <w:sz w:val="24"/>
          <w:szCs w:val="24"/>
        </w:rPr>
        <w:t xml:space="preserve"> tendo em vista o princípio da liberdade de tráfego de bens, onde se busca</w:t>
      </w:r>
      <w:r w:rsidR="00075BC3" w:rsidRPr="00A61AEC">
        <w:rPr>
          <w:rFonts w:ascii="Times New Roman" w:hAnsi="Times New Roman" w:cs="Times New Roman"/>
          <w:sz w:val="24"/>
          <w:szCs w:val="24"/>
        </w:rPr>
        <w:t xml:space="preserve"> saber </w:t>
      </w:r>
      <w:r w:rsidR="00F3058B" w:rsidRPr="00A61AEC">
        <w:rPr>
          <w:rFonts w:ascii="Times New Roman" w:hAnsi="Times New Roman" w:cs="Times New Roman"/>
          <w:sz w:val="24"/>
          <w:szCs w:val="24"/>
        </w:rPr>
        <w:t xml:space="preserve">sobre a possível licitude ou ilicitude </w:t>
      </w:r>
      <w:r w:rsidR="009657F1" w:rsidRPr="00A61AEC">
        <w:rPr>
          <w:rFonts w:ascii="Times New Roman" w:hAnsi="Times New Roman" w:cs="Times New Roman"/>
          <w:sz w:val="24"/>
          <w:szCs w:val="24"/>
        </w:rPr>
        <w:t>da</w:t>
      </w:r>
      <w:r w:rsidR="00075BC3" w:rsidRPr="00A61AEC">
        <w:rPr>
          <w:rFonts w:ascii="Times New Roman" w:hAnsi="Times New Roman" w:cs="Times New Roman"/>
          <w:sz w:val="24"/>
          <w:szCs w:val="24"/>
        </w:rPr>
        <w:t xml:space="preserve"> apreensão de </w:t>
      </w:r>
      <w:r w:rsidR="00F3058B" w:rsidRPr="00A61AEC">
        <w:rPr>
          <w:rFonts w:ascii="Times New Roman" w:hAnsi="Times New Roman" w:cs="Times New Roman"/>
          <w:sz w:val="24"/>
          <w:szCs w:val="24"/>
        </w:rPr>
        <w:t>bens (mercadorias)</w:t>
      </w:r>
      <w:r w:rsidR="00D41750" w:rsidRPr="00A61AEC">
        <w:rPr>
          <w:rFonts w:ascii="Times New Roman" w:hAnsi="Times New Roman" w:cs="Times New Roman"/>
          <w:sz w:val="24"/>
          <w:szCs w:val="24"/>
        </w:rPr>
        <w:t xml:space="preserve"> pela Fazenda Pública do Estado do Piauí, como forma de </w:t>
      </w:r>
      <w:r w:rsidR="00F3058B" w:rsidRPr="00A61AEC">
        <w:rPr>
          <w:rFonts w:ascii="Times New Roman" w:hAnsi="Times New Roman" w:cs="Times New Roman"/>
          <w:sz w:val="24"/>
          <w:szCs w:val="24"/>
        </w:rPr>
        <w:t>garantir o adimplemento fiscal.</w:t>
      </w:r>
    </w:p>
    <w:p w:rsidR="00C26E12" w:rsidRPr="00A61AEC" w:rsidRDefault="009B2F53"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A</w:t>
      </w:r>
      <w:r w:rsidR="00B701BB" w:rsidRPr="00A61AEC">
        <w:rPr>
          <w:rFonts w:ascii="Times New Roman" w:hAnsi="Times New Roman" w:cs="Times New Roman"/>
          <w:sz w:val="24"/>
          <w:szCs w:val="24"/>
        </w:rPr>
        <w:t xml:space="preserve"> pesquisa</w:t>
      </w:r>
      <w:r w:rsidR="00926A65" w:rsidRPr="00A61AEC">
        <w:rPr>
          <w:rFonts w:ascii="Times New Roman" w:hAnsi="Times New Roman" w:cs="Times New Roman"/>
          <w:sz w:val="24"/>
          <w:szCs w:val="24"/>
        </w:rPr>
        <w:t xml:space="preserve"> a que se refere esse artigo</w:t>
      </w:r>
      <w:r w:rsidR="00B701BB" w:rsidRPr="00A61AEC">
        <w:rPr>
          <w:rFonts w:ascii="Times New Roman" w:hAnsi="Times New Roman" w:cs="Times New Roman"/>
          <w:sz w:val="24"/>
          <w:szCs w:val="24"/>
        </w:rPr>
        <w:t xml:space="preserve"> tem por objetivo</w:t>
      </w:r>
      <w:r w:rsidR="005B491E" w:rsidRPr="00A61AEC">
        <w:rPr>
          <w:rFonts w:ascii="Times New Roman" w:hAnsi="Times New Roman" w:cs="Times New Roman"/>
          <w:sz w:val="24"/>
          <w:szCs w:val="24"/>
        </w:rPr>
        <w:t xml:space="preserve"> analisar</w:t>
      </w:r>
      <w:r w:rsidR="00683E48" w:rsidRPr="00A61AEC">
        <w:rPr>
          <w:rFonts w:ascii="Times New Roman" w:hAnsi="Times New Roman" w:cs="Times New Roman"/>
          <w:sz w:val="24"/>
          <w:szCs w:val="24"/>
        </w:rPr>
        <w:t xml:space="preserve"> e averiguar</w:t>
      </w:r>
      <w:r w:rsidR="005B491E" w:rsidRPr="00A61AEC">
        <w:rPr>
          <w:rFonts w:ascii="Times New Roman" w:hAnsi="Times New Roman" w:cs="Times New Roman"/>
          <w:sz w:val="24"/>
          <w:szCs w:val="24"/>
        </w:rPr>
        <w:t xml:space="preserve"> </w:t>
      </w:r>
      <w:r w:rsidR="008615A4" w:rsidRPr="00A61AEC">
        <w:rPr>
          <w:rFonts w:ascii="Times New Roman" w:hAnsi="Times New Roman" w:cs="Times New Roman"/>
          <w:sz w:val="24"/>
          <w:szCs w:val="24"/>
        </w:rPr>
        <w:t>se nos atos de</w:t>
      </w:r>
      <w:r w:rsidR="005B491E" w:rsidRPr="00A61AEC">
        <w:rPr>
          <w:rFonts w:ascii="Times New Roman" w:hAnsi="Times New Roman" w:cs="Times New Roman"/>
          <w:sz w:val="24"/>
          <w:szCs w:val="24"/>
        </w:rPr>
        <w:t xml:space="preserve"> apreensão de bens pela Fazenda Pública do Estado do Piauí</w:t>
      </w:r>
      <w:r w:rsidR="00683E48" w:rsidRPr="00A61AEC">
        <w:rPr>
          <w:rFonts w:ascii="Times New Roman" w:hAnsi="Times New Roman" w:cs="Times New Roman"/>
          <w:sz w:val="24"/>
          <w:szCs w:val="24"/>
        </w:rPr>
        <w:t xml:space="preserve"> predomina a ilicitude ou a licitude</w:t>
      </w:r>
      <w:r w:rsidR="005B491E" w:rsidRPr="00A61AEC">
        <w:rPr>
          <w:rFonts w:ascii="Times New Roman" w:hAnsi="Times New Roman" w:cs="Times New Roman"/>
          <w:sz w:val="24"/>
          <w:szCs w:val="24"/>
        </w:rPr>
        <w:t>, tendo em vista o princípio da liberdade de tráfego de bens previsto no</w:t>
      </w:r>
      <w:r w:rsidR="00683E48" w:rsidRPr="00A61AEC">
        <w:rPr>
          <w:rFonts w:ascii="Times New Roman" w:hAnsi="Times New Roman" w:cs="Times New Roman"/>
          <w:sz w:val="24"/>
          <w:szCs w:val="24"/>
        </w:rPr>
        <w:t xml:space="preserve"> artigo 150, inciso V, da CF/88. Também, busca-se por intermédio de uma Súmula do STF, conceituar e apresentar</w:t>
      </w:r>
      <w:r w:rsidR="005B491E" w:rsidRPr="00A61AEC">
        <w:rPr>
          <w:rFonts w:ascii="Times New Roman" w:hAnsi="Times New Roman" w:cs="Times New Roman"/>
          <w:sz w:val="24"/>
          <w:szCs w:val="24"/>
        </w:rPr>
        <w:t xml:space="preserve"> este princípio</w:t>
      </w:r>
      <w:r w:rsidR="00683E48" w:rsidRPr="00A61AEC">
        <w:rPr>
          <w:rFonts w:ascii="Times New Roman" w:hAnsi="Times New Roman" w:cs="Times New Roman"/>
          <w:sz w:val="24"/>
          <w:szCs w:val="24"/>
        </w:rPr>
        <w:t>,</w:t>
      </w:r>
      <w:r w:rsidR="005B491E" w:rsidRPr="00A61AEC">
        <w:rPr>
          <w:rFonts w:ascii="Times New Roman" w:hAnsi="Times New Roman" w:cs="Times New Roman"/>
          <w:sz w:val="24"/>
          <w:szCs w:val="24"/>
        </w:rPr>
        <w:t xml:space="preserve"> como uma das formas de limitação ao poder de tributar. </w:t>
      </w:r>
    </w:p>
    <w:p w:rsidR="0007414D" w:rsidRPr="00A61AEC" w:rsidRDefault="009B2F53"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pacing w:val="2"/>
          <w:sz w:val="24"/>
          <w:szCs w:val="24"/>
        </w:rPr>
        <w:t xml:space="preserve">A metodologia utilizada foi a da pesquisa bibliográfica, que consiste no levantamento de referências teóricas já analisadas, e publicadas por meio de escritos e eletrônicos como livros e artigos científicos. </w:t>
      </w:r>
      <w:r w:rsidR="0007414D" w:rsidRPr="00A61AEC">
        <w:rPr>
          <w:rFonts w:ascii="Times New Roman" w:hAnsi="Times New Roman" w:cs="Times New Roman"/>
          <w:sz w:val="24"/>
          <w:szCs w:val="24"/>
        </w:rPr>
        <w:t>Assim, segundo Antônio Carlos Gil, em sua obra “Como elaborar projetos de pesquisa”, podemos conceituar a pesquisa bibliográfica como sendo [...] “aquela desenvolvida com base em material já elaborado, constituído principalmente de livros e artigos científicos”. (GIL, 2002. P.44)</w:t>
      </w:r>
    </w:p>
    <w:p w:rsidR="009B2F53" w:rsidRDefault="0007414D" w:rsidP="004B023E">
      <w:pPr>
        <w:pStyle w:val="NormalWeb"/>
        <w:shd w:val="clear" w:color="auto" w:fill="FFFFFF"/>
        <w:spacing w:before="0" w:beforeAutospacing="0" w:after="0" w:afterAutospacing="0" w:line="360" w:lineRule="auto"/>
        <w:ind w:firstLine="709"/>
        <w:jc w:val="both"/>
        <w:rPr>
          <w:spacing w:val="2"/>
        </w:rPr>
      </w:pPr>
      <w:r w:rsidRPr="00A61AEC">
        <w:t>Diante disso, denota-se que todo o material recolhido deve ser submetido a uma espécie de triagem, estabelecendo-se então, um plano de leitura</w:t>
      </w:r>
      <w:r w:rsidR="00926A65" w:rsidRPr="00A61AEC">
        <w:rPr>
          <w:spacing w:val="2"/>
        </w:rPr>
        <w:t>, adotando</w:t>
      </w:r>
      <w:r w:rsidR="009B2F53" w:rsidRPr="00A61AEC">
        <w:rPr>
          <w:spacing w:val="2"/>
        </w:rPr>
        <w:t>-se como uma estratégia metodológica, a revisão bibliográfica, que segundo TRENTINI e PAIM (1999), “é uma análise crítica, meticulosa e ampla das publicações correntes em uma determinada área do conhecimento”.</w:t>
      </w:r>
    </w:p>
    <w:p w:rsidR="00C12625" w:rsidRPr="00C12625" w:rsidRDefault="00C12625" w:rsidP="004B023E">
      <w:pPr>
        <w:spacing w:after="0" w:line="360" w:lineRule="auto"/>
        <w:ind w:firstLine="709"/>
        <w:jc w:val="both"/>
        <w:rPr>
          <w:rFonts w:ascii="Times New Roman" w:hAnsi="Times New Roman" w:cs="Times New Roman"/>
          <w:sz w:val="24"/>
          <w:szCs w:val="24"/>
        </w:rPr>
      </w:pPr>
      <w:r w:rsidRPr="00C12625">
        <w:rPr>
          <w:rFonts w:ascii="Times New Roman" w:hAnsi="Times New Roman" w:cs="Times New Roman"/>
          <w:sz w:val="24"/>
          <w:szCs w:val="24"/>
        </w:rPr>
        <w:t>Por fim, temos que a finalidade desse tipo de pesquisa, “é colocar o pesquisador em contato direito com tudo aquilo que foi escrito sobre determinado assunto” (LAKATOS;MARCONI, 1992. P.43), objetivando ao cientista “o reforço paralelo na análise de suas pesquisas ou manipulação de suas informações”. (TRUJILLO, 1974. P.230)</w:t>
      </w:r>
    </w:p>
    <w:p w:rsidR="004B023E" w:rsidRDefault="004B023E" w:rsidP="002A42A5">
      <w:pPr>
        <w:spacing w:after="0" w:line="360" w:lineRule="auto"/>
        <w:ind w:firstLine="709"/>
        <w:jc w:val="both"/>
        <w:rPr>
          <w:rFonts w:ascii="Times New Roman" w:hAnsi="Times New Roman" w:cs="Times New Roman"/>
          <w:b/>
          <w:sz w:val="24"/>
          <w:szCs w:val="24"/>
        </w:rPr>
      </w:pPr>
    </w:p>
    <w:p w:rsidR="009B2F53" w:rsidRPr="002A42A5" w:rsidRDefault="004810A0" w:rsidP="002A42A5">
      <w:pPr>
        <w:pStyle w:val="PargrafodaLista"/>
        <w:numPr>
          <w:ilvl w:val="0"/>
          <w:numId w:val="1"/>
        </w:numPr>
        <w:spacing w:after="0" w:line="360" w:lineRule="auto"/>
        <w:ind w:left="0" w:firstLine="0"/>
        <w:jc w:val="both"/>
        <w:rPr>
          <w:rFonts w:ascii="Times New Roman" w:hAnsi="Times New Roman" w:cs="Times New Roman"/>
          <w:b/>
          <w:sz w:val="24"/>
          <w:szCs w:val="24"/>
        </w:rPr>
      </w:pPr>
      <w:r w:rsidRPr="002A42A5">
        <w:rPr>
          <w:rFonts w:ascii="Times New Roman" w:hAnsi="Times New Roman" w:cs="Times New Roman"/>
          <w:b/>
          <w:sz w:val="24"/>
          <w:szCs w:val="24"/>
        </w:rPr>
        <w:t>ILICITUDE DAS LIMITAÇÕES AO TRÁFEGO DE BENS E O ADIMPLEMENTO FISCAL</w:t>
      </w:r>
    </w:p>
    <w:p w:rsidR="004B023E" w:rsidRDefault="004B023E" w:rsidP="002A42A5">
      <w:pPr>
        <w:spacing w:after="0" w:line="360" w:lineRule="auto"/>
        <w:ind w:firstLine="709"/>
        <w:jc w:val="both"/>
        <w:rPr>
          <w:rFonts w:ascii="Times New Roman" w:hAnsi="Times New Roman" w:cs="Times New Roman"/>
          <w:sz w:val="24"/>
          <w:szCs w:val="24"/>
        </w:rPr>
      </w:pPr>
    </w:p>
    <w:p w:rsidR="004810A0" w:rsidRPr="002A42A5" w:rsidRDefault="002A42A5" w:rsidP="002A42A5">
      <w:pPr>
        <w:pStyle w:val="PargrafodaLista"/>
        <w:numPr>
          <w:ilvl w:val="1"/>
          <w:numId w:val="1"/>
        </w:numPr>
        <w:spacing w:after="0" w:line="360" w:lineRule="auto"/>
        <w:ind w:left="0" w:firstLine="0"/>
        <w:jc w:val="both"/>
        <w:rPr>
          <w:rFonts w:ascii="Times New Roman" w:hAnsi="Times New Roman" w:cs="Times New Roman"/>
          <w:b/>
          <w:sz w:val="24"/>
          <w:szCs w:val="24"/>
        </w:rPr>
      </w:pPr>
      <w:r w:rsidRPr="002A42A5">
        <w:rPr>
          <w:rFonts w:ascii="Times New Roman" w:hAnsi="Times New Roman" w:cs="Times New Roman"/>
          <w:b/>
          <w:sz w:val="24"/>
          <w:szCs w:val="24"/>
        </w:rPr>
        <w:t>H</w:t>
      </w:r>
      <w:r w:rsidR="004810A0" w:rsidRPr="002A42A5">
        <w:rPr>
          <w:rFonts w:ascii="Times New Roman" w:hAnsi="Times New Roman" w:cs="Times New Roman"/>
          <w:b/>
          <w:sz w:val="24"/>
          <w:szCs w:val="24"/>
        </w:rPr>
        <w:t>istórico e conceituação do direito tributário</w:t>
      </w:r>
    </w:p>
    <w:p w:rsidR="002A42A5" w:rsidRDefault="002A42A5" w:rsidP="002A42A5">
      <w:pPr>
        <w:spacing w:after="0" w:line="360" w:lineRule="auto"/>
        <w:ind w:firstLine="709"/>
        <w:jc w:val="both"/>
        <w:rPr>
          <w:rFonts w:ascii="Times New Roman" w:hAnsi="Times New Roman" w:cs="Times New Roman"/>
          <w:sz w:val="24"/>
          <w:szCs w:val="24"/>
        </w:rPr>
      </w:pPr>
    </w:p>
    <w:p w:rsidR="009B2F53" w:rsidRPr="00A61AEC" w:rsidRDefault="009B2F53" w:rsidP="002A42A5">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Para se buscar uma verdadeira harmonia social, fez-se necessária a imposição de uma entidade organizada, que viesse de fato instituir e ditar determinadas normas de conduta e comportamentos sociais. Assim, visando à necessidade de um possível direito positivado, nasceu como órgão soberano o Estado, sendo este, capaz de organizar e controlar a vida do seu povo, com a imposição de determinadas normas.</w:t>
      </w:r>
    </w:p>
    <w:p w:rsidR="009B2F53" w:rsidRPr="00A61AEC" w:rsidRDefault="009B2F53" w:rsidP="002A42A5">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Entretanto, para que o Estado pudesse alcançar seus objetivos, mantendo a sua estrutura e disponibilizando ao cidadão os serviços que lhe compete, fez-se necessário o desenvolvimento das atividades financeiras por meio deste, como autentico provedor das necessidades coletivas.</w:t>
      </w:r>
    </w:p>
    <w:p w:rsidR="009B2F53" w:rsidRPr="00A61AEC" w:rsidRDefault="009B2F53" w:rsidP="002A42A5">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 xml:space="preserve">Com isso, no exercício de sua soberania, o Estado exige dos indivíduos os recursos fundamentais para a sua subsistência, instituindo, as devidas cobranças de tributos como fonte alimentar das receitas públicas. Estas, por sua vez, são voltadas para o atingimento dos objetivos fundamentais descritos no artigo 3º da CRFB/88, tais como a construção de uma sociedade justa, livre e solidária, a erradicação da pobreza e marginalização, à redução das desigualdades sociais e regionais, dentre outras. </w:t>
      </w:r>
    </w:p>
    <w:p w:rsidR="009B2F53" w:rsidRPr="00A61AEC" w:rsidRDefault="009B2F53" w:rsidP="002A42A5">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 xml:space="preserve">Assim, como forma de disciplinar essa cobrança de tributos numa relação entre individuo ou contribuinte e o Estado, surge então o que podemos </w:t>
      </w:r>
      <w:r w:rsidR="00C12625">
        <w:rPr>
          <w:rFonts w:ascii="Times New Roman" w:hAnsi="Times New Roman" w:cs="Times New Roman"/>
          <w:sz w:val="24"/>
          <w:szCs w:val="24"/>
        </w:rPr>
        <w:t>denominar de direito tributário. D</w:t>
      </w:r>
      <w:r w:rsidRPr="00A61AEC">
        <w:rPr>
          <w:rFonts w:ascii="Times New Roman" w:hAnsi="Times New Roman" w:cs="Times New Roman"/>
          <w:sz w:val="24"/>
          <w:szCs w:val="24"/>
        </w:rPr>
        <w:t>ire</w:t>
      </w:r>
      <w:r w:rsidR="00C12625">
        <w:rPr>
          <w:rFonts w:ascii="Times New Roman" w:hAnsi="Times New Roman" w:cs="Times New Roman"/>
          <w:sz w:val="24"/>
          <w:szCs w:val="24"/>
        </w:rPr>
        <w:t>ito este que vem de forma especí</w:t>
      </w:r>
      <w:r w:rsidRPr="00A61AEC">
        <w:rPr>
          <w:rFonts w:ascii="Times New Roman" w:hAnsi="Times New Roman" w:cs="Times New Roman"/>
          <w:sz w:val="24"/>
          <w:szCs w:val="24"/>
        </w:rPr>
        <w:t>fica, buscar limitar o poder de tributar do Estado</w:t>
      </w:r>
      <w:r w:rsidR="00C12625">
        <w:rPr>
          <w:rFonts w:ascii="Times New Roman" w:hAnsi="Times New Roman" w:cs="Times New Roman"/>
          <w:sz w:val="24"/>
          <w:szCs w:val="24"/>
        </w:rPr>
        <w:t>,</w:t>
      </w:r>
      <w:r w:rsidRPr="00A61AEC">
        <w:rPr>
          <w:rFonts w:ascii="Times New Roman" w:hAnsi="Times New Roman" w:cs="Times New Roman"/>
          <w:sz w:val="24"/>
          <w:szCs w:val="24"/>
        </w:rPr>
        <w:t xml:space="preserve"> e proteger o cidadão contra os abusos desse poder. </w:t>
      </w:r>
    </w:p>
    <w:p w:rsidR="009B2F53" w:rsidRPr="00A61AEC" w:rsidRDefault="00C12625" w:rsidP="002A42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Partindo desse entendimento</w:t>
      </w:r>
      <w:r w:rsidR="00A61AEC" w:rsidRPr="00A61AEC">
        <w:rPr>
          <w:rFonts w:ascii="Times New Roman" w:hAnsi="Times New Roman" w:cs="Times New Roman"/>
          <w:sz w:val="24"/>
          <w:szCs w:val="24"/>
        </w:rPr>
        <w:t>,</w:t>
      </w:r>
      <w:r w:rsidR="009B2F53" w:rsidRPr="00A61AEC">
        <w:rPr>
          <w:rFonts w:ascii="Times New Roman" w:hAnsi="Times New Roman" w:cs="Times New Roman"/>
          <w:sz w:val="24"/>
          <w:szCs w:val="24"/>
        </w:rPr>
        <w:t xml:space="preserve"> Hugo de Brito Machado</w:t>
      </w:r>
      <w:r w:rsidR="00A61AEC" w:rsidRPr="00A61AEC">
        <w:rPr>
          <w:rFonts w:ascii="Times New Roman" w:hAnsi="Times New Roman" w:cs="Times New Roman"/>
          <w:sz w:val="24"/>
          <w:szCs w:val="24"/>
        </w:rPr>
        <w:t>, em sua obra Curso de Direito Tributário</w:t>
      </w:r>
      <w:r w:rsidR="00D76A73">
        <w:rPr>
          <w:rFonts w:ascii="Times New Roman" w:hAnsi="Times New Roman" w:cs="Times New Roman"/>
          <w:sz w:val="24"/>
          <w:szCs w:val="24"/>
        </w:rPr>
        <w:t xml:space="preserve"> (2010)</w:t>
      </w:r>
      <w:r w:rsidR="00A61AEC" w:rsidRPr="00A61AEC">
        <w:rPr>
          <w:rFonts w:ascii="Times New Roman" w:hAnsi="Times New Roman" w:cs="Times New Roman"/>
          <w:sz w:val="24"/>
          <w:szCs w:val="24"/>
        </w:rPr>
        <w:t>, define o direito tributário como sendo:</w:t>
      </w:r>
      <w:r w:rsidR="009B2F53" w:rsidRPr="00A61AEC">
        <w:rPr>
          <w:rFonts w:ascii="Times New Roman" w:hAnsi="Times New Roman" w:cs="Times New Roman"/>
          <w:sz w:val="24"/>
          <w:szCs w:val="24"/>
        </w:rPr>
        <w:t xml:space="preserve"> “</w:t>
      </w:r>
      <w:r w:rsidR="00A61AEC" w:rsidRPr="00A61AEC">
        <w:rPr>
          <w:rFonts w:ascii="Times New Roman" w:hAnsi="Times New Roman" w:cs="Times New Roman"/>
          <w:sz w:val="24"/>
          <w:szCs w:val="24"/>
        </w:rPr>
        <w:t xml:space="preserve">o </w:t>
      </w:r>
      <w:r w:rsidR="009B2F53" w:rsidRPr="00A61AEC">
        <w:rPr>
          <w:rFonts w:ascii="Times New Roman" w:hAnsi="Times New Roman" w:cs="Times New Roman"/>
          <w:sz w:val="24"/>
          <w:szCs w:val="24"/>
        </w:rPr>
        <w:t>ramo do direito que se ocupa das relações entre fisco e as pessoas sujeitas a imposições tributárias de qualquer espécie, limitando o poder de tributar e protegendo o cidadão contra os abusos desse poder”.</w:t>
      </w:r>
    </w:p>
    <w:p w:rsidR="00CF1A64" w:rsidRDefault="00C12625" w:rsidP="002A42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Noutras palavras, podemos conceituar</w:t>
      </w:r>
      <w:r w:rsidR="009B2F53" w:rsidRPr="00A61AEC">
        <w:rPr>
          <w:rFonts w:ascii="Times New Roman" w:hAnsi="Times New Roman" w:cs="Times New Roman"/>
          <w:sz w:val="24"/>
          <w:szCs w:val="24"/>
        </w:rPr>
        <w:t xml:space="preserve"> o direito tributário</w:t>
      </w:r>
      <w:r>
        <w:rPr>
          <w:rFonts w:ascii="Times New Roman" w:hAnsi="Times New Roman" w:cs="Times New Roman"/>
          <w:sz w:val="24"/>
          <w:szCs w:val="24"/>
        </w:rPr>
        <w:t>,</w:t>
      </w:r>
      <w:r w:rsidR="009B2F53" w:rsidRPr="00A61AEC">
        <w:rPr>
          <w:rFonts w:ascii="Times New Roman" w:hAnsi="Times New Roman" w:cs="Times New Roman"/>
          <w:sz w:val="24"/>
          <w:szCs w:val="24"/>
        </w:rPr>
        <w:t xml:space="preserve"> como um simples conjunto de normas que visam buscar e regular a mera ação do comportamento das pessoas, de direcionarem dinheiro aos cofres públicos. </w:t>
      </w:r>
    </w:p>
    <w:p w:rsidR="002A42A5" w:rsidRDefault="006B2802" w:rsidP="002A42A5">
      <w:pPr>
        <w:spacing w:after="0" w:line="360" w:lineRule="auto"/>
        <w:ind w:firstLine="709"/>
        <w:jc w:val="both"/>
        <w:rPr>
          <w:rFonts w:ascii="Times New Roman" w:hAnsi="Times New Roman" w:cs="Times New Roman"/>
          <w:sz w:val="24"/>
          <w:szCs w:val="24"/>
        </w:rPr>
      </w:pPr>
      <w:r w:rsidRPr="006B2802">
        <w:rPr>
          <w:rFonts w:ascii="Times New Roman" w:hAnsi="Times New Roman" w:cs="Times New Roman"/>
          <w:sz w:val="24"/>
          <w:szCs w:val="24"/>
        </w:rPr>
        <w:t>Com efeito, nessa direção, conceitua-se esse dinheiro destinado aos cofres públicos como sendo tributos. Assim, de acordo com o C</w:t>
      </w:r>
      <w:r>
        <w:rPr>
          <w:rFonts w:ascii="Times New Roman" w:hAnsi="Times New Roman" w:cs="Times New Roman"/>
          <w:sz w:val="24"/>
          <w:szCs w:val="24"/>
        </w:rPr>
        <w:t xml:space="preserve">ódigo </w:t>
      </w:r>
      <w:r w:rsidRPr="006B2802">
        <w:rPr>
          <w:rFonts w:ascii="Times New Roman" w:hAnsi="Times New Roman" w:cs="Times New Roman"/>
          <w:sz w:val="24"/>
          <w:szCs w:val="24"/>
        </w:rPr>
        <w:t>T</w:t>
      </w:r>
      <w:r>
        <w:rPr>
          <w:rFonts w:ascii="Times New Roman" w:hAnsi="Times New Roman" w:cs="Times New Roman"/>
          <w:sz w:val="24"/>
          <w:szCs w:val="24"/>
        </w:rPr>
        <w:t xml:space="preserve">ributário </w:t>
      </w:r>
      <w:r w:rsidRPr="006B2802">
        <w:rPr>
          <w:rFonts w:ascii="Times New Roman" w:hAnsi="Times New Roman" w:cs="Times New Roman"/>
          <w:sz w:val="24"/>
          <w:szCs w:val="24"/>
        </w:rPr>
        <w:t>N</w:t>
      </w:r>
      <w:r>
        <w:rPr>
          <w:rFonts w:ascii="Times New Roman" w:hAnsi="Times New Roman" w:cs="Times New Roman"/>
          <w:sz w:val="24"/>
          <w:szCs w:val="24"/>
        </w:rPr>
        <w:t>acional (CTN)</w:t>
      </w:r>
      <w:r w:rsidRPr="006B2802">
        <w:rPr>
          <w:rFonts w:ascii="Times New Roman" w:hAnsi="Times New Roman" w:cs="Times New Roman"/>
          <w:sz w:val="24"/>
          <w:szCs w:val="24"/>
        </w:rPr>
        <w:t xml:space="preserve">: “tributo é </w:t>
      </w:r>
      <w:r w:rsidRPr="006B2802">
        <w:rPr>
          <w:rFonts w:ascii="Times New Roman" w:hAnsi="Times New Roman" w:cs="Times New Roman"/>
          <w:sz w:val="24"/>
          <w:szCs w:val="24"/>
        </w:rPr>
        <w:lastRenderedPageBreak/>
        <w:t>toda prestação pecuniária compulsória, em moeda ou cujo valor nela possa se exprimir, que não constitua sanção de ato ilícito, instituída em lei e cobrada mediante atividade administrativa plenamente vinculada”.</w:t>
      </w:r>
    </w:p>
    <w:p w:rsidR="002A42A5" w:rsidRDefault="002A42A5" w:rsidP="002A42A5">
      <w:pPr>
        <w:spacing w:after="0" w:line="360" w:lineRule="auto"/>
        <w:ind w:firstLine="709"/>
        <w:jc w:val="both"/>
        <w:rPr>
          <w:rFonts w:ascii="Times New Roman" w:hAnsi="Times New Roman" w:cs="Times New Roman"/>
          <w:sz w:val="24"/>
          <w:szCs w:val="24"/>
        </w:rPr>
      </w:pPr>
    </w:p>
    <w:p w:rsidR="00A31E36" w:rsidRPr="002A42A5" w:rsidRDefault="002A42A5" w:rsidP="002A42A5">
      <w:pPr>
        <w:pStyle w:val="PargrafodaLista"/>
        <w:numPr>
          <w:ilvl w:val="1"/>
          <w:numId w:val="1"/>
        </w:numPr>
        <w:spacing w:after="0" w:line="360" w:lineRule="auto"/>
        <w:ind w:left="0" w:firstLine="0"/>
        <w:jc w:val="both"/>
        <w:rPr>
          <w:rFonts w:ascii="Times New Roman" w:hAnsi="Times New Roman" w:cs="Times New Roman"/>
          <w:sz w:val="24"/>
          <w:szCs w:val="24"/>
        </w:rPr>
      </w:pPr>
      <w:r w:rsidRPr="002A42A5">
        <w:rPr>
          <w:rFonts w:ascii="Times New Roman" w:hAnsi="Times New Roman" w:cs="Times New Roman"/>
          <w:b/>
          <w:sz w:val="24"/>
          <w:szCs w:val="24"/>
        </w:rPr>
        <w:t>P</w:t>
      </w:r>
      <w:r w:rsidR="00A31E36" w:rsidRPr="002A42A5">
        <w:rPr>
          <w:rFonts w:ascii="Times New Roman" w:hAnsi="Times New Roman" w:cs="Times New Roman"/>
          <w:b/>
          <w:sz w:val="24"/>
          <w:szCs w:val="24"/>
        </w:rPr>
        <w:t>rincípio constitucional da não limitação ao tráfego de bens</w:t>
      </w:r>
    </w:p>
    <w:p w:rsidR="002A42A5" w:rsidRDefault="002A42A5" w:rsidP="002A42A5">
      <w:pPr>
        <w:spacing w:after="0" w:line="360" w:lineRule="auto"/>
        <w:ind w:firstLine="709"/>
        <w:jc w:val="both"/>
        <w:rPr>
          <w:rFonts w:ascii="Times New Roman" w:hAnsi="Times New Roman" w:cs="Times New Roman"/>
          <w:sz w:val="24"/>
          <w:szCs w:val="24"/>
        </w:rPr>
      </w:pPr>
    </w:p>
    <w:p w:rsidR="00B46068" w:rsidRPr="00A61AEC" w:rsidRDefault="00A31E36" w:rsidP="002A42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CF1A64" w:rsidRPr="00A61AEC">
        <w:rPr>
          <w:rFonts w:ascii="Times New Roman" w:hAnsi="Times New Roman" w:cs="Times New Roman"/>
          <w:sz w:val="24"/>
          <w:szCs w:val="24"/>
        </w:rPr>
        <w:t xml:space="preserve">m virtude dessa cobrança tributária, </w:t>
      </w:r>
      <w:r>
        <w:rPr>
          <w:rFonts w:ascii="Times New Roman" w:hAnsi="Times New Roman" w:cs="Times New Roman"/>
          <w:sz w:val="24"/>
          <w:szCs w:val="24"/>
        </w:rPr>
        <w:t xml:space="preserve">surge </w:t>
      </w:r>
      <w:r w:rsidR="00CF1A64" w:rsidRPr="00A61AEC">
        <w:rPr>
          <w:rFonts w:ascii="Times New Roman" w:hAnsi="Times New Roman" w:cs="Times New Roman"/>
          <w:sz w:val="24"/>
          <w:szCs w:val="24"/>
        </w:rPr>
        <w:t>o</w:t>
      </w:r>
      <w:r w:rsidR="00CB5575" w:rsidRPr="00A61AEC">
        <w:rPr>
          <w:rFonts w:ascii="Times New Roman" w:hAnsi="Times New Roman" w:cs="Times New Roman"/>
          <w:sz w:val="24"/>
          <w:szCs w:val="24"/>
        </w:rPr>
        <w:t xml:space="preserve"> </w:t>
      </w:r>
      <w:r w:rsidR="007B3CAD" w:rsidRPr="00A61AEC">
        <w:rPr>
          <w:rFonts w:ascii="Times New Roman" w:hAnsi="Times New Roman" w:cs="Times New Roman"/>
          <w:sz w:val="24"/>
          <w:szCs w:val="24"/>
        </w:rPr>
        <w:t>prin</w:t>
      </w:r>
      <w:r w:rsidR="00CB5575" w:rsidRPr="00A61AEC">
        <w:rPr>
          <w:rFonts w:ascii="Times New Roman" w:hAnsi="Times New Roman" w:cs="Times New Roman"/>
          <w:sz w:val="24"/>
          <w:szCs w:val="24"/>
        </w:rPr>
        <w:t>cípio</w:t>
      </w:r>
      <w:r w:rsidR="007B3CAD" w:rsidRPr="00A61AEC">
        <w:rPr>
          <w:rFonts w:ascii="Times New Roman" w:hAnsi="Times New Roman" w:cs="Times New Roman"/>
          <w:sz w:val="24"/>
          <w:szCs w:val="24"/>
        </w:rPr>
        <w:t xml:space="preserve"> da liberdade de tráfego de bens, cuja previsão constitucional se encontra no artigo 150, V, da CRFB/88, </w:t>
      </w:r>
      <w:r>
        <w:rPr>
          <w:rFonts w:ascii="Times New Roman" w:hAnsi="Times New Roman" w:cs="Times New Roman"/>
          <w:sz w:val="24"/>
          <w:szCs w:val="24"/>
        </w:rPr>
        <w:t xml:space="preserve">onde o mesmo, </w:t>
      </w:r>
      <w:r w:rsidR="007B3CAD" w:rsidRPr="00A61AEC">
        <w:rPr>
          <w:rFonts w:ascii="Times New Roman" w:hAnsi="Times New Roman" w:cs="Times New Roman"/>
          <w:sz w:val="24"/>
          <w:szCs w:val="24"/>
        </w:rPr>
        <w:t>de forma expressa</w:t>
      </w:r>
      <w:r w:rsidR="00B46068" w:rsidRPr="00A61AEC">
        <w:rPr>
          <w:rFonts w:ascii="Times New Roman" w:hAnsi="Times New Roman" w:cs="Times New Roman"/>
          <w:sz w:val="24"/>
          <w:szCs w:val="24"/>
        </w:rPr>
        <w:t>,</w:t>
      </w:r>
      <w:r>
        <w:rPr>
          <w:rFonts w:ascii="Times New Roman" w:hAnsi="Times New Roman" w:cs="Times New Roman"/>
          <w:sz w:val="24"/>
          <w:szCs w:val="24"/>
        </w:rPr>
        <w:t xml:space="preserve"> busca</w:t>
      </w:r>
      <w:r w:rsidR="007B3CAD" w:rsidRPr="00A61AEC">
        <w:rPr>
          <w:rFonts w:ascii="Times New Roman" w:hAnsi="Times New Roman" w:cs="Times New Roman"/>
          <w:sz w:val="24"/>
          <w:szCs w:val="24"/>
        </w:rPr>
        <w:t xml:space="preserve"> permitir que o contribuinte possa de forma ilimitada</w:t>
      </w:r>
      <w:r w:rsidR="00B46068" w:rsidRPr="00A61AEC">
        <w:rPr>
          <w:rFonts w:ascii="Times New Roman" w:hAnsi="Times New Roman" w:cs="Times New Roman"/>
          <w:sz w:val="24"/>
          <w:szCs w:val="24"/>
        </w:rPr>
        <w:t xml:space="preserve"> e sem prejuízo de outras garantias</w:t>
      </w:r>
      <w:r w:rsidR="00E23201" w:rsidRPr="00A61AEC">
        <w:rPr>
          <w:rFonts w:ascii="Times New Roman" w:hAnsi="Times New Roman" w:cs="Times New Roman"/>
          <w:sz w:val="24"/>
          <w:szCs w:val="24"/>
        </w:rPr>
        <w:t>,</w:t>
      </w:r>
      <w:r w:rsidR="00B46068" w:rsidRPr="00A61AEC">
        <w:rPr>
          <w:rFonts w:ascii="Times New Roman" w:hAnsi="Times New Roman" w:cs="Times New Roman"/>
          <w:sz w:val="24"/>
          <w:szCs w:val="24"/>
        </w:rPr>
        <w:t xml:space="preserve"> locomover os seus bens</w:t>
      </w:r>
      <w:r w:rsidR="00E23201" w:rsidRPr="00A61AEC">
        <w:rPr>
          <w:rFonts w:ascii="Times New Roman" w:hAnsi="Times New Roman" w:cs="Times New Roman"/>
          <w:sz w:val="24"/>
          <w:szCs w:val="24"/>
        </w:rPr>
        <w:t>,</w:t>
      </w:r>
      <w:r w:rsidR="00B46068" w:rsidRPr="00A61AEC">
        <w:rPr>
          <w:rFonts w:ascii="Times New Roman" w:hAnsi="Times New Roman" w:cs="Times New Roman"/>
          <w:sz w:val="24"/>
          <w:szCs w:val="24"/>
        </w:rPr>
        <w:t xml:space="preserve"> dentro do território nacional.</w:t>
      </w:r>
    </w:p>
    <w:p w:rsidR="006E0356" w:rsidRPr="00A61AEC" w:rsidRDefault="007C3A6C" w:rsidP="002A42A5">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 xml:space="preserve">Com isso, </w:t>
      </w:r>
      <w:r w:rsidR="004E5F97">
        <w:rPr>
          <w:rFonts w:ascii="Times New Roman" w:hAnsi="Times New Roman" w:cs="Times New Roman"/>
          <w:sz w:val="24"/>
          <w:szCs w:val="24"/>
        </w:rPr>
        <w:t>podemos</w:t>
      </w:r>
      <w:r w:rsidRPr="00A61AEC">
        <w:rPr>
          <w:rFonts w:ascii="Times New Roman" w:hAnsi="Times New Roman" w:cs="Times New Roman"/>
          <w:sz w:val="24"/>
          <w:szCs w:val="24"/>
        </w:rPr>
        <w:t xml:space="preserve"> observar</w:t>
      </w:r>
      <w:r w:rsidR="00E23201" w:rsidRPr="00A61AEC">
        <w:rPr>
          <w:rFonts w:ascii="Times New Roman" w:hAnsi="Times New Roman" w:cs="Times New Roman"/>
          <w:sz w:val="24"/>
          <w:szCs w:val="24"/>
        </w:rPr>
        <w:t xml:space="preserve"> que o </w:t>
      </w:r>
      <w:r w:rsidR="006E0356" w:rsidRPr="00A61AEC">
        <w:rPr>
          <w:rFonts w:ascii="Times New Roman" w:hAnsi="Times New Roman" w:cs="Times New Roman"/>
          <w:sz w:val="24"/>
          <w:szCs w:val="24"/>
        </w:rPr>
        <w:t xml:space="preserve">mero </w:t>
      </w:r>
      <w:r w:rsidR="00E23201" w:rsidRPr="00A61AEC">
        <w:rPr>
          <w:rFonts w:ascii="Times New Roman" w:hAnsi="Times New Roman" w:cs="Times New Roman"/>
          <w:sz w:val="24"/>
          <w:szCs w:val="24"/>
        </w:rPr>
        <w:t>tráfego de bens nos âmbitos interestaduais e intermunicipais</w:t>
      </w:r>
      <w:r w:rsidRPr="00A61AEC">
        <w:rPr>
          <w:rFonts w:ascii="Times New Roman" w:hAnsi="Times New Roman" w:cs="Times New Roman"/>
          <w:sz w:val="24"/>
          <w:szCs w:val="24"/>
        </w:rPr>
        <w:t>,</w:t>
      </w:r>
      <w:r w:rsidR="006E0356" w:rsidRPr="00A61AEC">
        <w:rPr>
          <w:rFonts w:ascii="Times New Roman" w:hAnsi="Times New Roman" w:cs="Times New Roman"/>
          <w:sz w:val="24"/>
          <w:szCs w:val="24"/>
        </w:rPr>
        <w:t xml:space="preserve"> não </w:t>
      </w:r>
      <w:r w:rsidR="004E5F97">
        <w:rPr>
          <w:rFonts w:ascii="Times New Roman" w:hAnsi="Times New Roman" w:cs="Times New Roman"/>
          <w:sz w:val="24"/>
          <w:szCs w:val="24"/>
        </w:rPr>
        <w:t xml:space="preserve">irá </w:t>
      </w:r>
      <w:r w:rsidR="006E0356" w:rsidRPr="00A61AEC">
        <w:rPr>
          <w:rFonts w:ascii="Times New Roman" w:hAnsi="Times New Roman" w:cs="Times New Roman"/>
          <w:sz w:val="24"/>
          <w:szCs w:val="24"/>
        </w:rPr>
        <w:t>constitui</w:t>
      </w:r>
      <w:r w:rsidR="004E5F97">
        <w:rPr>
          <w:rFonts w:ascii="Times New Roman" w:hAnsi="Times New Roman" w:cs="Times New Roman"/>
          <w:sz w:val="24"/>
          <w:szCs w:val="24"/>
        </w:rPr>
        <w:t>r</w:t>
      </w:r>
      <w:r w:rsidR="006E0356" w:rsidRPr="00A61AEC">
        <w:rPr>
          <w:rFonts w:ascii="Times New Roman" w:hAnsi="Times New Roman" w:cs="Times New Roman"/>
          <w:sz w:val="24"/>
          <w:szCs w:val="24"/>
        </w:rPr>
        <w:t xml:space="preserve"> fato gerador de tributos, sejam estes federais, estaduais ou municipais, não devendo</w:t>
      </w:r>
      <w:r w:rsidRPr="00A61AEC">
        <w:rPr>
          <w:rFonts w:ascii="Times New Roman" w:hAnsi="Times New Roman" w:cs="Times New Roman"/>
          <w:sz w:val="24"/>
          <w:szCs w:val="24"/>
        </w:rPr>
        <w:t>, portanto,</w:t>
      </w:r>
      <w:r w:rsidR="006E0356" w:rsidRPr="00A61AEC">
        <w:rPr>
          <w:rFonts w:ascii="Times New Roman" w:hAnsi="Times New Roman" w:cs="Times New Roman"/>
          <w:sz w:val="24"/>
          <w:szCs w:val="24"/>
        </w:rPr>
        <w:t xml:space="preserve"> sofrer tributação.</w:t>
      </w:r>
    </w:p>
    <w:p w:rsidR="00E23201" w:rsidRPr="00A61AEC" w:rsidRDefault="004E5F97" w:rsidP="002A42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7C3A6C" w:rsidRPr="00A61AEC">
        <w:rPr>
          <w:rFonts w:ascii="Times New Roman" w:hAnsi="Times New Roman" w:cs="Times New Roman"/>
          <w:sz w:val="24"/>
          <w:szCs w:val="24"/>
        </w:rPr>
        <w:t>sclarecendo este entendimento,</w:t>
      </w:r>
      <w:r w:rsidR="006E0356" w:rsidRPr="00A61AEC">
        <w:rPr>
          <w:rFonts w:ascii="Times New Roman" w:hAnsi="Times New Roman" w:cs="Times New Roman"/>
          <w:sz w:val="24"/>
          <w:szCs w:val="24"/>
        </w:rPr>
        <w:t xml:space="preserve"> Kiyoshi Harada, em sua obra</w:t>
      </w:r>
      <w:r w:rsidR="007C3A6C" w:rsidRPr="00A61AEC">
        <w:rPr>
          <w:rFonts w:ascii="Times New Roman" w:hAnsi="Times New Roman" w:cs="Times New Roman"/>
          <w:sz w:val="24"/>
          <w:szCs w:val="24"/>
        </w:rPr>
        <w:t>,</w:t>
      </w:r>
      <w:r w:rsidR="006E0356" w:rsidRPr="00A61AEC">
        <w:rPr>
          <w:rFonts w:ascii="Times New Roman" w:hAnsi="Times New Roman" w:cs="Times New Roman"/>
          <w:sz w:val="24"/>
          <w:szCs w:val="24"/>
        </w:rPr>
        <w:t xml:space="preserve"> </w:t>
      </w:r>
      <w:r w:rsidR="007C3A6C" w:rsidRPr="00A61AEC">
        <w:rPr>
          <w:rFonts w:ascii="Times New Roman" w:hAnsi="Times New Roman" w:cs="Times New Roman"/>
          <w:sz w:val="24"/>
          <w:szCs w:val="24"/>
        </w:rPr>
        <w:t>Direito Financeiro e Tributário</w:t>
      </w:r>
      <w:r w:rsidR="00D76A73">
        <w:rPr>
          <w:rFonts w:ascii="Times New Roman" w:hAnsi="Times New Roman" w:cs="Times New Roman"/>
          <w:sz w:val="24"/>
          <w:szCs w:val="24"/>
        </w:rPr>
        <w:t xml:space="preserve"> (1998, </w:t>
      </w:r>
      <w:r w:rsidR="0074376B">
        <w:rPr>
          <w:rFonts w:ascii="Times New Roman" w:hAnsi="Times New Roman" w:cs="Times New Roman"/>
          <w:sz w:val="24"/>
          <w:szCs w:val="24"/>
        </w:rPr>
        <w:t xml:space="preserve">p. </w:t>
      </w:r>
      <w:r w:rsidR="00D76A73">
        <w:rPr>
          <w:rFonts w:ascii="Times New Roman" w:hAnsi="Times New Roman" w:cs="Times New Roman"/>
          <w:sz w:val="24"/>
          <w:szCs w:val="24"/>
        </w:rPr>
        <w:t>269)</w:t>
      </w:r>
      <w:r w:rsidR="009E44C4" w:rsidRPr="00A61AEC">
        <w:rPr>
          <w:rFonts w:ascii="Times New Roman" w:hAnsi="Times New Roman" w:cs="Times New Roman"/>
          <w:sz w:val="24"/>
          <w:szCs w:val="24"/>
        </w:rPr>
        <w:t xml:space="preserve">, </w:t>
      </w:r>
      <w:r w:rsidR="007C3A6C" w:rsidRPr="00A61AEC">
        <w:rPr>
          <w:rFonts w:ascii="Times New Roman" w:hAnsi="Times New Roman" w:cs="Times New Roman"/>
          <w:sz w:val="24"/>
          <w:szCs w:val="24"/>
        </w:rPr>
        <w:t xml:space="preserve">determina </w:t>
      </w:r>
      <w:r w:rsidR="009E44C4" w:rsidRPr="00A61AEC">
        <w:rPr>
          <w:rFonts w:ascii="Times New Roman" w:hAnsi="Times New Roman" w:cs="Times New Roman"/>
          <w:sz w:val="24"/>
          <w:szCs w:val="24"/>
        </w:rPr>
        <w:t>que o tráfego de bens,</w:t>
      </w:r>
      <w:r w:rsidR="006E0356" w:rsidRPr="00A61AEC">
        <w:rPr>
          <w:rFonts w:ascii="Times New Roman" w:hAnsi="Times New Roman" w:cs="Times New Roman"/>
          <w:sz w:val="24"/>
          <w:szCs w:val="24"/>
        </w:rPr>
        <w:t xml:space="preserve"> </w:t>
      </w:r>
      <w:r w:rsidR="009E44C4" w:rsidRPr="00A61AEC">
        <w:rPr>
          <w:rFonts w:ascii="Times New Roman" w:hAnsi="Times New Roman" w:cs="Times New Roman"/>
          <w:sz w:val="24"/>
          <w:szCs w:val="24"/>
        </w:rPr>
        <w:t xml:space="preserve">será protegido pela regra de “imunidade”, sobre a </w:t>
      </w:r>
      <w:r w:rsidR="007C3A6C" w:rsidRPr="00A61AEC">
        <w:rPr>
          <w:rFonts w:ascii="Times New Roman" w:hAnsi="Times New Roman" w:cs="Times New Roman"/>
          <w:sz w:val="24"/>
          <w:szCs w:val="24"/>
        </w:rPr>
        <w:t>égide</w:t>
      </w:r>
      <w:r w:rsidR="009E44C4" w:rsidRPr="00A61AEC">
        <w:rPr>
          <w:rFonts w:ascii="Times New Roman" w:hAnsi="Times New Roman" w:cs="Times New Roman"/>
          <w:sz w:val="24"/>
          <w:szCs w:val="24"/>
        </w:rPr>
        <w:t xml:space="preserve"> do referido princípio, que “é uma decorrência natural da unidade econômica e política do território nacional”.</w:t>
      </w:r>
    </w:p>
    <w:p w:rsidR="0096109D" w:rsidRPr="00A61AEC" w:rsidRDefault="007C3A6C"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Complementando estes dizeres</w:t>
      </w:r>
      <w:r w:rsidR="00C57540" w:rsidRPr="00A61AEC">
        <w:rPr>
          <w:rFonts w:ascii="Times New Roman" w:hAnsi="Times New Roman" w:cs="Times New Roman"/>
          <w:sz w:val="24"/>
          <w:szCs w:val="24"/>
        </w:rPr>
        <w:t>,</w:t>
      </w:r>
      <w:r w:rsidR="00FD47EB" w:rsidRPr="00A61AEC">
        <w:rPr>
          <w:rFonts w:ascii="Times New Roman" w:hAnsi="Times New Roman" w:cs="Times New Roman"/>
          <w:sz w:val="24"/>
          <w:szCs w:val="24"/>
        </w:rPr>
        <w:t xml:space="preserve"> Luciano Amaro, em sua obra</w:t>
      </w:r>
      <w:r w:rsidR="00C57540" w:rsidRPr="00A61AEC">
        <w:rPr>
          <w:rFonts w:ascii="Times New Roman" w:hAnsi="Times New Roman" w:cs="Times New Roman"/>
          <w:sz w:val="24"/>
          <w:szCs w:val="24"/>
        </w:rPr>
        <w:t>, Direito Tributário B</w:t>
      </w:r>
      <w:r w:rsidR="00FD47EB" w:rsidRPr="00A61AEC">
        <w:rPr>
          <w:rFonts w:ascii="Times New Roman" w:hAnsi="Times New Roman" w:cs="Times New Roman"/>
          <w:sz w:val="24"/>
          <w:szCs w:val="24"/>
        </w:rPr>
        <w:t>rasileiro</w:t>
      </w:r>
      <w:r w:rsidR="0074376B">
        <w:rPr>
          <w:rFonts w:ascii="Times New Roman" w:hAnsi="Times New Roman" w:cs="Times New Roman"/>
          <w:sz w:val="24"/>
          <w:szCs w:val="24"/>
        </w:rPr>
        <w:t xml:space="preserve"> (2008</w:t>
      </w:r>
      <w:r w:rsidR="00634475" w:rsidRPr="00A61AEC">
        <w:rPr>
          <w:rFonts w:ascii="Times New Roman" w:hAnsi="Times New Roman" w:cs="Times New Roman"/>
          <w:sz w:val="24"/>
          <w:szCs w:val="24"/>
        </w:rPr>
        <w:t>. pp. 145-146)</w:t>
      </w:r>
      <w:r w:rsidR="00C57540" w:rsidRPr="00A61AEC">
        <w:rPr>
          <w:rFonts w:ascii="Times New Roman" w:hAnsi="Times New Roman" w:cs="Times New Roman"/>
          <w:sz w:val="24"/>
          <w:szCs w:val="24"/>
        </w:rPr>
        <w:t>, dispõe que:</w:t>
      </w:r>
      <w:r w:rsidR="0096109D" w:rsidRPr="00A61AEC">
        <w:rPr>
          <w:rFonts w:ascii="Times New Roman" w:hAnsi="Times New Roman" w:cs="Times New Roman"/>
          <w:sz w:val="24"/>
          <w:szCs w:val="24"/>
        </w:rPr>
        <w:t xml:space="preserve"> </w:t>
      </w:r>
      <w:r w:rsidR="00C57540" w:rsidRPr="00A61AEC">
        <w:rPr>
          <w:rFonts w:ascii="Times New Roman" w:hAnsi="Times New Roman" w:cs="Times New Roman"/>
          <w:sz w:val="24"/>
          <w:szCs w:val="24"/>
        </w:rPr>
        <w:t>“</w:t>
      </w:r>
      <w:r w:rsidR="005B19A5" w:rsidRPr="00A61AEC">
        <w:rPr>
          <w:rFonts w:ascii="Times New Roman" w:hAnsi="Times New Roman" w:cs="Times New Roman"/>
          <w:sz w:val="24"/>
          <w:szCs w:val="24"/>
        </w:rPr>
        <w:t>o que a Constituição veda é o tributo que onere o tráfego interestadual</w:t>
      </w:r>
      <w:r w:rsidR="0096109D" w:rsidRPr="00A61AEC">
        <w:rPr>
          <w:rFonts w:ascii="Times New Roman" w:hAnsi="Times New Roman" w:cs="Times New Roman"/>
          <w:sz w:val="24"/>
          <w:szCs w:val="24"/>
        </w:rPr>
        <w:t xml:space="preserve"> ou intermunicipal de pessoas </w:t>
      </w:r>
      <w:r w:rsidR="008E4C2D" w:rsidRPr="00A61AEC">
        <w:rPr>
          <w:rFonts w:ascii="Times New Roman" w:hAnsi="Times New Roman" w:cs="Times New Roman"/>
          <w:sz w:val="24"/>
          <w:szCs w:val="24"/>
        </w:rPr>
        <w:t xml:space="preserve">e bens </w:t>
      </w:r>
      <w:r w:rsidR="0096109D" w:rsidRPr="00A61AEC">
        <w:rPr>
          <w:rFonts w:ascii="Times New Roman" w:hAnsi="Times New Roman" w:cs="Times New Roman"/>
          <w:sz w:val="24"/>
          <w:szCs w:val="24"/>
        </w:rPr>
        <w:t>(...). Em ultima analise, o que</w:t>
      </w:r>
      <w:r w:rsidRPr="00A61AEC">
        <w:rPr>
          <w:rFonts w:ascii="Times New Roman" w:hAnsi="Times New Roman" w:cs="Times New Roman"/>
          <w:sz w:val="24"/>
          <w:szCs w:val="24"/>
        </w:rPr>
        <w:t xml:space="preserve"> aqui</w:t>
      </w:r>
      <w:r w:rsidR="0096109D" w:rsidRPr="00A61AEC">
        <w:rPr>
          <w:rFonts w:ascii="Times New Roman" w:hAnsi="Times New Roman" w:cs="Times New Roman"/>
          <w:sz w:val="24"/>
          <w:szCs w:val="24"/>
        </w:rPr>
        <w:t xml:space="preserve"> está em causa é a liberdade de locomoção (de pessoas e bens)</w:t>
      </w:r>
      <w:r w:rsidR="00C57540" w:rsidRPr="00A61AEC">
        <w:rPr>
          <w:rFonts w:ascii="Times New Roman" w:hAnsi="Times New Roman" w:cs="Times New Roman"/>
          <w:sz w:val="24"/>
          <w:szCs w:val="24"/>
        </w:rPr>
        <w:t>”</w:t>
      </w:r>
      <w:r w:rsidR="0096109D" w:rsidRPr="00A61AEC">
        <w:rPr>
          <w:rFonts w:ascii="Times New Roman" w:hAnsi="Times New Roman" w:cs="Times New Roman"/>
          <w:sz w:val="24"/>
          <w:szCs w:val="24"/>
        </w:rPr>
        <w:t>.</w:t>
      </w:r>
    </w:p>
    <w:p w:rsidR="00AC415B" w:rsidRPr="00A61AEC" w:rsidRDefault="007C3A6C"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t>Assim, c</w:t>
      </w:r>
      <w:r w:rsidR="00F22254" w:rsidRPr="00A61AEC">
        <w:rPr>
          <w:rFonts w:ascii="Times New Roman" w:hAnsi="Times New Roman" w:cs="Times New Roman"/>
          <w:sz w:val="24"/>
          <w:szCs w:val="24"/>
        </w:rPr>
        <w:t>omo dito anteriormente, a regra da não limitação do tráfego de bens não impede a instituição de impostos sobre as operações interestaduais ou intermunicipais, como é o caso do Imposto sobre Operações de Circulação de Mercadorias e Serviços de Transporte Interestadual e Intermunicipal e de Comunicação (ICMS)</w:t>
      </w:r>
      <w:r w:rsidR="00263E8A" w:rsidRPr="00A61AEC">
        <w:rPr>
          <w:rFonts w:ascii="Times New Roman" w:hAnsi="Times New Roman" w:cs="Times New Roman"/>
          <w:sz w:val="24"/>
          <w:szCs w:val="24"/>
        </w:rPr>
        <w:t xml:space="preserve">, </w:t>
      </w:r>
      <w:r w:rsidRPr="00A61AEC">
        <w:rPr>
          <w:rFonts w:ascii="Times New Roman" w:hAnsi="Times New Roman" w:cs="Times New Roman"/>
          <w:sz w:val="24"/>
          <w:szCs w:val="24"/>
        </w:rPr>
        <w:t>e sim sobre a simples transposição de limites interestaduais ou intermunicipais.</w:t>
      </w:r>
    </w:p>
    <w:p w:rsidR="00C351D8" w:rsidRPr="00A61AEC" w:rsidRDefault="003F1686" w:rsidP="004B02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Logo, em virtude disso</w:t>
      </w:r>
      <w:r w:rsidR="00C351D8" w:rsidRPr="00A61AEC">
        <w:rPr>
          <w:rFonts w:ascii="Times New Roman" w:hAnsi="Times New Roman" w:cs="Times New Roman"/>
          <w:sz w:val="24"/>
          <w:szCs w:val="24"/>
        </w:rPr>
        <w:t>,</w:t>
      </w:r>
      <w:r w:rsidR="007C3A6C" w:rsidRPr="00A61AEC">
        <w:rPr>
          <w:rFonts w:ascii="Times New Roman" w:hAnsi="Times New Roman" w:cs="Times New Roman"/>
          <w:sz w:val="24"/>
          <w:szCs w:val="24"/>
        </w:rPr>
        <w:t xml:space="preserve"> observa-se que</w:t>
      </w:r>
      <w:r w:rsidR="00C351D8" w:rsidRPr="00A61AEC">
        <w:rPr>
          <w:rFonts w:ascii="Times New Roman" w:hAnsi="Times New Roman" w:cs="Times New Roman"/>
          <w:sz w:val="24"/>
          <w:szCs w:val="24"/>
        </w:rPr>
        <w:t xml:space="preserve"> o ICMS previsto na nossa Carta Magna, em seu artigo 155, </w:t>
      </w:r>
      <w:r w:rsidR="007C3A6C" w:rsidRPr="00A61AEC">
        <w:rPr>
          <w:rFonts w:ascii="Times New Roman" w:hAnsi="Times New Roman" w:cs="Times New Roman"/>
          <w:sz w:val="24"/>
          <w:szCs w:val="24"/>
        </w:rPr>
        <w:t xml:space="preserve">inciso </w:t>
      </w:r>
      <w:r w:rsidR="00C351D8" w:rsidRPr="00A61AEC">
        <w:rPr>
          <w:rFonts w:ascii="Times New Roman" w:hAnsi="Times New Roman" w:cs="Times New Roman"/>
          <w:sz w:val="24"/>
          <w:szCs w:val="24"/>
        </w:rPr>
        <w:t xml:space="preserve">II, </w:t>
      </w:r>
      <w:r w:rsidR="007C3A6C" w:rsidRPr="00A61AEC">
        <w:rPr>
          <w:rFonts w:ascii="Times New Roman" w:hAnsi="Times New Roman" w:cs="Times New Roman"/>
          <w:sz w:val="24"/>
          <w:szCs w:val="24"/>
        </w:rPr>
        <w:t xml:space="preserve">que </w:t>
      </w:r>
      <w:r w:rsidR="00C351D8" w:rsidRPr="00A61AEC">
        <w:rPr>
          <w:rFonts w:ascii="Times New Roman" w:hAnsi="Times New Roman" w:cs="Times New Roman"/>
          <w:sz w:val="24"/>
          <w:szCs w:val="24"/>
        </w:rPr>
        <w:t>vem de forma a recair sobre operações referentes à circulação de mercadorias é uma forma de t</w:t>
      </w:r>
      <w:r w:rsidR="00314781" w:rsidRPr="00A61AEC">
        <w:rPr>
          <w:rFonts w:ascii="Times New Roman" w:hAnsi="Times New Roman" w:cs="Times New Roman"/>
          <w:sz w:val="24"/>
          <w:szCs w:val="24"/>
        </w:rPr>
        <w:t>ributação lí</w:t>
      </w:r>
      <w:r w:rsidR="00C351D8" w:rsidRPr="00A61AEC">
        <w:rPr>
          <w:rFonts w:ascii="Times New Roman" w:hAnsi="Times New Roman" w:cs="Times New Roman"/>
          <w:sz w:val="24"/>
          <w:szCs w:val="24"/>
        </w:rPr>
        <w:t>cita, vez que o fato gerador, não é a transposição das fronteiras entre os estados-membros e sim, a circulação de mercadorias.</w:t>
      </w:r>
    </w:p>
    <w:p w:rsidR="00123174" w:rsidRPr="00A61AEC" w:rsidRDefault="003F1686" w:rsidP="004B02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w:t>
      </w:r>
      <w:r w:rsidR="00123174" w:rsidRPr="00A61AEC">
        <w:rPr>
          <w:rFonts w:ascii="Times New Roman" w:hAnsi="Times New Roman" w:cs="Times New Roman"/>
          <w:sz w:val="24"/>
          <w:szCs w:val="24"/>
        </w:rPr>
        <w:t>,</w:t>
      </w:r>
      <w:r>
        <w:rPr>
          <w:rFonts w:ascii="Times New Roman" w:hAnsi="Times New Roman" w:cs="Times New Roman"/>
          <w:sz w:val="24"/>
          <w:szCs w:val="24"/>
        </w:rPr>
        <w:t xml:space="preserve"> essa</w:t>
      </w:r>
      <w:r w:rsidR="00123174" w:rsidRPr="00A61AEC">
        <w:rPr>
          <w:rFonts w:ascii="Times New Roman" w:hAnsi="Times New Roman" w:cs="Times New Roman"/>
          <w:sz w:val="24"/>
          <w:szCs w:val="24"/>
        </w:rPr>
        <w:t xml:space="preserve"> cobrança do ICMS pode se tornar ilícita</w:t>
      </w:r>
      <w:r w:rsidR="007C3A6C" w:rsidRPr="00A61AEC">
        <w:rPr>
          <w:rFonts w:ascii="Times New Roman" w:hAnsi="Times New Roman" w:cs="Times New Roman"/>
          <w:sz w:val="24"/>
          <w:szCs w:val="24"/>
        </w:rPr>
        <w:t xml:space="preserve"> em algumas hipóteses</w:t>
      </w:r>
      <w:r w:rsidR="0051364C" w:rsidRPr="00A61AEC">
        <w:rPr>
          <w:rFonts w:ascii="Times New Roman" w:hAnsi="Times New Roman" w:cs="Times New Roman"/>
          <w:sz w:val="24"/>
          <w:szCs w:val="24"/>
        </w:rPr>
        <w:t>. Nestes casos, a ilicitude se dá, pelo fato da cobrança tributária</w:t>
      </w:r>
      <w:r w:rsidR="00123174" w:rsidRPr="00A61AEC">
        <w:rPr>
          <w:rFonts w:ascii="Times New Roman" w:hAnsi="Times New Roman" w:cs="Times New Roman"/>
          <w:sz w:val="24"/>
          <w:szCs w:val="24"/>
        </w:rPr>
        <w:t xml:space="preserve"> </w:t>
      </w:r>
      <w:r w:rsidR="0051364C" w:rsidRPr="00A61AEC">
        <w:rPr>
          <w:rFonts w:ascii="Times New Roman" w:hAnsi="Times New Roman" w:cs="Times New Roman"/>
          <w:sz w:val="24"/>
          <w:szCs w:val="24"/>
        </w:rPr>
        <w:t>recair sem que haja</w:t>
      </w:r>
      <w:r w:rsidR="00123174" w:rsidRPr="00A61AEC">
        <w:rPr>
          <w:rFonts w:ascii="Times New Roman" w:hAnsi="Times New Roman" w:cs="Times New Roman"/>
          <w:sz w:val="24"/>
          <w:szCs w:val="24"/>
        </w:rPr>
        <w:t xml:space="preserve"> a mera circulação da m</w:t>
      </w:r>
      <w:r w:rsidR="0051364C" w:rsidRPr="00A61AEC">
        <w:rPr>
          <w:rFonts w:ascii="Times New Roman" w:hAnsi="Times New Roman" w:cs="Times New Roman"/>
          <w:sz w:val="24"/>
          <w:szCs w:val="24"/>
        </w:rPr>
        <w:t>ercadoria, ou ainda, quando instituída</w:t>
      </w:r>
      <w:r w:rsidR="00123174" w:rsidRPr="00A61AEC">
        <w:rPr>
          <w:rFonts w:ascii="Times New Roman" w:hAnsi="Times New Roman" w:cs="Times New Roman"/>
          <w:sz w:val="24"/>
          <w:szCs w:val="24"/>
        </w:rPr>
        <w:t xml:space="preserve"> pela simples transposição de fronteiras</w:t>
      </w:r>
      <w:r w:rsidR="0051364C" w:rsidRPr="00A61AEC">
        <w:rPr>
          <w:rFonts w:ascii="Times New Roman" w:hAnsi="Times New Roman" w:cs="Times New Roman"/>
          <w:sz w:val="24"/>
          <w:szCs w:val="24"/>
        </w:rPr>
        <w:t>, sejam elas estaduais ou municipais</w:t>
      </w:r>
      <w:r w:rsidR="00123174" w:rsidRPr="00A61AEC">
        <w:rPr>
          <w:rFonts w:ascii="Times New Roman" w:hAnsi="Times New Roman" w:cs="Times New Roman"/>
          <w:sz w:val="24"/>
          <w:szCs w:val="24"/>
        </w:rPr>
        <w:t>.</w:t>
      </w:r>
    </w:p>
    <w:p w:rsidR="00EA3544" w:rsidRPr="00A61AEC" w:rsidRDefault="00EA3544" w:rsidP="004B023E">
      <w:pPr>
        <w:spacing w:after="0" w:line="360" w:lineRule="auto"/>
        <w:ind w:firstLine="709"/>
        <w:jc w:val="both"/>
        <w:rPr>
          <w:rFonts w:ascii="Times New Roman" w:hAnsi="Times New Roman" w:cs="Times New Roman"/>
          <w:sz w:val="24"/>
          <w:szCs w:val="24"/>
        </w:rPr>
      </w:pPr>
      <w:r w:rsidRPr="00A61AEC">
        <w:rPr>
          <w:rFonts w:ascii="Times New Roman" w:hAnsi="Times New Roman" w:cs="Times New Roman"/>
          <w:sz w:val="24"/>
          <w:szCs w:val="24"/>
        </w:rPr>
        <w:lastRenderedPageBreak/>
        <w:t>Neste sentido, é clássica a</w:t>
      </w:r>
      <w:r w:rsidR="00003E39">
        <w:rPr>
          <w:rFonts w:ascii="Times New Roman" w:hAnsi="Times New Roman" w:cs="Times New Roman"/>
          <w:sz w:val="24"/>
          <w:szCs w:val="24"/>
        </w:rPr>
        <w:t xml:space="preserve"> lição de Aliomar Baleeiro (2007</w:t>
      </w:r>
      <w:r w:rsidRPr="00A61AEC">
        <w:rPr>
          <w:rFonts w:ascii="Times New Roman" w:hAnsi="Times New Roman" w:cs="Times New Roman"/>
          <w:sz w:val="24"/>
          <w:szCs w:val="24"/>
        </w:rPr>
        <w:t xml:space="preserve">), em sua obra “Direito Tributário Brasileiro”, </w:t>
      </w:r>
      <w:r w:rsidR="0051364C" w:rsidRPr="00A61AEC">
        <w:rPr>
          <w:rFonts w:ascii="Times New Roman" w:hAnsi="Times New Roman" w:cs="Times New Roman"/>
          <w:sz w:val="24"/>
          <w:szCs w:val="24"/>
        </w:rPr>
        <w:t xml:space="preserve">determinando que, não ensejaria </w:t>
      </w:r>
      <w:r w:rsidRPr="00A61AEC">
        <w:rPr>
          <w:rFonts w:ascii="Times New Roman" w:hAnsi="Times New Roman" w:cs="Times New Roman"/>
          <w:sz w:val="24"/>
          <w:szCs w:val="24"/>
        </w:rPr>
        <w:t xml:space="preserve">cobrança de ICMS: </w:t>
      </w:r>
    </w:p>
    <w:p w:rsidR="004B023E" w:rsidRDefault="004B023E" w:rsidP="004B023E">
      <w:pPr>
        <w:spacing w:after="0" w:line="240" w:lineRule="auto"/>
        <w:ind w:left="2268"/>
        <w:jc w:val="both"/>
        <w:rPr>
          <w:rFonts w:ascii="Times New Roman" w:hAnsi="Times New Roman" w:cs="Times New Roman"/>
          <w:szCs w:val="24"/>
        </w:rPr>
      </w:pPr>
    </w:p>
    <w:p w:rsidR="0051364C" w:rsidRDefault="00EA3544" w:rsidP="004B023E">
      <w:pPr>
        <w:spacing w:after="0" w:line="240" w:lineRule="auto"/>
        <w:ind w:left="2268"/>
        <w:jc w:val="both"/>
        <w:rPr>
          <w:rFonts w:ascii="Times New Roman" w:hAnsi="Times New Roman" w:cs="Times New Roman"/>
          <w:szCs w:val="24"/>
        </w:rPr>
      </w:pPr>
      <w:r w:rsidRPr="004B023E">
        <w:rPr>
          <w:rFonts w:ascii="Times New Roman" w:hAnsi="Times New Roman" w:cs="Times New Roman"/>
          <w:szCs w:val="24"/>
        </w:rPr>
        <w:t xml:space="preserve">A simples deslocação da mercadoria para fora do estabelecimento, permanecendo na propriedade e posse do contribuinte, seja para depósito, custódia, penhor, comodato ou reparos. Se admitirmos solução contrária, até o furto da mercadoria seria fato gerador do ICMS. </w:t>
      </w:r>
      <w:r w:rsidR="00123174" w:rsidRPr="004B023E">
        <w:rPr>
          <w:rFonts w:ascii="Times New Roman" w:hAnsi="Times New Roman" w:cs="Times New Roman"/>
          <w:szCs w:val="24"/>
        </w:rPr>
        <w:t xml:space="preserve"> </w:t>
      </w:r>
    </w:p>
    <w:p w:rsidR="004B023E" w:rsidRPr="004B023E" w:rsidRDefault="004B023E" w:rsidP="004B023E">
      <w:pPr>
        <w:spacing w:after="0" w:line="240" w:lineRule="auto"/>
        <w:ind w:left="2268"/>
        <w:jc w:val="both"/>
        <w:rPr>
          <w:rFonts w:ascii="Times New Roman" w:hAnsi="Times New Roman" w:cs="Times New Roman"/>
          <w:szCs w:val="24"/>
        </w:rPr>
      </w:pPr>
    </w:p>
    <w:p w:rsidR="00821308" w:rsidRPr="00A61AEC" w:rsidRDefault="00EA3544" w:rsidP="004B023E">
      <w:pPr>
        <w:spacing w:after="0" w:line="360" w:lineRule="auto"/>
        <w:ind w:firstLine="708"/>
        <w:jc w:val="both"/>
        <w:rPr>
          <w:rFonts w:ascii="Times New Roman" w:hAnsi="Times New Roman" w:cs="Times New Roman"/>
          <w:sz w:val="24"/>
          <w:szCs w:val="24"/>
        </w:rPr>
      </w:pPr>
      <w:r w:rsidRPr="00A61AEC">
        <w:rPr>
          <w:rFonts w:ascii="Times New Roman" w:hAnsi="Times New Roman" w:cs="Times New Roman"/>
          <w:sz w:val="24"/>
          <w:szCs w:val="24"/>
        </w:rPr>
        <w:t>Em outras palavras,</w:t>
      </w:r>
      <w:r w:rsidR="003F1686">
        <w:rPr>
          <w:rFonts w:ascii="Times New Roman" w:hAnsi="Times New Roman" w:cs="Times New Roman"/>
          <w:sz w:val="24"/>
          <w:szCs w:val="24"/>
        </w:rPr>
        <w:t xml:space="preserve"> nota-se que,</w:t>
      </w:r>
      <w:r w:rsidRPr="00A61AEC">
        <w:rPr>
          <w:rFonts w:ascii="Times New Roman" w:hAnsi="Times New Roman" w:cs="Times New Roman"/>
          <w:sz w:val="24"/>
          <w:szCs w:val="24"/>
        </w:rPr>
        <w:t xml:space="preserve"> sem a circulação jurídica, isto é, sem a transferência de propriedade, é indevida a incidência do ICMS.</w:t>
      </w:r>
      <w:r w:rsidR="003F1686">
        <w:rPr>
          <w:rFonts w:ascii="Times New Roman" w:hAnsi="Times New Roman" w:cs="Times New Roman"/>
          <w:sz w:val="24"/>
          <w:szCs w:val="24"/>
        </w:rPr>
        <w:t xml:space="preserve"> Assim,</w:t>
      </w:r>
      <w:r w:rsidR="00821308" w:rsidRPr="00A61AEC">
        <w:rPr>
          <w:rFonts w:ascii="Times New Roman" w:hAnsi="Times New Roman" w:cs="Times New Roman"/>
          <w:sz w:val="24"/>
          <w:szCs w:val="24"/>
        </w:rPr>
        <w:t xml:space="preserve"> nos ensina</w:t>
      </w:r>
      <w:r w:rsidR="003F1686">
        <w:rPr>
          <w:rFonts w:ascii="Times New Roman" w:hAnsi="Times New Roman" w:cs="Times New Roman"/>
          <w:sz w:val="24"/>
          <w:szCs w:val="24"/>
        </w:rPr>
        <w:t>mento do</w:t>
      </w:r>
      <w:r w:rsidR="00821308" w:rsidRPr="00A61AEC">
        <w:rPr>
          <w:rFonts w:ascii="Times New Roman" w:hAnsi="Times New Roman" w:cs="Times New Roman"/>
          <w:sz w:val="24"/>
          <w:szCs w:val="24"/>
        </w:rPr>
        <w:t xml:space="preserve"> professor Eduardo Sabbag</w:t>
      </w:r>
      <w:r w:rsidR="003F1686">
        <w:rPr>
          <w:rFonts w:ascii="Times New Roman" w:hAnsi="Times New Roman" w:cs="Times New Roman"/>
          <w:sz w:val="24"/>
          <w:szCs w:val="24"/>
        </w:rPr>
        <w:t>, em sua obra Manual de Direito Tributário</w:t>
      </w:r>
      <w:r w:rsidR="00821308" w:rsidRPr="00A61AEC">
        <w:rPr>
          <w:rFonts w:ascii="Times New Roman" w:hAnsi="Times New Roman" w:cs="Times New Roman"/>
          <w:sz w:val="24"/>
          <w:szCs w:val="24"/>
        </w:rPr>
        <w:t xml:space="preserve"> (2017)</w:t>
      </w:r>
      <w:r w:rsidR="003F1686">
        <w:rPr>
          <w:rFonts w:ascii="Times New Roman" w:hAnsi="Times New Roman" w:cs="Times New Roman"/>
          <w:sz w:val="24"/>
          <w:szCs w:val="24"/>
        </w:rPr>
        <w:t>, temos</w:t>
      </w:r>
      <w:r w:rsidR="00821308" w:rsidRPr="00A61AEC">
        <w:rPr>
          <w:rFonts w:ascii="Times New Roman" w:hAnsi="Times New Roman" w:cs="Times New Roman"/>
          <w:sz w:val="24"/>
          <w:szCs w:val="24"/>
        </w:rPr>
        <w:t xml:space="preserve"> que:</w:t>
      </w:r>
    </w:p>
    <w:p w:rsidR="00240F17" w:rsidRDefault="00240F17" w:rsidP="00240F17">
      <w:pPr>
        <w:spacing w:after="0" w:line="240" w:lineRule="auto"/>
        <w:ind w:left="2268"/>
        <w:jc w:val="both"/>
        <w:rPr>
          <w:rFonts w:ascii="Times New Roman" w:hAnsi="Times New Roman" w:cs="Times New Roman"/>
        </w:rPr>
      </w:pPr>
    </w:p>
    <w:p w:rsidR="003F1686" w:rsidRDefault="00623680" w:rsidP="00240F17">
      <w:pPr>
        <w:spacing w:after="0" w:line="240" w:lineRule="auto"/>
        <w:ind w:left="2268"/>
        <w:jc w:val="both"/>
        <w:rPr>
          <w:rFonts w:ascii="Times New Roman" w:hAnsi="Times New Roman" w:cs="Times New Roman"/>
        </w:rPr>
      </w:pPr>
      <w:r w:rsidRPr="0074376B">
        <w:rPr>
          <w:rFonts w:ascii="Times New Roman" w:hAnsi="Times New Roman" w:cs="Times New Roman"/>
        </w:rPr>
        <w:t>O</w:t>
      </w:r>
      <w:r w:rsidR="00821308" w:rsidRPr="0074376B">
        <w:rPr>
          <w:rFonts w:ascii="Times New Roman" w:hAnsi="Times New Roman" w:cs="Times New Roman"/>
        </w:rPr>
        <w:t xml:space="preserve"> fato gerador do ICMS</w:t>
      </w:r>
      <w:r w:rsidRPr="0074376B">
        <w:rPr>
          <w:rFonts w:ascii="Times New Roman" w:hAnsi="Times New Roman" w:cs="Times New Roman"/>
        </w:rPr>
        <w:t xml:space="preserve"> descrito na Constituição Federal é atinente a </w:t>
      </w:r>
      <w:r w:rsidR="008E4C2D" w:rsidRPr="0074376B">
        <w:rPr>
          <w:rFonts w:ascii="Times New Roman" w:hAnsi="Times New Roman" w:cs="Times New Roman"/>
          <w:i/>
        </w:rPr>
        <w:t>operações relativas à</w:t>
      </w:r>
      <w:r w:rsidRPr="0074376B">
        <w:rPr>
          <w:rFonts w:ascii="Times New Roman" w:hAnsi="Times New Roman" w:cs="Times New Roman"/>
          <w:i/>
        </w:rPr>
        <w:t xml:space="preserve"> circulação de mercadorias. </w:t>
      </w:r>
      <w:r w:rsidRPr="0074376B">
        <w:rPr>
          <w:rFonts w:ascii="Times New Roman" w:hAnsi="Times New Roman" w:cs="Times New Roman"/>
        </w:rPr>
        <w:t>Portanto, o fato gerador indica quaisquer atos ou negócios, independentemente da natureza jurídica específica de cada um deles, que implicam a circulação de mercadorias, assim entendida a circulação capaz de realizar o trajeto da mercadoria da produção até o consumo.</w:t>
      </w:r>
    </w:p>
    <w:p w:rsidR="00240F17" w:rsidRPr="0074376B" w:rsidRDefault="00240F17" w:rsidP="00240F17">
      <w:pPr>
        <w:spacing w:after="0" w:line="240" w:lineRule="auto"/>
        <w:ind w:left="2268"/>
        <w:jc w:val="both"/>
        <w:rPr>
          <w:rFonts w:ascii="Times New Roman" w:hAnsi="Times New Roman" w:cs="Times New Roman"/>
        </w:rPr>
      </w:pPr>
    </w:p>
    <w:p w:rsidR="0051364C" w:rsidRPr="00A61AEC" w:rsidRDefault="003F1686"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w:t>
      </w:r>
      <w:r w:rsidRPr="00A61AEC">
        <w:rPr>
          <w:rFonts w:ascii="Times New Roman" w:hAnsi="Times New Roman" w:cs="Times New Roman"/>
          <w:sz w:val="24"/>
          <w:szCs w:val="24"/>
        </w:rPr>
        <w:t>a regra constitucional que veda estabelecer limites ao tráfego de bens por meio de tributos interestaduais e intermunicipais, não impede a cobrança de impostos sobre a circulação em operações interestaduais ou intermunicipais</w:t>
      </w:r>
      <w:r>
        <w:rPr>
          <w:rFonts w:ascii="Times New Roman" w:hAnsi="Times New Roman" w:cs="Times New Roman"/>
          <w:sz w:val="24"/>
          <w:szCs w:val="24"/>
        </w:rPr>
        <w:t xml:space="preserve"> como é o caso do ICMS, apenas determina que </w:t>
      </w:r>
      <w:r w:rsidRPr="00A61AEC">
        <w:rPr>
          <w:rFonts w:ascii="Times New Roman" w:hAnsi="Times New Roman" w:cs="Times New Roman"/>
          <w:sz w:val="24"/>
          <w:szCs w:val="24"/>
        </w:rPr>
        <w:t>o fato gerador deste, deve ser distinto da simples transposição de limites entre municípios ou estados-membros.</w:t>
      </w:r>
      <w:r w:rsidRPr="00A61AEC">
        <w:rPr>
          <w:rFonts w:ascii="Times New Roman" w:hAnsi="Times New Roman" w:cs="Times New Roman"/>
          <w:sz w:val="24"/>
          <w:szCs w:val="24"/>
        </w:rPr>
        <w:tab/>
      </w:r>
    </w:p>
    <w:p w:rsidR="00821308" w:rsidRPr="00A61AEC" w:rsidRDefault="003F1686"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w:t>
      </w:r>
      <w:r w:rsidR="00314781" w:rsidRPr="00A61AEC">
        <w:rPr>
          <w:rFonts w:ascii="Times New Roman" w:hAnsi="Times New Roman" w:cs="Times New Roman"/>
          <w:sz w:val="24"/>
          <w:szCs w:val="24"/>
        </w:rPr>
        <w:t>, sabendo-se da necessidade de arrecadação do ICMS</w:t>
      </w:r>
      <w:r>
        <w:rPr>
          <w:rFonts w:ascii="Times New Roman" w:hAnsi="Times New Roman" w:cs="Times New Roman"/>
          <w:sz w:val="24"/>
          <w:szCs w:val="24"/>
        </w:rPr>
        <w:t xml:space="preserve"> por parte dos Estados e do Distrito Federal, vez que esta arrecadação</w:t>
      </w:r>
      <w:r w:rsidR="009657F1" w:rsidRPr="00A61AEC">
        <w:rPr>
          <w:rFonts w:ascii="Times New Roman" w:hAnsi="Times New Roman" w:cs="Times New Roman"/>
          <w:sz w:val="24"/>
          <w:szCs w:val="24"/>
        </w:rPr>
        <w:t xml:space="preserve"> é uma das maiores fontes de renda </w:t>
      </w:r>
      <w:r>
        <w:rPr>
          <w:rFonts w:ascii="Times New Roman" w:hAnsi="Times New Roman" w:cs="Times New Roman"/>
          <w:sz w:val="24"/>
          <w:szCs w:val="24"/>
        </w:rPr>
        <w:t xml:space="preserve">para estes entes, </w:t>
      </w:r>
      <w:r w:rsidR="009657F1" w:rsidRPr="00A61AEC">
        <w:rPr>
          <w:rFonts w:ascii="Times New Roman" w:hAnsi="Times New Roman" w:cs="Times New Roman"/>
          <w:sz w:val="24"/>
          <w:szCs w:val="24"/>
        </w:rPr>
        <w:t xml:space="preserve">temos, que o fisco e suas autoridades fiscais, </w:t>
      </w:r>
      <w:r>
        <w:rPr>
          <w:rFonts w:ascii="Times New Roman" w:hAnsi="Times New Roman" w:cs="Times New Roman"/>
          <w:sz w:val="24"/>
          <w:szCs w:val="24"/>
        </w:rPr>
        <w:t xml:space="preserve">terminam por adotar </w:t>
      </w:r>
      <w:r w:rsidR="009657F1" w:rsidRPr="00A61AEC">
        <w:rPr>
          <w:rFonts w:ascii="Times New Roman" w:hAnsi="Times New Roman" w:cs="Times New Roman"/>
          <w:sz w:val="24"/>
          <w:szCs w:val="24"/>
        </w:rPr>
        <w:t>determinados procedimentos, como a apreensão de bens (mercadorias), p</w:t>
      </w:r>
      <w:r w:rsidR="00A826E2" w:rsidRPr="00A61AEC">
        <w:rPr>
          <w:rFonts w:ascii="Times New Roman" w:hAnsi="Times New Roman" w:cs="Times New Roman"/>
          <w:sz w:val="24"/>
          <w:szCs w:val="24"/>
        </w:rPr>
        <w:t xml:space="preserve">ara se exigir tal recolhimento </w:t>
      </w:r>
      <w:r>
        <w:rPr>
          <w:rFonts w:ascii="Times New Roman" w:hAnsi="Times New Roman" w:cs="Times New Roman"/>
          <w:sz w:val="24"/>
          <w:szCs w:val="24"/>
        </w:rPr>
        <w:t xml:space="preserve">tributário, </w:t>
      </w:r>
      <w:r w:rsidR="00A826E2" w:rsidRPr="00A61AEC">
        <w:rPr>
          <w:rFonts w:ascii="Times New Roman" w:hAnsi="Times New Roman" w:cs="Times New Roman"/>
          <w:sz w:val="24"/>
          <w:szCs w:val="24"/>
        </w:rPr>
        <w:t>e consequentemente</w:t>
      </w:r>
      <w:r>
        <w:rPr>
          <w:rFonts w:ascii="Times New Roman" w:hAnsi="Times New Roman" w:cs="Times New Roman"/>
          <w:sz w:val="24"/>
          <w:szCs w:val="24"/>
        </w:rPr>
        <w:t>,</w:t>
      </w:r>
      <w:r w:rsidR="00A826E2" w:rsidRPr="00A61AEC">
        <w:rPr>
          <w:rFonts w:ascii="Times New Roman" w:hAnsi="Times New Roman" w:cs="Times New Roman"/>
          <w:sz w:val="24"/>
          <w:szCs w:val="24"/>
        </w:rPr>
        <w:t xml:space="preserve"> o</w:t>
      </w:r>
      <w:r>
        <w:rPr>
          <w:rFonts w:ascii="Times New Roman" w:hAnsi="Times New Roman" w:cs="Times New Roman"/>
          <w:sz w:val="24"/>
          <w:szCs w:val="24"/>
        </w:rPr>
        <w:t xml:space="preserve"> seu</w:t>
      </w:r>
      <w:r w:rsidR="00A826E2" w:rsidRPr="00A61AEC">
        <w:rPr>
          <w:rFonts w:ascii="Times New Roman" w:hAnsi="Times New Roman" w:cs="Times New Roman"/>
          <w:sz w:val="24"/>
          <w:szCs w:val="24"/>
        </w:rPr>
        <w:t xml:space="preserve"> adimplemento fiscal.</w:t>
      </w:r>
    </w:p>
    <w:p w:rsidR="00DD0B22" w:rsidRPr="00A61AEC" w:rsidRDefault="003F1686"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Ressalta-se</w:t>
      </w:r>
      <w:r w:rsidR="00173FB9">
        <w:rPr>
          <w:rFonts w:ascii="Times New Roman" w:hAnsi="Times New Roman" w:cs="Times New Roman"/>
          <w:sz w:val="24"/>
          <w:szCs w:val="24"/>
        </w:rPr>
        <w:t xml:space="preserve">, portanto, que </w:t>
      </w:r>
      <w:r w:rsidR="00DD0B22" w:rsidRPr="00A61AEC">
        <w:rPr>
          <w:rFonts w:ascii="Times New Roman" w:hAnsi="Times New Roman" w:cs="Times New Roman"/>
          <w:sz w:val="24"/>
          <w:szCs w:val="24"/>
        </w:rPr>
        <w:t>a apreensão para a apuração de fatos e lavrar o auto de infração necessário</w:t>
      </w:r>
      <w:r w:rsidR="00173FB9">
        <w:rPr>
          <w:rFonts w:ascii="Times New Roman" w:hAnsi="Times New Roman" w:cs="Times New Roman"/>
          <w:sz w:val="24"/>
          <w:szCs w:val="24"/>
        </w:rPr>
        <w:t xml:space="preserve"> é lícita</w:t>
      </w:r>
      <w:r w:rsidR="00DD0B22" w:rsidRPr="00A61AEC">
        <w:rPr>
          <w:rFonts w:ascii="Times New Roman" w:hAnsi="Times New Roman" w:cs="Times New Roman"/>
          <w:sz w:val="24"/>
          <w:szCs w:val="24"/>
        </w:rPr>
        <w:t xml:space="preserve">. Mas é de grande importância </w:t>
      </w:r>
      <w:r w:rsidR="00173FB9">
        <w:rPr>
          <w:rFonts w:ascii="Times New Roman" w:hAnsi="Times New Roman" w:cs="Times New Roman"/>
          <w:sz w:val="24"/>
          <w:szCs w:val="24"/>
        </w:rPr>
        <w:t>destacar</w:t>
      </w:r>
      <w:r w:rsidR="00DD0B22" w:rsidRPr="00A61AEC">
        <w:rPr>
          <w:rFonts w:ascii="Times New Roman" w:hAnsi="Times New Roman" w:cs="Times New Roman"/>
          <w:sz w:val="24"/>
          <w:szCs w:val="24"/>
        </w:rPr>
        <w:t>, que após toda essa averiguação indispensável, a mercadoria deve</w:t>
      </w:r>
      <w:r w:rsidR="00173FB9">
        <w:rPr>
          <w:rFonts w:ascii="Times New Roman" w:hAnsi="Times New Roman" w:cs="Times New Roman"/>
          <w:sz w:val="24"/>
          <w:szCs w:val="24"/>
        </w:rPr>
        <w:t>rá</w:t>
      </w:r>
      <w:r w:rsidR="00DD0B22" w:rsidRPr="00A61AEC">
        <w:rPr>
          <w:rFonts w:ascii="Times New Roman" w:hAnsi="Times New Roman" w:cs="Times New Roman"/>
          <w:sz w:val="24"/>
          <w:szCs w:val="24"/>
        </w:rPr>
        <w:t xml:space="preserve"> ser rapidamente liberada.</w:t>
      </w:r>
    </w:p>
    <w:p w:rsidR="00A826E2" w:rsidRDefault="00173FB9"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Porém o que acontece é totalmente diferente. N</w:t>
      </w:r>
      <w:r w:rsidR="00DD0B22" w:rsidRPr="00A61AEC">
        <w:rPr>
          <w:rFonts w:ascii="Times New Roman" w:hAnsi="Times New Roman" w:cs="Times New Roman"/>
          <w:sz w:val="24"/>
          <w:szCs w:val="24"/>
        </w:rPr>
        <w:t>ota-se</w:t>
      </w:r>
      <w:r>
        <w:rPr>
          <w:rFonts w:ascii="Times New Roman" w:hAnsi="Times New Roman" w:cs="Times New Roman"/>
          <w:sz w:val="24"/>
          <w:szCs w:val="24"/>
        </w:rPr>
        <w:t xml:space="preserve"> de imediato</w:t>
      </w:r>
      <w:r w:rsidR="00DD0B22" w:rsidRPr="00A61AEC">
        <w:rPr>
          <w:rFonts w:ascii="Times New Roman" w:hAnsi="Times New Roman" w:cs="Times New Roman"/>
          <w:sz w:val="24"/>
          <w:szCs w:val="24"/>
        </w:rPr>
        <w:t xml:space="preserve"> que</w:t>
      </w:r>
      <w:r>
        <w:rPr>
          <w:rFonts w:ascii="Times New Roman" w:hAnsi="Times New Roman" w:cs="Times New Roman"/>
          <w:sz w:val="24"/>
          <w:szCs w:val="24"/>
        </w:rPr>
        <w:t>, o fisco e seus agentes, faz da apreensão de</w:t>
      </w:r>
      <w:r w:rsidR="00DD0B22" w:rsidRPr="00A61AEC">
        <w:rPr>
          <w:rFonts w:ascii="Times New Roman" w:hAnsi="Times New Roman" w:cs="Times New Roman"/>
          <w:sz w:val="24"/>
          <w:szCs w:val="24"/>
        </w:rPr>
        <w:t xml:space="preserve"> mercadoria regular,</w:t>
      </w:r>
      <w:r>
        <w:rPr>
          <w:rFonts w:ascii="Times New Roman" w:hAnsi="Times New Roman" w:cs="Times New Roman"/>
          <w:sz w:val="24"/>
          <w:szCs w:val="24"/>
        </w:rPr>
        <w:t xml:space="preserve"> uma</w:t>
      </w:r>
      <w:r w:rsidR="00DD0B22" w:rsidRPr="00A61AEC">
        <w:rPr>
          <w:rFonts w:ascii="Times New Roman" w:hAnsi="Times New Roman" w:cs="Times New Roman"/>
          <w:sz w:val="24"/>
          <w:szCs w:val="24"/>
        </w:rPr>
        <w:t xml:space="preserve"> apreensão totalmente ilícita</w:t>
      </w:r>
      <w:r>
        <w:rPr>
          <w:rFonts w:ascii="Times New Roman" w:hAnsi="Times New Roman" w:cs="Times New Roman"/>
          <w:sz w:val="24"/>
          <w:szCs w:val="24"/>
        </w:rPr>
        <w:t>, vez que, após lavrarem o auto de infração, não liberam a devida mercadoria, retendo-a até o pagamento de tributos</w:t>
      </w:r>
      <w:r w:rsidR="00DD0B22" w:rsidRPr="00A61AEC">
        <w:rPr>
          <w:rFonts w:ascii="Times New Roman" w:hAnsi="Times New Roman" w:cs="Times New Roman"/>
          <w:sz w:val="24"/>
          <w:szCs w:val="24"/>
        </w:rPr>
        <w:t>.</w:t>
      </w:r>
    </w:p>
    <w:p w:rsidR="002A42A5" w:rsidRDefault="002A42A5" w:rsidP="002A42A5">
      <w:pPr>
        <w:spacing w:after="0" w:line="360" w:lineRule="auto"/>
        <w:jc w:val="both"/>
        <w:rPr>
          <w:rFonts w:ascii="Times New Roman" w:hAnsi="Times New Roman" w:cs="Times New Roman"/>
          <w:b/>
          <w:sz w:val="24"/>
          <w:szCs w:val="24"/>
        </w:rPr>
      </w:pPr>
    </w:p>
    <w:p w:rsidR="00A31E36" w:rsidRPr="002A42A5" w:rsidRDefault="002A42A5" w:rsidP="002A42A5">
      <w:pPr>
        <w:pStyle w:val="PargrafodaLista"/>
        <w:numPr>
          <w:ilvl w:val="1"/>
          <w:numId w:val="1"/>
        </w:numPr>
        <w:spacing w:after="0" w:line="360" w:lineRule="auto"/>
        <w:ind w:left="0" w:firstLine="0"/>
        <w:jc w:val="both"/>
        <w:rPr>
          <w:rFonts w:ascii="Times New Roman" w:hAnsi="Times New Roman" w:cs="Times New Roman"/>
          <w:b/>
          <w:sz w:val="24"/>
          <w:szCs w:val="24"/>
        </w:rPr>
      </w:pPr>
      <w:r w:rsidRPr="002A42A5">
        <w:rPr>
          <w:rFonts w:ascii="Times New Roman" w:hAnsi="Times New Roman" w:cs="Times New Roman"/>
          <w:b/>
          <w:sz w:val="24"/>
          <w:szCs w:val="24"/>
        </w:rPr>
        <w:t>A</w:t>
      </w:r>
      <w:r w:rsidR="004810A0" w:rsidRPr="002A42A5">
        <w:rPr>
          <w:rFonts w:ascii="Times New Roman" w:hAnsi="Times New Roman" w:cs="Times New Roman"/>
          <w:b/>
          <w:sz w:val="24"/>
          <w:szCs w:val="24"/>
        </w:rPr>
        <w:t xml:space="preserve"> </w:t>
      </w:r>
      <w:r w:rsidR="00A31E36" w:rsidRPr="002A42A5">
        <w:rPr>
          <w:rFonts w:ascii="Times New Roman" w:hAnsi="Times New Roman" w:cs="Times New Roman"/>
          <w:b/>
          <w:sz w:val="24"/>
          <w:szCs w:val="24"/>
        </w:rPr>
        <w:t xml:space="preserve">(i)licitude da apreensão de bens e mercadorias pelo </w:t>
      </w:r>
      <w:r w:rsidRPr="002A42A5">
        <w:rPr>
          <w:rFonts w:ascii="Times New Roman" w:hAnsi="Times New Roman" w:cs="Times New Roman"/>
          <w:b/>
          <w:sz w:val="24"/>
          <w:szCs w:val="24"/>
        </w:rPr>
        <w:t>f</w:t>
      </w:r>
      <w:r w:rsidR="00A31E36" w:rsidRPr="002A42A5">
        <w:rPr>
          <w:rFonts w:ascii="Times New Roman" w:hAnsi="Times New Roman" w:cs="Times New Roman"/>
          <w:b/>
          <w:sz w:val="24"/>
          <w:szCs w:val="24"/>
        </w:rPr>
        <w:t xml:space="preserve">isco </w:t>
      </w:r>
      <w:r w:rsidRPr="002A42A5">
        <w:rPr>
          <w:rFonts w:ascii="Times New Roman" w:hAnsi="Times New Roman" w:cs="Times New Roman"/>
          <w:b/>
          <w:sz w:val="24"/>
          <w:szCs w:val="24"/>
        </w:rPr>
        <w:t>e</w:t>
      </w:r>
      <w:r w:rsidR="00A31E36" w:rsidRPr="002A42A5">
        <w:rPr>
          <w:rFonts w:ascii="Times New Roman" w:hAnsi="Times New Roman" w:cs="Times New Roman"/>
          <w:b/>
          <w:sz w:val="24"/>
          <w:szCs w:val="24"/>
        </w:rPr>
        <w:t>stadual</w:t>
      </w:r>
    </w:p>
    <w:p w:rsidR="00027F79" w:rsidRDefault="00027F79" w:rsidP="00240F17">
      <w:pPr>
        <w:spacing w:after="0" w:line="360" w:lineRule="auto"/>
        <w:ind w:firstLine="709"/>
        <w:jc w:val="both"/>
        <w:rPr>
          <w:rFonts w:ascii="Times New Roman" w:hAnsi="Times New Roman" w:cs="Times New Roman"/>
          <w:sz w:val="24"/>
          <w:szCs w:val="24"/>
        </w:rPr>
      </w:pPr>
    </w:p>
    <w:p w:rsidR="00D5660F" w:rsidRPr="00A61AEC" w:rsidRDefault="00173FB9"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Aqui, a própria </w:t>
      </w:r>
      <w:r w:rsidR="00776E30" w:rsidRPr="00A61AEC">
        <w:rPr>
          <w:rFonts w:ascii="Times New Roman" w:hAnsi="Times New Roman" w:cs="Times New Roman"/>
          <w:sz w:val="24"/>
          <w:szCs w:val="24"/>
        </w:rPr>
        <w:t>Secretaria de Fazenda</w:t>
      </w:r>
      <w:r w:rsidR="00D5660F" w:rsidRPr="00A61AEC">
        <w:rPr>
          <w:rFonts w:ascii="Times New Roman" w:hAnsi="Times New Roman" w:cs="Times New Roman"/>
          <w:sz w:val="24"/>
          <w:szCs w:val="24"/>
        </w:rPr>
        <w:t xml:space="preserve"> do Estado do Piauí</w:t>
      </w:r>
      <w:r w:rsidR="00776E30" w:rsidRPr="00A61AEC">
        <w:rPr>
          <w:rFonts w:ascii="Times New Roman" w:hAnsi="Times New Roman" w:cs="Times New Roman"/>
          <w:sz w:val="24"/>
          <w:szCs w:val="24"/>
        </w:rPr>
        <w:t>,</w:t>
      </w:r>
      <w:r>
        <w:rPr>
          <w:rFonts w:ascii="Times New Roman" w:hAnsi="Times New Roman" w:cs="Times New Roman"/>
          <w:sz w:val="24"/>
          <w:szCs w:val="24"/>
        </w:rPr>
        <w:t xml:space="preserve"> termina por acometer essa ilicitude, uma vez que,</w:t>
      </w:r>
      <w:r w:rsidR="00776E30" w:rsidRPr="00A61AEC">
        <w:rPr>
          <w:rFonts w:ascii="Times New Roman" w:hAnsi="Times New Roman" w:cs="Times New Roman"/>
          <w:sz w:val="24"/>
          <w:szCs w:val="24"/>
        </w:rPr>
        <w:t xml:space="preserve"> ao apreender mercadorias</w:t>
      </w:r>
      <w:r w:rsidR="00DD0B22" w:rsidRPr="00A61AEC">
        <w:rPr>
          <w:rFonts w:ascii="Times New Roman" w:hAnsi="Times New Roman" w:cs="Times New Roman"/>
          <w:sz w:val="24"/>
          <w:szCs w:val="24"/>
        </w:rPr>
        <w:t xml:space="preserve"> </w:t>
      </w:r>
      <w:r w:rsidR="00776E30" w:rsidRPr="00A61AEC">
        <w:rPr>
          <w:rFonts w:ascii="Times New Roman" w:hAnsi="Times New Roman" w:cs="Times New Roman"/>
          <w:sz w:val="24"/>
          <w:szCs w:val="24"/>
        </w:rPr>
        <w:t>como forma de compelir o contribuinte ao</w:t>
      </w:r>
      <w:r>
        <w:rPr>
          <w:rFonts w:ascii="Times New Roman" w:hAnsi="Times New Roman" w:cs="Times New Roman"/>
          <w:sz w:val="24"/>
          <w:szCs w:val="24"/>
        </w:rPr>
        <w:t xml:space="preserve"> pagamento de tributos, malfere </w:t>
      </w:r>
      <w:r w:rsidR="00776E30" w:rsidRPr="00A61AEC">
        <w:rPr>
          <w:rFonts w:ascii="Times New Roman" w:hAnsi="Times New Roman" w:cs="Times New Roman"/>
          <w:sz w:val="24"/>
          <w:szCs w:val="24"/>
        </w:rPr>
        <w:t>dois conjuntos de direitos fundamentais do contribuinte. O primeiro ligado a sua liberdade de exer</w:t>
      </w:r>
      <w:r>
        <w:rPr>
          <w:rFonts w:ascii="Times New Roman" w:hAnsi="Times New Roman" w:cs="Times New Roman"/>
          <w:sz w:val="24"/>
          <w:szCs w:val="24"/>
        </w:rPr>
        <w:t>cer a sua atividade econômica. Já</w:t>
      </w:r>
      <w:r w:rsidR="00776E30" w:rsidRPr="00A61AEC">
        <w:rPr>
          <w:rFonts w:ascii="Times New Roman" w:hAnsi="Times New Roman" w:cs="Times New Roman"/>
          <w:sz w:val="24"/>
          <w:szCs w:val="24"/>
        </w:rPr>
        <w:t xml:space="preserve"> </w:t>
      </w:r>
      <w:r>
        <w:rPr>
          <w:rFonts w:ascii="Times New Roman" w:hAnsi="Times New Roman" w:cs="Times New Roman"/>
          <w:sz w:val="24"/>
          <w:szCs w:val="24"/>
        </w:rPr>
        <w:t xml:space="preserve">o </w:t>
      </w:r>
      <w:r w:rsidR="00776E30" w:rsidRPr="00A61AEC">
        <w:rPr>
          <w:rFonts w:ascii="Times New Roman" w:hAnsi="Times New Roman" w:cs="Times New Roman"/>
          <w:sz w:val="24"/>
          <w:szCs w:val="24"/>
        </w:rPr>
        <w:t>segundo, ligado às garantias constitucionais dos contribuintes.</w:t>
      </w:r>
    </w:p>
    <w:p w:rsidR="00776E30" w:rsidRPr="00A61AEC" w:rsidRDefault="00173FB9"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isso</w:t>
      </w:r>
      <w:r w:rsidR="00A826E2" w:rsidRPr="00A61AEC">
        <w:rPr>
          <w:rFonts w:ascii="Times New Roman" w:hAnsi="Times New Roman" w:cs="Times New Roman"/>
          <w:sz w:val="24"/>
          <w:szCs w:val="24"/>
        </w:rPr>
        <w:t>, n</w:t>
      </w:r>
      <w:r w:rsidR="00D5660F" w:rsidRPr="00A61AEC">
        <w:rPr>
          <w:rFonts w:ascii="Times New Roman" w:hAnsi="Times New Roman" w:cs="Times New Roman"/>
          <w:sz w:val="24"/>
          <w:szCs w:val="24"/>
        </w:rPr>
        <w:t>o que tange a apreensão de mercadorias</w:t>
      </w:r>
      <w:r>
        <w:rPr>
          <w:rFonts w:ascii="Times New Roman" w:hAnsi="Times New Roman" w:cs="Times New Roman"/>
          <w:sz w:val="24"/>
          <w:szCs w:val="24"/>
        </w:rPr>
        <w:t xml:space="preserve"> </w:t>
      </w:r>
      <w:r w:rsidR="00D5660F" w:rsidRPr="00A61AEC">
        <w:rPr>
          <w:rFonts w:ascii="Times New Roman" w:hAnsi="Times New Roman" w:cs="Times New Roman"/>
          <w:sz w:val="24"/>
          <w:szCs w:val="24"/>
        </w:rPr>
        <w:t>como forma de compeli</w:t>
      </w:r>
      <w:r>
        <w:rPr>
          <w:rFonts w:ascii="Times New Roman" w:hAnsi="Times New Roman" w:cs="Times New Roman"/>
          <w:sz w:val="24"/>
          <w:szCs w:val="24"/>
        </w:rPr>
        <w:t>r o pagamento de tributos, surge</w:t>
      </w:r>
      <w:r w:rsidR="00D5660F" w:rsidRPr="00A61AEC">
        <w:rPr>
          <w:rFonts w:ascii="Times New Roman" w:hAnsi="Times New Roman" w:cs="Times New Roman"/>
          <w:sz w:val="24"/>
          <w:szCs w:val="24"/>
        </w:rPr>
        <w:t xml:space="preserve"> um entendimento sumulado do S</w:t>
      </w:r>
      <w:r w:rsidR="00A826E2" w:rsidRPr="00A61AEC">
        <w:rPr>
          <w:rFonts w:ascii="Times New Roman" w:hAnsi="Times New Roman" w:cs="Times New Roman"/>
          <w:sz w:val="24"/>
          <w:szCs w:val="24"/>
        </w:rPr>
        <w:t xml:space="preserve">upremo </w:t>
      </w:r>
      <w:r w:rsidR="00D5660F" w:rsidRPr="00A61AEC">
        <w:rPr>
          <w:rFonts w:ascii="Times New Roman" w:hAnsi="Times New Roman" w:cs="Times New Roman"/>
          <w:sz w:val="24"/>
          <w:szCs w:val="24"/>
        </w:rPr>
        <w:t>T</w:t>
      </w:r>
      <w:r w:rsidR="00A826E2" w:rsidRPr="00A61AEC">
        <w:rPr>
          <w:rFonts w:ascii="Times New Roman" w:hAnsi="Times New Roman" w:cs="Times New Roman"/>
          <w:sz w:val="24"/>
          <w:szCs w:val="24"/>
        </w:rPr>
        <w:t xml:space="preserve">ribunal </w:t>
      </w:r>
      <w:r w:rsidR="00D5660F" w:rsidRPr="00A61AEC">
        <w:rPr>
          <w:rFonts w:ascii="Times New Roman" w:hAnsi="Times New Roman" w:cs="Times New Roman"/>
          <w:sz w:val="24"/>
          <w:szCs w:val="24"/>
        </w:rPr>
        <w:t>F</w:t>
      </w:r>
      <w:r w:rsidR="00A826E2" w:rsidRPr="00A61AEC">
        <w:rPr>
          <w:rFonts w:ascii="Times New Roman" w:hAnsi="Times New Roman" w:cs="Times New Roman"/>
          <w:sz w:val="24"/>
          <w:szCs w:val="24"/>
        </w:rPr>
        <w:t>ederal (STF)</w:t>
      </w:r>
      <w:r w:rsidR="00D5660F" w:rsidRPr="00A61AEC">
        <w:rPr>
          <w:rFonts w:ascii="Times New Roman" w:hAnsi="Times New Roman" w:cs="Times New Roman"/>
          <w:sz w:val="24"/>
          <w:szCs w:val="24"/>
        </w:rPr>
        <w:t xml:space="preserve">, onde o mesmo apresenta sua posição diante do assunto, dispondo </w:t>
      </w:r>
      <w:r>
        <w:rPr>
          <w:rFonts w:ascii="Times New Roman" w:hAnsi="Times New Roman" w:cs="Times New Roman"/>
          <w:sz w:val="24"/>
          <w:szCs w:val="24"/>
        </w:rPr>
        <w:t>sobre a inadmissibilidade</w:t>
      </w:r>
      <w:r w:rsidR="00D5660F" w:rsidRPr="00A61AEC">
        <w:rPr>
          <w:rFonts w:ascii="Times New Roman" w:hAnsi="Times New Roman" w:cs="Times New Roman"/>
          <w:sz w:val="24"/>
          <w:szCs w:val="24"/>
        </w:rPr>
        <w:t xml:space="preserve"> </w:t>
      </w:r>
      <w:r>
        <w:rPr>
          <w:rFonts w:ascii="Times New Roman" w:hAnsi="Times New Roman" w:cs="Times New Roman"/>
          <w:sz w:val="24"/>
          <w:szCs w:val="24"/>
        </w:rPr>
        <w:t>d</w:t>
      </w:r>
      <w:r w:rsidR="00D5660F" w:rsidRPr="00A61AEC">
        <w:rPr>
          <w:rFonts w:ascii="Times New Roman" w:hAnsi="Times New Roman" w:cs="Times New Roman"/>
          <w:sz w:val="24"/>
          <w:szCs w:val="24"/>
        </w:rPr>
        <w:t>a apreensão de mercadorias</w:t>
      </w:r>
      <w:r w:rsidR="003C18A0">
        <w:rPr>
          <w:rFonts w:ascii="Times New Roman" w:hAnsi="Times New Roman" w:cs="Times New Roman"/>
          <w:sz w:val="24"/>
          <w:szCs w:val="24"/>
        </w:rPr>
        <w:t>,</w:t>
      </w:r>
      <w:r w:rsidR="00D5660F" w:rsidRPr="00A61AEC">
        <w:rPr>
          <w:rFonts w:ascii="Times New Roman" w:hAnsi="Times New Roman" w:cs="Times New Roman"/>
          <w:sz w:val="24"/>
          <w:szCs w:val="24"/>
        </w:rPr>
        <w:t xml:space="preserve"> como meio coercitivo</w:t>
      </w:r>
      <w:r w:rsidR="003C18A0">
        <w:rPr>
          <w:rFonts w:ascii="Times New Roman" w:hAnsi="Times New Roman" w:cs="Times New Roman"/>
          <w:sz w:val="24"/>
          <w:szCs w:val="24"/>
        </w:rPr>
        <w:t>, para o pagamento de tributos, e consequentemente,</w:t>
      </w:r>
      <w:r w:rsidR="00D5660F" w:rsidRPr="00A61AEC">
        <w:rPr>
          <w:rFonts w:ascii="Times New Roman" w:hAnsi="Times New Roman" w:cs="Times New Roman"/>
          <w:sz w:val="24"/>
          <w:szCs w:val="24"/>
        </w:rPr>
        <w:t xml:space="preserve"> afirmando que as apreensões são realizadas apenas nas hipóteses de averiguar a mercadoria (mercadoria ilegal) e a regularidade da operação (apresentação de notas fiscais), mas nunca, como</w:t>
      </w:r>
      <w:r w:rsidR="003C18A0">
        <w:rPr>
          <w:rFonts w:ascii="Times New Roman" w:hAnsi="Times New Roman" w:cs="Times New Roman"/>
          <w:sz w:val="24"/>
          <w:szCs w:val="24"/>
        </w:rPr>
        <w:t xml:space="preserve"> forma de exigir o recolhimento</w:t>
      </w:r>
      <w:r w:rsidR="00D5660F" w:rsidRPr="00A61AEC">
        <w:rPr>
          <w:rFonts w:ascii="Times New Roman" w:hAnsi="Times New Roman" w:cs="Times New Roman"/>
          <w:sz w:val="24"/>
          <w:szCs w:val="24"/>
        </w:rPr>
        <w:t xml:space="preserve"> de tributos</w:t>
      </w:r>
      <w:r w:rsidR="003C18A0">
        <w:rPr>
          <w:rFonts w:ascii="Times New Roman" w:hAnsi="Times New Roman" w:cs="Times New Roman"/>
          <w:sz w:val="24"/>
          <w:szCs w:val="24"/>
        </w:rPr>
        <w:t>,</w:t>
      </w:r>
      <w:r w:rsidR="00D5660F" w:rsidRPr="00A61AEC">
        <w:rPr>
          <w:rFonts w:ascii="Times New Roman" w:hAnsi="Times New Roman" w:cs="Times New Roman"/>
          <w:sz w:val="24"/>
          <w:szCs w:val="24"/>
        </w:rPr>
        <w:t xml:space="preserve"> como o ICMS.</w:t>
      </w:r>
    </w:p>
    <w:p w:rsidR="00D5660F" w:rsidRPr="00A61AEC" w:rsidRDefault="003C18A0" w:rsidP="00240F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em um dos seus julgados, o</w:t>
      </w:r>
      <w:r w:rsidR="00F31158" w:rsidRPr="00A61AEC">
        <w:rPr>
          <w:rFonts w:ascii="Times New Roman" w:hAnsi="Times New Roman" w:cs="Times New Roman"/>
          <w:sz w:val="24"/>
          <w:szCs w:val="24"/>
        </w:rPr>
        <w:t xml:space="preserve"> T</w:t>
      </w:r>
      <w:r>
        <w:rPr>
          <w:rFonts w:ascii="Times New Roman" w:hAnsi="Times New Roman" w:cs="Times New Roman"/>
          <w:sz w:val="24"/>
          <w:szCs w:val="24"/>
        </w:rPr>
        <w:t xml:space="preserve">ribunal de </w:t>
      </w:r>
      <w:r w:rsidR="00F31158" w:rsidRPr="00A61AEC">
        <w:rPr>
          <w:rFonts w:ascii="Times New Roman" w:hAnsi="Times New Roman" w:cs="Times New Roman"/>
          <w:sz w:val="24"/>
          <w:szCs w:val="24"/>
        </w:rPr>
        <w:t>J</w:t>
      </w:r>
      <w:r>
        <w:rPr>
          <w:rFonts w:ascii="Times New Roman" w:hAnsi="Times New Roman" w:cs="Times New Roman"/>
          <w:sz w:val="24"/>
          <w:szCs w:val="24"/>
        </w:rPr>
        <w:t>ustiça do Estado do Piauí (TJPI),</w:t>
      </w:r>
      <w:r w:rsidR="00F31158" w:rsidRPr="00A61AEC">
        <w:rPr>
          <w:rFonts w:ascii="Times New Roman" w:hAnsi="Times New Roman" w:cs="Times New Roman"/>
          <w:sz w:val="24"/>
          <w:szCs w:val="24"/>
        </w:rPr>
        <w:t xml:space="preserve"> já se pronunciou sobre a situação em sentença:</w:t>
      </w:r>
    </w:p>
    <w:p w:rsidR="00240F17" w:rsidRDefault="00240F17" w:rsidP="00240F17">
      <w:pPr>
        <w:pStyle w:val="NormalWeb"/>
        <w:shd w:val="clear" w:color="auto" w:fill="FFFFFF"/>
        <w:spacing w:before="0" w:beforeAutospacing="0" w:after="0" w:afterAutospacing="0"/>
        <w:ind w:left="2268"/>
        <w:jc w:val="both"/>
        <w:rPr>
          <w:spacing w:val="2"/>
          <w:sz w:val="22"/>
          <w:szCs w:val="22"/>
        </w:rPr>
      </w:pPr>
    </w:p>
    <w:p w:rsidR="00E97197" w:rsidRDefault="00E97197" w:rsidP="00240F17">
      <w:pPr>
        <w:pStyle w:val="NormalWeb"/>
        <w:shd w:val="clear" w:color="auto" w:fill="FFFFFF"/>
        <w:spacing w:before="0" w:beforeAutospacing="0" w:after="0" w:afterAutospacing="0"/>
        <w:ind w:left="2268"/>
        <w:jc w:val="both"/>
        <w:rPr>
          <w:spacing w:val="2"/>
          <w:sz w:val="22"/>
          <w:szCs w:val="22"/>
        </w:rPr>
      </w:pPr>
      <w:r w:rsidRPr="0074376B">
        <w:rPr>
          <w:spacing w:val="2"/>
          <w:sz w:val="22"/>
          <w:szCs w:val="22"/>
        </w:rPr>
        <w:t>PROCESSO CIVIL E CONSTITUCIONAL. APELAÇÃO CÍVEL E REMESSA DE OFÍCIO. MANDADO DE SEGURANÇA. APREENSÃO DE MERCADORIAS PELO FISCO ESTADUAL COMO MEIO DE COBRANÇA DE TRIBUTO DEVIDO. ILEGALIDADE. SÚMULA 323 DO STF. VEDAÇÃO AO CONFISCO. ART. 150, IV, DA CONSTITUIÇÃO FEDERAL. CONFIGURADA A VIOLAÇÃO AO DIREITO LÍQUIDO E CERTO DA APELADA. SENTENÇA CONFIRMADA. RECURSO CONHECIDO E IMPROVIDO. 1. A apreensão de me</w:t>
      </w:r>
      <w:bookmarkStart w:id="0" w:name="_GoBack"/>
      <w:bookmarkEnd w:id="0"/>
      <w:r w:rsidRPr="0074376B">
        <w:rPr>
          <w:spacing w:val="2"/>
          <w:sz w:val="22"/>
          <w:szCs w:val="22"/>
        </w:rPr>
        <w:t>rcadorias e de bens móveis, como forma de coerção ao recolhimento de tributo devido, constitui ato ilegal, visto que o Fisco possui meios de fiscalizar, autuar e executar, através do devido processo legal fiscal, diante de irregularidades eventualmente praticadas pelos contribuintes. Jurisprudência do STJ e deste TJPI. 2. De acordo com a Súmula 323 do STF: é inadmissível a apreensão de mercadoria como meio coercitivo para pagamento de tributos. 4. Mesmo quando revestida de legalidade, a apreensão de mercadorias e bens pelo Fisco deve ser limitada ao tempo necessário para a lavratura do auto de infração, após isso, sua manutenção injustificada passa a ser ilegal(...) (TJ-PI - REEX: 200900010006947 PI 200900010006947, Relator: Des. Francisco Antônio Paes Landim Filho, Data de Julgamento: 09/01/2013, 3ª Câmara Especializada Cível, Data de Publicação: 01/02/2013)</w:t>
      </w:r>
    </w:p>
    <w:p w:rsidR="00240F17" w:rsidRPr="0074376B" w:rsidRDefault="00240F17" w:rsidP="00240F17">
      <w:pPr>
        <w:pStyle w:val="NormalWeb"/>
        <w:shd w:val="clear" w:color="auto" w:fill="FFFFFF"/>
        <w:spacing w:before="0" w:beforeAutospacing="0" w:after="0" w:afterAutospacing="0"/>
        <w:ind w:left="2268"/>
        <w:jc w:val="both"/>
        <w:rPr>
          <w:spacing w:val="2"/>
          <w:sz w:val="22"/>
          <w:szCs w:val="22"/>
        </w:rPr>
      </w:pPr>
    </w:p>
    <w:p w:rsidR="00F31158" w:rsidRPr="00A61AEC" w:rsidRDefault="003C18A0" w:rsidP="00240F17">
      <w:pPr>
        <w:pStyle w:val="NormalWeb"/>
        <w:shd w:val="clear" w:color="auto" w:fill="FFFFFF"/>
        <w:spacing w:before="0" w:beforeAutospacing="0" w:after="0" w:afterAutospacing="0" w:line="360" w:lineRule="auto"/>
        <w:ind w:firstLine="709"/>
        <w:jc w:val="both"/>
        <w:rPr>
          <w:spacing w:val="2"/>
        </w:rPr>
      </w:pPr>
      <w:r>
        <w:rPr>
          <w:spacing w:val="2"/>
        </w:rPr>
        <w:t>Logo, por intermédio desse julgado, podemos observar que</w:t>
      </w:r>
      <w:r w:rsidR="00CE2B25" w:rsidRPr="00A61AEC">
        <w:rPr>
          <w:spacing w:val="2"/>
        </w:rPr>
        <w:t xml:space="preserve"> </w:t>
      </w:r>
      <w:r w:rsidR="00F31158" w:rsidRPr="00A61AEC">
        <w:rPr>
          <w:spacing w:val="2"/>
        </w:rPr>
        <w:t>o Fisco Estadual do Piauí</w:t>
      </w:r>
      <w:r>
        <w:rPr>
          <w:spacing w:val="2"/>
        </w:rPr>
        <w:t>,</w:t>
      </w:r>
      <w:r w:rsidR="00CE2B25" w:rsidRPr="00A61AEC">
        <w:rPr>
          <w:spacing w:val="2"/>
        </w:rPr>
        <w:t xml:space="preserve"> bem como as suas autoridades fiscais</w:t>
      </w:r>
      <w:r>
        <w:rPr>
          <w:spacing w:val="2"/>
        </w:rPr>
        <w:t xml:space="preserve"> agiram de forma ilícita, uma vez que </w:t>
      </w:r>
      <w:r w:rsidRPr="00A61AEC">
        <w:rPr>
          <w:spacing w:val="2"/>
        </w:rPr>
        <w:t xml:space="preserve"> </w:t>
      </w:r>
      <w:r>
        <w:rPr>
          <w:spacing w:val="2"/>
        </w:rPr>
        <w:t>a</w:t>
      </w:r>
      <w:r w:rsidR="00A826E2" w:rsidRPr="00A61AEC">
        <w:rPr>
          <w:spacing w:val="2"/>
        </w:rPr>
        <w:t>preendera</w:t>
      </w:r>
      <w:r w:rsidR="00CE2B25" w:rsidRPr="00A61AEC">
        <w:rPr>
          <w:spacing w:val="2"/>
        </w:rPr>
        <w:t>m mercadoria regular, com o</w:t>
      </w:r>
      <w:r w:rsidR="00A61AEC" w:rsidRPr="00A61AEC">
        <w:rPr>
          <w:spacing w:val="2"/>
        </w:rPr>
        <w:t xml:space="preserve"> único </w:t>
      </w:r>
      <w:r>
        <w:rPr>
          <w:spacing w:val="2"/>
        </w:rPr>
        <w:t>e</w:t>
      </w:r>
      <w:r w:rsidR="00A61AEC" w:rsidRPr="00A61AEC">
        <w:rPr>
          <w:spacing w:val="2"/>
        </w:rPr>
        <w:t xml:space="preserve"> simples objetivo</w:t>
      </w:r>
      <w:r>
        <w:rPr>
          <w:spacing w:val="2"/>
        </w:rPr>
        <w:t>, de recolher os tributos e garantir o adimplemento fiscal, indo em contrapartida de toda uma matéria constitucion</w:t>
      </w:r>
      <w:r w:rsidR="00827ABE">
        <w:rPr>
          <w:spacing w:val="2"/>
        </w:rPr>
        <w:t>al</w:t>
      </w:r>
      <w:r w:rsidR="00CE2B25" w:rsidRPr="00A61AEC">
        <w:rPr>
          <w:spacing w:val="2"/>
        </w:rPr>
        <w:t>.</w:t>
      </w:r>
    </w:p>
    <w:p w:rsidR="000535FB" w:rsidRPr="00A61AEC" w:rsidRDefault="00827ABE" w:rsidP="00240F17">
      <w:pPr>
        <w:pStyle w:val="NormalWeb"/>
        <w:shd w:val="clear" w:color="auto" w:fill="FFFFFF"/>
        <w:spacing w:before="0" w:beforeAutospacing="0" w:after="0" w:afterAutospacing="0" w:line="360" w:lineRule="auto"/>
        <w:ind w:firstLine="709"/>
        <w:jc w:val="both"/>
        <w:rPr>
          <w:spacing w:val="2"/>
        </w:rPr>
      </w:pPr>
      <w:r>
        <w:rPr>
          <w:spacing w:val="2"/>
        </w:rPr>
        <w:lastRenderedPageBreak/>
        <w:t>Reiterando o</w:t>
      </w:r>
      <w:r w:rsidR="00CE2B25" w:rsidRPr="00A61AEC">
        <w:rPr>
          <w:spacing w:val="2"/>
        </w:rPr>
        <w:t xml:space="preserve"> entendimento</w:t>
      </w:r>
      <w:r>
        <w:rPr>
          <w:spacing w:val="2"/>
        </w:rPr>
        <w:t xml:space="preserve"> deste julgado</w:t>
      </w:r>
      <w:r w:rsidR="00CE2B25" w:rsidRPr="00A61AEC">
        <w:rPr>
          <w:spacing w:val="2"/>
        </w:rPr>
        <w:t xml:space="preserve">, temos </w:t>
      </w:r>
      <w:r>
        <w:rPr>
          <w:spacing w:val="2"/>
        </w:rPr>
        <w:t xml:space="preserve">que </w:t>
      </w:r>
      <w:r w:rsidR="00CE2B25" w:rsidRPr="00A61AEC">
        <w:rPr>
          <w:spacing w:val="2"/>
        </w:rPr>
        <w:t>a Súmula 323 do S</w:t>
      </w:r>
      <w:r>
        <w:rPr>
          <w:spacing w:val="2"/>
        </w:rPr>
        <w:t xml:space="preserve">upremo </w:t>
      </w:r>
      <w:r w:rsidR="00CE2B25" w:rsidRPr="00A61AEC">
        <w:rPr>
          <w:spacing w:val="2"/>
        </w:rPr>
        <w:t>T</w:t>
      </w:r>
      <w:r>
        <w:rPr>
          <w:spacing w:val="2"/>
        </w:rPr>
        <w:t xml:space="preserve">ribunal </w:t>
      </w:r>
      <w:r w:rsidR="00CE2B25" w:rsidRPr="00A61AEC">
        <w:rPr>
          <w:spacing w:val="2"/>
        </w:rPr>
        <w:t>F</w:t>
      </w:r>
      <w:r>
        <w:rPr>
          <w:spacing w:val="2"/>
        </w:rPr>
        <w:t>ederal (STF),</w:t>
      </w:r>
      <w:r w:rsidR="00CE2B25" w:rsidRPr="00A61AEC">
        <w:rPr>
          <w:spacing w:val="2"/>
        </w:rPr>
        <w:t xml:space="preserve"> dispõe</w:t>
      </w:r>
      <w:r w:rsidR="000535FB" w:rsidRPr="00A61AEC">
        <w:rPr>
          <w:spacing w:val="2"/>
        </w:rPr>
        <w:t xml:space="preserve"> que</w:t>
      </w:r>
      <w:r w:rsidR="00CE2B25" w:rsidRPr="00A61AEC">
        <w:rPr>
          <w:spacing w:val="2"/>
        </w:rPr>
        <w:t>: “</w:t>
      </w:r>
      <w:r w:rsidR="000535FB" w:rsidRPr="00A61AEC">
        <w:rPr>
          <w:spacing w:val="2"/>
        </w:rPr>
        <w:t>É inadmissível a apreensão de mercadorias como meio coercitivo para o pagamento de tributos</w:t>
      </w:r>
      <w:r w:rsidR="00CE2B25" w:rsidRPr="00A61AEC">
        <w:rPr>
          <w:spacing w:val="2"/>
        </w:rPr>
        <w:t>”</w:t>
      </w:r>
      <w:r w:rsidR="000535FB" w:rsidRPr="00A61AEC">
        <w:rPr>
          <w:spacing w:val="2"/>
        </w:rPr>
        <w:t>.</w:t>
      </w:r>
      <w:r>
        <w:rPr>
          <w:spacing w:val="2"/>
        </w:rPr>
        <w:t xml:space="preserve"> </w:t>
      </w:r>
      <w:r w:rsidR="000535FB" w:rsidRPr="00A61AEC">
        <w:rPr>
          <w:spacing w:val="2"/>
        </w:rPr>
        <w:t>Assim, o STF por meio dessa súmula, rechaça a ilegal adoção do fisco em apreender mercadoria como forma coerciva, com o simples proposito de que o contribuinte recolha o ICMS ou qualquer outro tributo.</w:t>
      </w:r>
    </w:p>
    <w:p w:rsidR="000535FB" w:rsidRPr="00A61AEC" w:rsidRDefault="00827ABE" w:rsidP="00240F17">
      <w:pPr>
        <w:pStyle w:val="NormalWeb"/>
        <w:shd w:val="clear" w:color="auto" w:fill="FFFFFF"/>
        <w:spacing w:before="0" w:beforeAutospacing="0" w:after="0" w:afterAutospacing="0" w:line="360" w:lineRule="auto"/>
        <w:ind w:firstLine="709"/>
        <w:jc w:val="both"/>
        <w:rPr>
          <w:spacing w:val="2"/>
        </w:rPr>
      </w:pPr>
      <w:r>
        <w:rPr>
          <w:spacing w:val="2"/>
        </w:rPr>
        <w:t>Diante disso</w:t>
      </w:r>
      <w:r w:rsidR="000535FB" w:rsidRPr="00A61AEC">
        <w:rPr>
          <w:spacing w:val="2"/>
        </w:rPr>
        <w:t>, não resta dúvida que a apreensão de mercadoria como forma coercitiva de recolher tributos por parte da Secretária de Fazenda do Estado do Piauí, é ilícita, uma vez que vai</w:t>
      </w:r>
      <w:r>
        <w:rPr>
          <w:spacing w:val="2"/>
        </w:rPr>
        <w:t>,</w:t>
      </w:r>
      <w:r w:rsidR="000535FB" w:rsidRPr="00A61AEC">
        <w:rPr>
          <w:spacing w:val="2"/>
        </w:rPr>
        <w:t xml:space="preserve"> em contraposição das decisões reiteradas do Supremo Tribunal Federal.</w:t>
      </w:r>
    </w:p>
    <w:p w:rsidR="00B30760" w:rsidRPr="00A61AEC" w:rsidRDefault="00827ABE" w:rsidP="00240F17">
      <w:pPr>
        <w:pStyle w:val="NormalWeb"/>
        <w:shd w:val="clear" w:color="auto" w:fill="FFFFFF"/>
        <w:spacing w:before="0" w:beforeAutospacing="0" w:after="0" w:afterAutospacing="0" w:line="360" w:lineRule="auto"/>
        <w:ind w:firstLine="709"/>
        <w:jc w:val="both"/>
        <w:rPr>
          <w:spacing w:val="2"/>
        </w:rPr>
      </w:pPr>
      <w:r>
        <w:rPr>
          <w:spacing w:val="2"/>
        </w:rPr>
        <w:t xml:space="preserve">Noutro pronunciamento, o </w:t>
      </w:r>
      <w:r w:rsidR="00B30760" w:rsidRPr="00A61AEC">
        <w:rPr>
          <w:spacing w:val="2"/>
        </w:rPr>
        <w:t>TJPI</w:t>
      </w:r>
      <w:r>
        <w:rPr>
          <w:spacing w:val="2"/>
        </w:rPr>
        <w:t xml:space="preserve"> destaca em seu entendimento, que</w:t>
      </w:r>
      <w:r w:rsidR="00B30760" w:rsidRPr="00A61AEC">
        <w:rPr>
          <w:spacing w:val="2"/>
        </w:rPr>
        <w:t>:</w:t>
      </w:r>
    </w:p>
    <w:p w:rsidR="00240F17" w:rsidRDefault="00240F17" w:rsidP="004B023E">
      <w:pPr>
        <w:pStyle w:val="NormalWeb"/>
        <w:shd w:val="clear" w:color="auto" w:fill="FFFFFF"/>
        <w:spacing w:before="0" w:beforeAutospacing="0" w:after="0" w:afterAutospacing="0"/>
        <w:ind w:left="2268"/>
        <w:jc w:val="both"/>
        <w:rPr>
          <w:spacing w:val="2"/>
          <w:sz w:val="22"/>
          <w:szCs w:val="22"/>
        </w:rPr>
      </w:pPr>
    </w:p>
    <w:p w:rsidR="00B30760" w:rsidRDefault="00B30760" w:rsidP="004B023E">
      <w:pPr>
        <w:pStyle w:val="NormalWeb"/>
        <w:shd w:val="clear" w:color="auto" w:fill="FFFFFF"/>
        <w:spacing w:before="0" w:beforeAutospacing="0" w:after="0" w:afterAutospacing="0"/>
        <w:ind w:left="2268"/>
        <w:jc w:val="both"/>
        <w:rPr>
          <w:spacing w:val="2"/>
          <w:sz w:val="22"/>
          <w:szCs w:val="22"/>
        </w:rPr>
      </w:pPr>
      <w:r w:rsidRPr="0074376B">
        <w:rPr>
          <w:spacing w:val="2"/>
          <w:sz w:val="22"/>
          <w:szCs w:val="22"/>
        </w:rPr>
        <w:t>REEXAME NECESSÁRIO. MANDADO DE SEGURANÇA. APREENSAO DE MERCADORIA COMO MEIO COERCITIVO PARA COBRANÇA DE TRIBUTO. INADMISSIBILIDADE. SUMULA 323 DO STF. 1. É inadmissível a apreensão de mercadorias como meio coercitivo para pagamento de tributos. Inteligência da Súmula 323 do STF. 2.Nessa perspectiva, não cabe à autoridade coatora reter mercadorias como forma de compelir o contribuinte a pagar imposto devido, eis que a Fazenda Pública possui meios próprios para cobrar débitos de natureza tributária. 3. Sentença monocrática mantida.(TJ-PI - REEX: 201100010015591 PI, Relator: Des. José Ribamar Oliveira, Data de Julgamento: 25/04/2012, 2a. Câmara Especializada Cível)</w:t>
      </w:r>
      <w:r w:rsidR="0074376B">
        <w:rPr>
          <w:spacing w:val="2"/>
          <w:sz w:val="22"/>
          <w:szCs w:val="22"/>
        </w:rPr>
        <w:t xml:space="preserve"> </w:t>
      </w:r>
    </w:p>
    <w:p w:rsidR="00240F17" w:rsidRPr="0074376B" w:rsidRDefault="00240F17" w:rsidP="004B023E">
      <w:pPr>
        <w:pStyle w:val="NormalWeb"/>
        <w:shd w:val="clear" w:color="auto" w:fill="FFFFFF"/>
        <w:spacing w:before="0" w:beforeAutospacing="0" w:after="0" w:afterAutospacing="0"/>
        <w:ind w:left="2268"/>
        <w:jc w:val="both"/>
        <w:rPr>
          <w:spacing w:val="2"/>
          <w:sz w:val="22"/>
          <w:szCs w:val="22"/>
        </w:rPr>
      </w:pPr>
    </w:p>
    <w:p w:rsidR="00951705" w:rsidRDefault="00827ABE" w:rsidP="00240F17">
      <w:pPr>
        <w:pStyle w:val="NormalWeb"/>
        <w:shd w:val="clear" w:color="auto" w:fill="FFFFFF"/>
        <w:spacing w:before="0" w:beforeAutospacing="0" w:after="0" w:afterAutospacing="0" w:line="360" w:lineRule="auto"/>
        <w:ind w:firstLine="709"/>
        <w:jc w:val="both"/>
        <w:rPr>
          <w:spacing w:val="2"/>
        </w:rPr>
      </w:pPr>
      <w:r>
        <w:rPr>
          <w:spacing w:val="2"/>
        </w:rPr>
        <w:t>Assim, em virtude desse julgado</w:t>
      </w:r>
      <w:r w:rsidR="009B2F53" w:rsidRPr="00A61AEC">
        <w:rPr>
          <w:spacing w:val="2"/>
        </w:rPr>
        <w:t>, podemos averiguar que a medida correta para que o Fisco Estadual possa cobrar tributos não recolhidos</w:t>
      </w:r>
      <w:r>
        <w:rPr>
          <w:spacing w:val="2"/>
        </w:rPr>
        <w:t xml:space="preserve"> e garantir o adimplemento fiscal</w:t>
      </w:r>
      <w:r w:rsidR="009B2F53" w:rsidRPr="00A61AEC">
        <w:rPr>
          <w:spacing w:val="2"/>
        </w:rPr>
        <w:t xml:space="preserve">, não é </w:t>
      </w:r>
      <w:r>
        <w:rPr>
          <w:spacing w:val="2"/>
        </w:rPr>
        <w:t xml:space="preserve">de forma alguma a </w:t>
      </w:r>
      <w:r w:rsidR="009B2F53" w:rsidRPr="00A61AEC">
        <w:rPr>
          <w:spacing w:val="2"/>
        </w:rPr>
        <w:t>apreensão da mercadoria</w:t>
      </w:r>
      <w:r>
        <w:rPr>
          <w:spacing w:val="2"/>
        </w:rPr>
        <w:t>,</w:t>
      </w:r>
      <w:r w:rsidR="009B2F53" w:rsidRPr="00A61AEC">
        <w:rPr>
          <w:spacing w:val="2"/>
        </w:rPr>
        <w:t xml:space="preserve"> e sim</w:t>
      </w:r>
      <w:r>
        <w:rPr>
          <w:spacing w:val="2"/>
        </w:rPr>
        <w:t>,</w:t>
      </w:r>
      <w:r w:rsidR="009B2F53" w:rsidRPr="00A61AEC">
        <w:rPr>
          <w:spacing w:val="2"/>
        </w:rPr>
        <w:t xml:space="preserve"> a interposição de uma ação de cobrança</w:t>
      </w:r>
      <w:r>
        <w:rPr>
          <w:spacing w:val="2"/>
        </w:rPr>
        <w:t>,</w:t>
      </w:r>
      <w:r w:rsidR="009B2F53" w:rsidRPr="00A61AEC">
        <w:rPr>
          <w:spacing w:val="2"/>
        </w:rPr>
        <w:t xml:space="preserve"> em face do contribuinte inadimplente.</w:t>
      </w:r>
    </w:p>
    <w:p w:rsidR="00827ABE" w:rsidRDefault="00827ABE" w:rsidP="00240F17">
      <w:pPr>
        <w:pStyle w:val="NormalWeb"/>
        <w:shd w:val="clear" w:color="auto" w:fill="FFFFFF"/>
        <w:spacing w:before="0" w:beforeAutospacing="0" w:after="0" w:afterAutospacing="0" w:line="360" w:lineRule="auto"/>
        <w:ind w:firstLine="709"/>
        <w:jc w:val="both"/>
        <w:rPr>
          <w:spacing w:val="2"/>
        </w:rPr>
      </w:pPr>
      <w:r>
        <w:rPr>
          <w:spacing w:val="2"/>
        </w:rPr>
        <w:t xml:space="preserve">Com isso, temos que se o Fisco Estadual se valer </w:t>
      </w:r>
      <w:r w:rsidR="001834C3">
        <w:rPr>
          <w:spacing w:val="2"/>
        </w:rPr>
        <w:t xml:space="preserve">da apreensão de mercadoria regular, para forçar o contribuinte a pagar o tributo e garantir o adimplemento fiscal, o mesmo estará repleto de ilicitude, uma vez que, a apreensão de mercadorias só pode ocorrer, para se lavrar o auto de infração. Assim, não pode o Fisco não pode se valer da apreensão de mercadorias, devendo ao invés disso, propor uma ação de cobrança de tributos não recolhidos, em face dos contribuintes. </w:t>
      </w:r>
    </w:p>
    <w:p w:rsidR="00240F17" w:rsidRPr="00A61AEC" w:rsidRDefault="00240F17" w:rsidP="00240F17">
      <w:pPr>
        <w:pStyle w:val="NormalWeb"/>
        <w:shd w:val="clear" w:color="auto" w:fill="FFFFFF"/>
        <w:spacing w:before="0" w:beforeAutospacing="0" w:after="0" w:afterAutospacing="0" w:line="360" w:lineRule="auto"/>
        <w:ind w:firstLine="709"/>
        <w:jc w:val="both"/>
        <w:rPr>
          <w:spacing w:val="2"/>
        </w:rPr>
      </w:pPr>
    </w:p>
    <w:p w:rsidR="00F12DE6" w:rsidRPr="00A61AEC" w:rsidRDefault="005059EE" w:rsidP="002A42A5">
      <w:pPr>
        <w:pStyle w:val="NormalWeb"/>
        <w:numPr>
          <w:ilvl w:val="0"/>
          <w:numId w:val="1"/>
        </w:numPr>
        <w:shd w:val="clear" w:color="auto" w:fill="FFFFFF"/>
        <w:spacing w:before="0" w:beforeAutospacing="0" w:after="0" w:afterAutospacing="0" w:line="360" w:lineRule="auto"/>
        <w:ind w:left="0" w:firstLine="0"/>
        <w:jc w:val="both"/>
        <w:rPr>
          <w:spacing w:val="2"/>
        </w:rPr>
      </w:pPr>
      <w:r w:rsidRPr="00A61AEC">
        <w:rPr>
          <w:b/>
        </w:rPr>
        <w:t>CONSIDERAÇÕES FINAIS</w:t>
      </w:r>
    </w:p>
    <w:p w:rsidR="00240F17" w:rsidRDefault="00240F17" w:rsidP="002A42A5">
      <w:pPr>
        <w:pStyle w:val="PargrafodaLista"/>
        <w:spacing w:after="0" w:line="360" w:lineRule="auto"/>
        <w:ind w:left="0" w:firstLine="709"/>
        <w:jc w:val="both"/>
        <w:rPr>
          <w:rFonts w:ascii="Times New Roman" w:hAnsi="Times New Roman" w:cs="Times New Roman"/>
          <w:sz w:val="24"/>
          <w:szCs w:val="24"/>
        </w:rPr>
      </w:pPr>
    </w:p>
    <w:p w:rsidR="00951705" w:rsidRPr="00240F17" w:rsidRDefault="001834C3" w:rsidP="002A42A5">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Vis</w:t>
      </w:r>
      <w:r w:rsidR="00A25CEA" w:rsidRPr="00A61AEC">
        <w:rPr>
          <w:rFonts w:ascii="Times New Roman" w:hAnsi="Times New Roman" w:cs="Times New Roman"/>
          <w:sz w:val="24"/>
          <w:szCs w:val="24"/>
        </w:rPr>
        <w:t>a</w:t>
      </w:r>
      <w:r>
        <w:rPr>
          <w:rFonts w:ascii="Times New Roman" w:hAnsi="Times New Roman" w:cs="Times New Roman"/>
          <w:sz w:val="24"/>
          <w:szCs w:val="24"/>
        </w:rPr>
        <w:t>ndo</w:t>
      </w:r>
      <w:r w:rsidR="00A25CEA" w:rsidRPr="00A61AEC">
        <w:rPr>
          <w:rFonts w:ascii="Times New Roman" w:hAnsi="Times New Roman" w:cs="Times New Roman"/>
          <w:sz w:val="24"/>
          <w:szCs w:val="24"/>
        </w:rPr>
        <w:t xml:space="preserve"> o texto magno da nossa Constituição Federal, podemos concluir</w:t>
      </w:r>
      <w:r w:rsidR="00D131E2">
        <w:rPr>
          <w:rFonts w:ascii="Times New Roman" w:hAnsi="Times New Roman" w:cs="Times New Roman"/>
          <w:sz w:val="24"/>
          <w:szCs w:val="24"/>
        </w:rPr>
        <w:t xml:space="preserve"> </w:t>
      </w:r>
      <w:r w:rsidR="00A25CEA" w:rsidRPr="00A61AEC">
        <w:rPr>
          <w:rFonts w:ascii="Times New Roman" w:hAnsi="Times New Roman" w:cs="Times New Roman"/>
          <w:sz w:val="24"/>
          <w:szCs w:val="24"/>
        </w:rPr>
        <w:t>que a própria disposição</w:t>
      </w:r>
      <w:r w:rsidR="00F42232">
        <w:rPr>
          <w:rFonts w:ascii="Times New Roman" w:hAnsi="Times New Roman" w:cs="Times New Roman"/>
          <w:sz w:val="24"/>
          <w:szCs w:val="24"/>
        </w:rPr>
        <w:t xml:space="preserve"> legal</w:t>
      </w:r>
      <w:r w:rsidR="00A25CEA" w:rsidRPr="00A61AEC">
        <w:rPr>
          <w:rFonts w:ascii="Times New Roman" w:hAnsi="Times New Roman" w:cs="Times New Roman"/>
          <w:sz w:val="24"/>
          <w:szCs w:val="24"/>
        </w:rPr>
        <w:t xml:space="preserve"> impõe limite</w:t>
      </w:r>
      <w:r w:rsidR="00D131E2">
        <w:rPr>
          <w:rFonts w:ascii="Times New Roman" w:hAnsi="Times New Roman" w:cs="Times New Roman"/>
          <w:sz w:val="24"/>
          <w:szCs w:val="24"/>
        </w:rPr>
        <w:t>s ao poder de tributar</w:t>
      </w:r>
      <w:r w:rsidR="00A25CEA" w:rsidRPr="00A61AEC">
        <w:rPr>
          <w:rFonts w:ascii="Times New Roman" w:hAnsi="Times New Roman" w:cs="Times New Roman"/>
          <w:sz w:val="24"/>
          <w:szCs w:val="24"/>
        </w:rPr>
        <w:t xml:space="preserve"> dos Estados, dos Municípios e do Distrito Federal, no tocante a interestadualidade e intermunicipalidade.</w:t>
      </w:r>
      <w:r w:rsidR="00D131E2">
        <w:rPr>
          <w:rFonts w:ascii="Times New Roman" w:hAnsi="Times New Roman" w:cs="Times New Roman"/>
          <w:sz w:val="24"/>
          <w:szCs w:val="24"/>
        </w:rPr>
        <w:t xml:space="preserve"> N</w:t>
      </w:r>
      <w:r w:rsidR="00A25CEA" w:rsidRPr="00A61AEC">
        <w:rPr>
          <w:rFonts w:ascii="Times New Roman" w:hAnsi="Times New Roman" w:cs="Times New Roman"/>
          <w:sz w:val="24"/>
          <w:szCs w:val="24"/>
        </w:rPr>
        <w:t>outras palavras</w:t>
      </w:r>
      <w:r w:rsidR="00D131E2">
        <w:rPr>
          <w:rFonts w:ascii="Times New Roman" w:hAnsi="Times New Roman" w:cs="Times New Roman"/>
          <w:sz w:val="24"/>
          <w:szCs w:val="24"/>
        </w:rPr>
        <w:t>,</w:t>
      </w:r>
      <w:r w:rsidR="00A25CEA" w:rsidRPr="00A61AEC">
        <w:rPr>
          <w:rFonts w:ascii="Times New Roman" w:hAnsi="Times New Roman" w:cs="Times New Roman"/>
          <w:sz w:val="24"/>
          <w:szCs w:val="24"/>
        </w:rPr>
        <w:t xml:space="preserve"> não pode </w:t>
      </w:r>
      <w:r w:rsidR="006436F0" w:rsidRPr="00A61AEC">
        <w:rPr>
          <w:rFonts w:ascii="Times New Roman" w:hAnsi="Times New Roman" w:cs="Times New Roman"/>
          <w:sz w:val="24"/>
          <w:szCs w:val="24"/>
        </w:rPr>
        <w:t xml:space="preserve">os entes federativos </w:t>
      </w:r>
      <w:r w:rsidR="00D131E2" w:rsidRPr="00A61AEC">
        <w:rPr>
          <w:rFonts w:ascii="Times New Roman" w:hAnsi="Times New Roman" w:cs="Times New Roman"/>
          <w:sz w:val="24"/>
          <w:szCs w:val="24"/>
        </w:rPr>
        <w:t>tributar</w:t>
      </w:r>
      <w:r w:rsidR="00D131E2">
        <w:rPr>
          <w:rFonts w:ascii="Times New Roman" w:hAnsi="Times New Roman" w:cs="Times New Roman"/>
          <w:sz w:val="24"/>
          <w:szCs w:val="24"/>
        </w:rPr>
        <w:t>,</w:t>
      </w:r>
      <w:r w:rsidR="006436F0" w:rsidRPr="00A61AEC">
        <w:rPr>
          <w:rFonts w:ascii="Times New Roman" w:hAnsi="Times New Roman" w:cs="Times New Roman"/>
          <w:sz w:val="24"/>
          <w:szCs w:val="24"/>
        </w:rPr>
        <w:t xml:space="preserve"> no que diz respeito a essa transposição de fronteiras</w:t>
      </w:r>
      <w:r w:rsidR="00D131E2">
        <w:rPr>
          <w:rFonts w:ascii="Times New Roman" w:hAnsi="Times New Roman" w:cs="Times New Roman"/>
          <w:sz w:val="24"/>
          <w:szCs w:val="24"/>
        </w:rPr>
        <w:t>.</w:t>
      </w:r>
    </w:p>
    <w:p w:rsidR="00951705" w:rsidRPr="00240F17" w:rsidRDefault="006436F0" w:rsidP="002A42A5">
      <w:pPr>
        <w:pStyle w:val="PargrafodaLista"/>
        <w:spacing w:after="0" w:line="360" w:lineRule="auto"/>
        <w:ind w:left="0" w:firstLine="709"/>
        <w:jc w:val="both"/>
        <w:rPr>
          <w:rFonts w:ascii="Times New Roman" w:hAnsi="Times New Roman" w:cs="Times New Roman"/>
          <w:sz w:val="24"/>
          <w:szCs w:val="24"/>
        </w:rPr>
      </w:pPr>
      <w:r w:rsidRPr="00A61AEC">
        <w:rPr>
          <w:rFonts w:ascii="Times New Roman" w:hAnsi="Times New Roman" w:cs="Times New Roman"/>
          <w:sz w:val="24"/>
          <w:szCs w:val="24"/>
        </w:rPr>
        <w:lastRenderedPageBreak/>
        <w:t>Assim, como visto anteriormente, e complementando este entendimento</w:t>
      </w:r>
      <w:r w:rsidR="00D131E2">
        <w:rPr>
          <w:rFonts w:ascii="Times New Roman" w:hAnsi="Times New Roman" w:cs="Times New Roman"/>
          <w:sz w:val="24"/>
          <w:szCs w:val="24"/>
        </w:rPr>
        <w:t xml:space="preserve"> final</w:t>
      </w:r>
      <w:r w:rsidRPr="00A61AEC">
        <w:rPr>
          <w:rFonts w:ascii="Times New Roman" w:hAnsi="Times New Roman" w:cs="Times New Roman"/>
          <w:sz w:val="24"/>
          <w:szCs w:val="24"/>
        </w:rPr>
        <w:t>, temos que a Súmula 323 do S</w:t>
      </w:r>
      <w:r w:rsidR="00D131E2">
        <w:rPr>
          <w:rFonts w:ascii="Times New Roman" w:hAnsi="Times New Roman" w:cs="Times New Roman"/>
          <w:sz w:val="24"/>
          <w:szCs w:val="24"/>
        </w:rPr>
        <w:t xml:space="preserve">upremo </w:t>
      </w:r>
      <w:r w:rsidRPr="00A61AEC">
        <w:rPr>
          <w:rFonts w:ascii="Times New Roman" w:hAnsi="Times New Roman" w:cs="Times New Roman"/>
          <w:sz w:val="24"/>
          <w:szCs w:val="24"/>
        </w:rPr>
        <w:t>T</w:t>
      </w:r>
      <w:r w:rsidR="00D131E2">
        <w:rPr>
          <w:rFonts w:ascii="Times New Roman" w:hAnsi="Times New Roman" w:cs="Times New Roman"/>
          <w:sz w:val="24"/>
          <w:szCs w:val="24"/>
        </w:rPr>
        <w:t xml:space="preserve">ribunal </w:t>
      </w:r>
      <w:r w:rsidRPr="00A61AEC">
        <w:rPr>
          <w:rFonts w:ascii="Times New Roman" w:hAnsi="Times New Roman" w:cs="Times New Roman"/>
          <w:sz w:val="24"/>
          <w:szCs w:val="24"/>
        </w:rPr>
        <w:t>F</w:t>
      </w:r>
      <w:r w:rsidR="00D131E2">
        <w:rPr>
          <w:rFonts w:ascii="Times New Roman" w:hAnsi="Times New Roman" w:cs="Times New Roman"/>
          <w:sz w:val="24"/>
          <w:szCs w:val="24"/>
        </w:rPr>
        <w:t>ederal</w:t>
      </w:r>
      <w:r w:rsidRPr="00A61AEC">
        <w:rPr>
          <w:rFonts w:ascii="Times New Roman" w:hAnsi="Times New Roman" w:cs="Times New Roman"/>
          <w:sz w:val="24"/>
          <w:szCs w:val="24"/>
        </w:rPr>
        <w:t>, não admite em hipótese alguma, que seja apreendida mercadoria</w:t>
      </w:r>
      <w:r w:rsidR="00D131E2">
        <w:rPr>
          <w:rFonts w:ascii="Times New Roman" w:hAnsi="Times New Roman" w:cs="Times New Roman"/>
          <w:sz w:val="24"/>
          <w:szCs w:val="24"/>
        </w:rPr>
        <w:t>, de forma a ensejar</w:t>
      </w:r>
      <w:r w:rsidRPr="00A61AEC">
        <w:rPr>
          <w:rFonts w:ascii="Times New Roman" w:hAnsi="Times New Roman" w:cs="Times New Roman"/>
          <w:sz w:val="24"/>
          <w:szCs w:val="24"/>
        </w:rPr>
        <w:t xml:space="preserve"> o contribuinte a pagar o</w:t>
      </w:r>
      <w:r w:rsidR="00D131E2">
        <w:rPr>
          <w:rFonts w:ascii="Times New Roman" w:hAnsi="Times New Roman" w:cs="Times New Roman"/>
          <w:sz w:val="24"/>
          <w:szCs w:val="24"/>
        </w:rPr>
        <w:t xml:space="preserve"> determinado</w:t>
      </w:r>
      <w:r w:rsidRPr="00A61AEC">
        <w:rPr>
          <w:rFonts w:ascii="Times New Roman" w:hAnsi="Times New Roman" w:cs="Times New Roman"/>
          <w:sz w:val="24"/>
          <w:szCs w:val="24"/>
        </w:rPr>
        <w:t xml:space="preserve"> tributo</w:t>
      </w:r>
      <w:r w:rsidR="00D131E2">
        <w:rPr>
          <w:rFonts w:ascii="Times New Roman" w:hAnsi="Times New Roman" w:cs="Times New Roman"/>
          <w:sz w:val="24"/>
          <w:szCs w:val="24"/>
        </w:rPr>
        <w:t xml:space="preserve"> ainda não recolhido</w:t>
      </w:r>
      <w:r w:rsidRPr="00A61AEC">
        <w:rPr>
          <w:rFonts w:ascii="Times New Roman" w:hAnsi="Times New Roman" w:cs="Times New Roman"/>
          <w:sz w:val="24"/>
          <w:szCs w:val="24"/>
        </w:rPr>
        <w:t>.</w:t>
      </w:r>
    </w:p>
    <w:p w:rsidR="00951705" w:rsidRPr="00D76A73" w:rsidRDefault="00951705" w:rsidP="002A42A5">
      <w:pPr>
        <w:pStyle w:val="PargrafodaLista"/>
        <w:spacing w:after="0" w:line="360" w:lineRule="auto"/>
        <w:ind w:left="0" w:firstLine="709"/>
        <w:jc w:val="both"/>
        <w:rPr>
          <w:rFonts w:ascii="Times New Roman" w:hAnsi="Times New Roman" w:cs="Times New Roman"/>
          <w:sz w:val="24"/>
          <w:szCs w:val="24"/>
        </w:rPr>
      </w:pPr>
      <w:r w:rsidRPr="00A61AEC">
        <w:rPr>
          <w:rFonts w:ascii="Times New Roman" w:hAnsi="Times New Roman" w:cs="Times New Roman"/>
          <w:sz w:val="24"/>
          <w:szCs w:val="24"/>
        </w:rPr>
        <w:t>Por fim</w:t>
      </w:r>
      <w:r w:rsidR="00B75D0C" w:rsidRPr="00A61AEC">
        <w:rPr>
          <w:rFonts w:ascii="Times New Roman" w:hAnsi="Times New Roman" w:cs="Times New Roman"/>
          <w:sz w:val="24"/>
          <w:szCs w:val="24"/>
        </w:rPr>
        <w:t>, podemos concluir,</w:t>
      </w:r>
      <w:r w:rsidR="00D131E2">
        <w:rPr>
          <w:rFonts w:ascii="Times New Roman" w:hAnsi="Times New Roman" w:cs="Times New Roman"/>
          <w:sz w:val="24"/>
          <w:szCs w:val="24"/>
        </w:rPr>
        <w:t xml:space="preserve"> por meio das disposições constitucionais, dos julgados do TJPI e do entendimento sumulado,</w:t>
      </w:r>
      <w:r w:rsidR="00B75D0C" w:rsidRPr="00A61AEC">
        <w:rPr>
          <w:rFonts w:ascii="Times New Roman" w:hAnsi="Times New Roman" w:cs="Times New Roman"/>
          <w:sz w:val="24"/>
          <w:szCs w:val="24"/>
        </w:rPr>
        <w:t xml:space="preserve"> que os atos de apreensão</w:t>
      </w:r>
      <w:r w:rsidR="00F42232">
        <w:rPr>
          <w:rFonts w:ascii="Times New Roman" w:hAnsi="Times New Roman" w:cs="Times New Roman"/>
          <w:sz w:val="24"/>
          <w:szCs w:val="24"/>
        </w:rPr>
        <w:t xml:space="preserve"> de mercadorias</w:t>
      </w:r>
      <w:r w:rsidR="004810A0">
        <w:rPr>
          <w:rFonts w:ascii="Times New Roman" w:hAnsi="Times New Roman" w:cs="Times New Roman"/>
          <w:sz w:val="24"/>
          <w:szCs w:val="24"/>
        </w:rPr>
        <w:t xml:space="preserve"> praticados</w:t>
      </w:r>
      <w:r w:rsidR="00F42232">
        <w:rPr>
          <w:rFonts w:ascii="Times New Roman" w:hAnsi="Times New Roman" w:cs="Times New Roman"/>
          <w:sz w:val="24"/>
          <w:szCs w:val="24"/>
        </w:rPr>
        <w:t xml:space="preserve"> pela</w:t>
      </w:r>
      <w:r w:rsidR="004810A0">
        <w:rPr>
          <w:rFonts w:ascii="Times New Roman" w:hAnsi="Times New Roman" w:cs="Times New Roman"/>
          <w:sz w:val="24"/>
          <w:szCs w:val="24"/>
        </w:rPr>
        <w:t xml:space="preserve"> </w:t>
      </w:r>
      <w:r w:rsidR="004810A0" w:rsidRPr="00A61AEC">
        <w:rPr>
          <w:rFonts w:ascii="Times New Roman" w:hAnsi="Times New Roman" w:cs="Times New Roman"/>
          <w:sz w:val="24"/>
          <w:szCs w:val="24"/>
        </w:rPr>
        <w:t>Secretaria de Fazenda do Estado do Piauí</w:t>
      </w:r>
      <w:r w:rsidR="00F42232">
        <w:rPr>
          <w:rFonts w:ascii="Times New Roman" w:hAnsi="Times New Roman" w:cs="Times New Roman"/>
          <w:sz w:val="24"/>
          <w:szCs w:val="24"/>
        </w:rPr>
        <w:t xml:space="preserve"> </w:t>
      </w:r>
      <w:r w:rsidR="004810A0">
        <w:rPr>
          <w:rFonts w:ascii="Times New Roman" w:hAnsi="Times New Roman" w:cs="Times New Roman"/>
          <w:sz w:val="24"/>
          <w:szCs w:val="24"/>
        </w:rPr>
        <w:t>(</w:t>
      </w:r>
      <w:r w:rsidR="00F42232">
        <w:rPr>
          <w:rFonts w:ascii="Times New Roman" w:hAnsi="Times New Roman" w:cs="Times New Roman"/>
          <w:sz w:val="24"/>
          <w:szCs w:val="24"/>
        </w:rPr>
        <w:t>SEFAZ – PI</w:t>
      </w:r>
      <w:r w:rsidR="004810A0">
        <w:rPr>
          <w:rFonts w:ascii="Times New Roman" w:hAnsi="Times New Roman" w:cs="Times New Roman"/>
          <w:sz w:val="24"/>
          <w:szCs w:val="24"/>
        </w:rPr>
        <w:t xml:space="preserve">), como forma de garantir o recolhimento de tributos e o consequente adimplemento fiscal, </w:t>
      </w:r>
      <w:r w:rsidR="00B75D0C" w:rsidRPr="00A61AEC">
        <w:rPr>
          <w:rFonts w:ascii="Times New Roman" w:hAnsi="Times New Roman" w:cs="Times New Roman"/>
          <w:sz w:val="24"/>
          <w:szCs w:val="24"/>
        </w:rPr>
        <w:t>é uma prática</w:t>
      </w:r>
      <w:r w:rsidR="00D131E2">
        <w:rPr>
          <w:rFonts w:ascii="Times New Roman" w:hAnsi="Times New Roman" w:cs="Times New Roman"/>
          <w:sz w:val="24"/>
          <w:szCs w:val="24"/>
        </w:rPr>
        <w:t xml:space="preserve"> totalmente ilí</w:t>
      </w:r>
      <w:r w:rsidR="00B75D0C" w:rsidRPr="00A61AEC">
        <w:rPr>
          <w:rFonts w:ascii="Times New Roman" w:hAnsi="Times New Roman" w:cs="Times New Roman"/>
          <w:sz w:val="24"/>
          <w:szCs w:val="24"/>
        </w:rPr>
        <w:t xml:space="preserve">cita, </w:t>
      </w:r>
      <w:r w:rsidR="00D131E2">
        <w:rPr>
          <w:rFonts w:ascii="Times New Roman" w:hAnsi="Times New Roman" w:cs="Times New Roman"/>
          <w:sz w:val="24"/>
          <w:szCs w:val="24"/>
        </w:rPr>
        <w:t xml:space="preserve">uma </w:t>
      </w:r>
      <w:r w:rsidR="00B75D0C" w:rsidRPr="00A61AEC">
        <w:rPr>
          <w:rFonts w:ascii="Times New Roman" w:hAnsi="Times New Roman" w:cs="Times New Roman"/>
          <w:sz w:val="24"/>
          <w:szCs w:val="24"/>
        </w:rPr>
        <w:t>vez que a mesma</w:t>
      </w:r>
      <w:r w:rsidR="00D131E2">
        <w:rPr>
          <w:rFonts w:ascii="Times New Roman" w:hAnsi="Times New Roman" w:cs="Times New Roman"/>
          <w:sz w:val="24"/>
          <w:szCs w:val="24"/>
        </w:rPr>
        <w:t xml:space="preserve"> vai </w:t>
      </w:r>
      <w:r w:rsidR="00B75D0C" w:rsidRPr="00A61AEC">
        <w:rPr>
          <w:rFonts w:ascii="Times New Roman" w:hAnsi="Times New Roman" w:cs="Times New Roman"/>
          <w:sz w:val="24"/>
          <w:szCs w:val="24"/>
        </w:rPr>
        <w:t xml:space="preserve">em contraposição </w:t>
      </w:r>
      <w:r w:rsidR="00A621B9" w:rsidRPr="00A61AEC">
        <w:rPr>
          <w:rFonts w:ascii="Times New Roman" w:hAnsi="Times New Roman" w:cs="Times New Roman"/>
          <w:sz w:val="24"/>
          <w:szCs w:val="24"/>
        </w:rPr>
        <w:t>ao</w:t>
      </w:r>
      <w:r w:rsidR="00A621B9">
        <w:rPr>
          <w:rFonts w:ascii="Times New Roman" w:hAnsi="Times New Roman" w:cs="Times New Roman"/>
          <w:sz w:val="24"/>
          <w:szCs w:val="24"/>
        </w:rPr>
        <w:t>s</w:t>
      </w:r>
      <w:r w:rsidR="00A621B9" w:rsidRPr="00A61AEC">
        <w:rPr>
          <w:rFonts w:ascii="Times New Roman" w:hAnsi="Times New Roman" w:cs="Times New Roman"/>
          <w:sz w:val="24"/>
          <w:szCs w:val="24"/>
        </w:rPr>
        <w:t xml:space="preserve"> entendimentos</w:t>
      </w:r>
      <w:r w:rsidR="00D131E2">
        <w:rPr>
          <w:rFonts w:ascii="Times New Roman" w:hAnsi="Times New Roman" w:cs="Times New Roman"/>
          <w:sz w:val="24"/>
          <w:szCs w:val="24"/>
        </w:rPr>
        <w:t xml:space="preserve"> legais, caracterizando</w:t>
      </w:r>
      <w:r w:rsidR="00F42232">
        <w:rPr>
          <w:rFonts w:ascii="Times New Roman" w:hAnsi="Times New Roman" w:cs="Times New Roman"/>
          <w:sz w:val="24"/>
          <w:szCs w:val="24"/>
        </w:rPr>
        <w:t xml:space="preserve">, portanto, a (i)licitude destas </w:t>
      </w:r>
      <w:r w:rsidR="00D131E2">
        <w:rPr>
          <w:rFonts w:ascii="Times New Roman" w:hAnsi="Times New Roman" w:cs="Times New Roman"/>
          <w:sz w:val="24"/>
          <w:szCs w:val="24"/>
        </w:rPr>
        <w:t xml:space="preserve">apreensões, como forma de garantir o adimplemento fiscal. </w:t>
      </w:r>
    </w:p>
    <w:p w:rsidR="00240F17" w:rsidRDefault="00240F17" w:rsidP="002A42A5">
      <w:pPr>
        <w:pStyle w:val="NormalWeb"/>
        <w:shd w:val="clear" w:color="auto" w:fill="FFFFFF"/>
        <w:spacing w:before="0" w:beforeAutospacing="0" w:after="0" w:afterAutospacing="0" w:line="360" w:lineRule="auto"/>
        <w:ind w:firstLine="709"/>
        <w:jc w:val="both"/>
        <w:rPr>
          <w:b/>
        </w:rPr>
      </w:pPr>
    </w:p>
    <w:p w:rsidR="00AC45E2" w:rsidRPr="00003E39" w:rsidRDefault="00634475" w:rsidP="004B023E">
      <w:pPr>
        <w:pStyle w:val="NormalWeb"/>
        <w:shd w:val="clear" w:color="auto" w:fill="FFFFFF"/>
        <w:spacing w:before="0" w:beforeAutospacing="0" w:after="0" w:afterAutospacing="0" w:line="360" w:lineRule="auto"/>
        <w:jc w:val="center"/>
        <w:rPr>
          <w:b/>
        </w:rPr>
      </w:pPr>
      <w:r w:rsidRPr="00A61AEC">
        <w:rPr>
          <w:b/>
        </w:rPr>
        <w:t>REFERÊNCIAS BIBLIOGRÁFICAS</w:t>
      </w:r>
    </w:p>
    <w:p w:rsidR="00027F79" w:rsidRDefault="00027F79" w:rsidP="00240F17">
      <w:pPr>
        <w:pStyle w:val="NormalWeb"/>
        <w:shd w:val="clear" w:color="auto" w:fill="FFFFFF"/>
        <w:spacing w:before="0" w:beforeAutospacing="0" w:after="0" w:afterAutospacing="0"/>
        <w:textAlignment w:val="baseline"/>
        <w:rPr>
          <w:color w:val="000000" w:themeColor="text1"/>
        </w:rPr>
      </w:pPr>
    </w:p>
    <w:p w:rsidR="00027F79" w:rsidRDefault="00027F79" w:rsidP="00240F17">
      <w:pPr>
        <w:spacing w:after="0" w:line="240" w:lineRule="auto"/>
        <w:rPr>
          <w:rFonts w:ascii="Times New Roman" w:hAnsi="Times New Roman" w:cs="Times New Roman"/>
          <w:sz w:val="24"/>
          <w:szCs w:val="24"/>
        </w:rPr>
      </w:pPr>
      <w:r w:rsidRPr="00003E39">
        <w:rPr>
          <w:rFonts w:ascii="Times New Roman" w:hAnsi="Times New Roman" w:cs="Times New Roman"/>
          <w:sz w:val="24"/>
          <w:szCs w:val="24"/>
        </w:rPr>
        <w:t xml:space="preserve">AMARO, Luciano. </w:t>
      </w:r>
      <w:r w:rsidRPr="00003E39">
        <w:rPr>
          <w:rFonts w:ascii="Times New Roman" w:hAnsi="Times New Roman" w:cs="Times New Roman"/>
          <w:b/>
          <w:sz w:val="24"/>
          <w:szCs w:val="24"/>
        </w:rPr>
        <w:t>Direito tributário brasileiro.</w:t>
      </w:r>
      <w:r w:rsidRPr="00003E39">
        <w:rPr>
          <w:rFonts w:ascii="Times New Roman" w:hAnsi="Times New Roman" w:cs="Times New Roman"/>
          <w:sz w:val="24"/>
          <w:szCs w:val="24"/>
        </w:rPr>
        <w:t xml:space="preserve"> 14. ed. São Paulo: Saraiva, 2008, pp. 145-146. </w:t>
      </w:r>
    </w:p>
    <w:p w:rsidR="00027F79" w:rsidRDefault="00027F79" w:rsidP="00240F17">
      <w:pPr>
        <w:pStyle w:val="NormalWeb"/>
        <w:shd w:val="clear" w:color="auto" w:fill="FFFFFF"/>
        <w:spacing w:before="0" w:beforeAutospacing="0" w:after="0" w:afterAutospacing="0"/>
        <w:rPr>
          <w:spacing w:val="2"/>
        </w:rPr>
      </w:pPr>
    </w:p>
    <w:p w:rsidR="00027F79" w:rsidRDefault="00027F79" w:rsidP="00240F17">
      <w:pPr>
        <w:pStyle w:val="NormalWeb"/>
        <w:shd w:val="clear" w:color="auto" w:fill="FFFFFF"/>
        <w:spacing w:before="0" w:beforeAutospacing="0" w:after="0" w:afterAutospacing="0"/>
        <w:rPr>
          <w:spacing w:val="2"/>
        </w:rPr>
      </w:pPr>
      <w:r w:rsidRPr="00003E39">
        <w:rPr>
          <w:spacing w:val="2"/>
        </w:rPr>
        <w:t xml:space="preserve">BALLEIRO, Aliomar. </w:t>
      </w:r>
      <w:r w:rsidRPr="00003E39">
        <w:rPr>
          <w:b/>
          <w:spacing w:val="2"/>
        </w:rPr>
        <w:t xml:space="preserve">Direito tributário brasileiro. </w:t>
      </w:r>
      <w:r w:rsidRPr="00003E39">
        <w:rPr>
          <w:spacing w:val="2"/>
        </w:rPr>
        <w:t>11ª ed. Rio de Janeiro: Forense 2007.</w:t>
      </w:r>
    </w:p>
    <w:p w:rsidR="00027F79" w:rsidRDefault="00027F79" w:rsidP="00027F79">
      <w:pPr>
        <w:pStyle w:val="NormalWeb"/>
        <w:shd w:val="clear" w:color="auto" w:fill="FFFFFF"/>
        <w:spacing w:before="0" w:beforeAutospacing="0" w:after="0" w:afterAutospacing="0"/>
        <w:textAlignment w:val="baseline"/>
      </w:pPr>
    </w:p>
    <w:p w:rsidR="00027F79" w:rsidRPr="00027F79" w:rsidRDefault="00027F79" w:rsidP="00027F79">
      <w:pPr>
        <w:pStyle w:val="NormalWeb"/>
        <w:shd w:val="clear" w:color="auto" w:fill="FFFFFF"/>
        <w:spacing w:before="0" w:beforeAutospacing="0" w:after="0" w:afterAutospacing="0"/>
        <w:textAlignment w:val="baseline"/>
      </w:pPr>
      <w:r>
        <w:t xml:space="preserve">BRASIL </w:t>
      </w:r>
      <w:r w:rsidRPr="00027F79">
        <w:rPr>
          <w:b/>
        </w:rPr>
        <w:t>. Lei nº 5.172, de 25 de outubro de 1966</w:t>
      </w:r>
      <w:r>
        <w:t xml:space="preserve">. </w:t>
      </w:r>
      <w:r w:rsidRPr="00027F79">
        <w:t>Institui o Código Tributário Nacional. Diário Oficial [da] República Federativa do Brasil</w:t>
      </w:r>
      <w:r>
        <w:t>, Brasília, DF, 27 out. 1966. Disponível em: &lt;</w:t>
      </w:r>
      <w:r w:rsidRPr="00D76A73">
        <w:t>http://www.planalto.gov.br/ccivil_03/Leis/L5172.htm</w:t>
      </w:r>
      <w:r>
        <w:t>&gt; Acesso em 03 de abril de 2018.</w:t>
      </w:r>
    </w:p>
    <w:p w:rsidR="00027F79" w:rsidRDefault="00027F79" w:rsidP="00240F17">
      <w:pPr>
        <w:pStyle w:val="NormalWeb"/>
        <w:shd w:val="clear" w:color="auto" w:fill="FFFFFF"/>
        <w:spacing w:before="0" w:beforeAutospacing="0" w:after="0" w:afterAutospacing="0"/>
        <w:rPr>
          <w:spacing w:val="2"/>
        </w:rPr>
      </w:pPr>
    </w:p>
    <w:p w:rsidR="00027F79" w:rsidRPr="00003E39" w:rsidRDefault="00027F79" w:rsidP="00240F17">
      <w:pPr>
        <w:pStyle w:val="NormalWeb"/>
        <w:shd w:val="clear" w:color="auto" w:fill="FFFFFF"/>
        <w:spacing w:before="0" w:beforeAutospacing="0" w:after="0" w:afterAutospacing="0"/>
        <w:rPr>
          <w:spacing w:val="2"/>
        </w:rPr>
      </w:pPr>
      <w:r>
        <w:rPr>
          <w:spacing w:val="2"/>
        </w:rPr>
        <w:t xml:space="preserve">BRASIL, Supremo Tribunal Federal. </w:t>
      </w:r>
      <w:r w:rsidRPr="00003E39">
        <w:rPr>
          <w:b/>
          <w:spacing w:val="2"/>
        </w:rPr>
        <w:t>Aplicação das súmulas no STF.</w:t>
      </w:r>
      <w:r w:rsidRPr="00003E39">
        <w:rPr>
          <w:spacing w:val="2"/>
        </w:rPr>
        <w:t xml:space="preserve"> 2017. Disponível em &lt;http://www.stf.</w:t>
      </w:r>
    </w:p>
    <w:p w:rsidR="00027F79" w:rsidRDefault="00027F79" w:rsidP="00240F17">
      <w:pPr>
        <w:pStyle w:val="NormalWeb"/>
        <w:shd w:val="clear" w:color="auto" w:fill="FFFFFF"/>
        <w:spacing w:before="0" w:beforeAutospacing="0" w:after="0" w:afterAutospacing="0"/>
        <w:rPr>
          <w:spacing w:val="2"/>
        </w:rPr>
      </w:pPr>
    </w:p>
    <w:p w:rsidR="00027F79" w:rsidRPr="00003E39" w:rsidRDefault="00027F79" w:rsidP="00240F17">
      <w:pPr>
        <w:pStyle w:val="NormalWeb"/>
        <w:shd w:val="clear" w:color="auto" w:fill="FFFFFF"/>
        <w:spacing w:before="0" w:beforeAutospacing="0" w:after="0" w:afterAutospacing="0"/>
        <w:rPr>
          <w:spacing w:val="2"/>
        </w:rPr>
      </w:pPr>
      <w:r>
        <w:rPr>
          <w:spacing w:val="2"/>
        </w:rPr>
        <w:t xml:space="preserve">BRASIL. </w:t>
      </w:r>
      <w:r>
        <w:rPr>
          <w:b/>
          <w:spacing w:val="2"/>
        </w:rPr>
        <w:t>Constituição da República Federativa do Brasil.</w:t>
      </w:r>
      <w:r>
        <w:rPr>
          <w:spacing w:val="2"/>
        </w:rPr>
        <w:t xml:space="preserve"> Brasília, DF: Senado Federal: Centro Gráfico, 1998.</w:t>
      </w:r>
    </w:p>
    <w:p w:rsidR="00027F79" w:rsidRDefault="00027F79" w:rsidP="00240F17">
      <w:pPr>
        <w:pStyle w:val="NormalWeb"/>
        <w:shd w:val="clear" w:color="auto" w:fill="FFFFFF"/>
        <w:spacing w:before="0" w:beforeAutospacing="0" w:after="0" w:afterAutospacing="0"/>
        <w:rPr>
          <w:spacing w:val="2"/>
        </w:rPr>
      </w:pPr>
    </w:p>
    <w:p w:rsidR="00027F79" w:rsidRPr="00003E39" w:rsidRDefault="00027F79" w:rsidP="00240F17">
      <w:pPr>
        <w:pStyle w:val="NormalWeb"/>
        <w:shd w:val="clear" w:color="auto" w:fill="FFFFFF"/>
        <w:spacing w:before="0" w:beforeAutospacing="0" w:after="0" w:afterAutospacing="0"/>
        <w:rPr>
          <w:spacing w:val="2"/>
        </w:rPr>
      </w:pPr>
      <w:r>
        <w:rPr>
          <w:spacing w:val="2"/>
        </w:rPr>
        <w:t xml:space="preserve">FRIGI, Natal Moro. </w:t>
      </w:r>
      <w:r w:rsidRPr="00003E39">
        <w:rPr>
          <w:b/>
          <w:spacing w:val="2"/>
        </w:rPr>
        <w:t>Apreensão de mercadorias como medida coercitiva para recolhimento de tributo.</w:t>
      </w:r>
      <w:r w:rsidRPr="00003E39">
        <w:rPr>
          <w:spacing w:val="2"/>
        </w:rPr>
        <w:t xml:space="preserve"> </w:t>
      </w:r>
      <w:r>
        <w:rPr>
          <w:spacing w:val="2"/>
        </w:rPr>
        <w:t xml:space="preserve">JusBrasil, </w:t>
      </w:r>
      <w:r w:rsidRPr="00003E39">
        <w:rPr>
          <w:spacing w:val="2"/>
        </w:rPr>
        <w:t>201</w:t>
      </w:r>
      <w:r>
        <w:rPr>
          <w:spacing w:val="2"/>
        </w:rPr>
        <w:t>6</w:t>
      </w:r>
      <w:r w:rsidRPr="00003E39">
        <w:rPr>
          <w:spacing w:val="2"/>
        </w:rPr>
        <w:t xml:space="preserve">. Disponível em &lt;http://natalfrigi.jusbrasil.com.br/artigos/259882942/apreensão-de-mercadorias-como-medida-coercitiva-para-recolhimento-de-tributo&gt; </w:t>
      </w:r>
      <w:r>
        <w:rPr>
          <w:spacing w:val="2"/>
        </w:rPr>
        <w:t>Acesso em: 03 de abril de 2018</w:t>
      </w:r>
      <w:r w:rsidRPr="00003E39">
        <w:rPr>
          <w:spacing w:val="2"/>
        </w:rPr>
        <w:t>.</w:t>
      </w:r>
    </w:p>
    <w:p w:rsidR="00027F79" w:rsidRDefault="00027F79" w:rsidP="00240F17">
      <w:pPr>
        <w:pStyle w:val="NormalWeb"/>
        <w:shd w:val="clear" w:color="auto" w:fill="FFFFFF"/>
        <w:spacing w:before="0" w:beforeAutospacing="0" w:after="0" w:afterAutospacing="0"/>
        <w:textAlignment w:val="baseline"/>
        <w:rPr>
          <w:color w:val="000000" w:themeColor="text1"/>
        </w:rPr>
      </w:pPr>
    </w:p>
    <w:p w:rsidR="00027F79" w:rsidRPr="00003E39" w:rsidRDefault="00027F79" w:rsidP="00240F17">
      <w:pPr>
        <w:pStyle w:val="NormalWeb"/>
        <w:shd w:val="clear" w:color="auto" w:fill="FFFFFF"/>
        <w:spacing w:before="0" w:beforeAutospacing="0" w:after="0" w:afterAutospacing="0"/>
        <w:textAlignment w:val="baseline"/>
        <w:rPr>
          <w:color w:val="000000" w:themeColor="text1"/>
        </w:rPr>
      </w:pPr>
      <w:r w:rsidRPr="00003E39">
        <w:rPr>
          <w:color w:val="000000" w:themeColor="text1"/>
        </w:rPr>
        <w:t xml:space="preserve">GIL, Antonio Carlos. </w:t>
      </w:r>
      <w:r w:rsidRPr="00003E39">
        <w:rPr>
          <w:b/>
          <w:color w:val="000000" w:themeColor="text1"/>
        </w:rPr>
        <w:t xml:space="preserve">Como elaborar projetos de pesquisa. </w:t>
      </w:r>
      <w:r w:rsidRPr="00003E39">
        <w:rPr>
          <w:color w:val="000000" w:themeColor="text1"/>
        </w:rPr>
        <w:t>4. Ed. São Paulo: Atlas S.A., 2002.</w:t>
      </w:r>
    </w:p>
    <w:p w:rsidR="00027F79" w:rsidRDefault="00027F79" w:rsidP="00240F17">
      <w:pPr>
        <w:spacing w:after="0" w:line="240" w:lineRule="auto"/>
        <w:rPr>
          <w:rFonts w:ascii="Times New Roman" w:hAnsi="Times New Roman" w:cs="Times New Roman"/>
          <w:sz w:val="24"/>
          <w:szCs w:val="24"/>
        </w:rPr>
      </w:pPr>
    </w:p>
    <w:p w:rsidR="00027F79" w:rsidRPr="00003E39" w:rsidRDefault="00027F79" w:rsidP="00240F17">
      <w:pPr>
        <w:spacing w:after="0" w:line="240" w:lineRule="auto"/>
        <w:rPr>
          <w:rFonts w:ascii="Times New Roman" w:hAnsi="Times New Roman" w:cs="Times New Roman"/>
          <w:sz w:val="24"/>
          <w:szCs w:val="24"/>
        </w:rPr>
      </w:pPr>
      <w:r w:rsidRPr="00003E39">
        <w:rPr>
          <w:rFonts w:ascii="Times New Roman" w:hAnsi="Times New Roman" w:cs="Times New Roman"/>
          <w:sz w:val="24"/>
          <w:szCs w:val="24"/>
        </w:rPr>
        <w:t xml:space="preserve">HARADA, Kiyoshi. </w:t>
      </w:r>
      <w:r w:rsidRPr="00003E39">
        <w:rPr>
          <w:rFonts w:ascii="Times New Roman" w:hAnsi="Times New Roman" w:cs="Times New Roman"/>
          <w:b/>
          <w:sz w:val="24"/>
          <w:szCs w:val="24"/>
        </w:rPr>
        <w:t>Direito financeiro e tributário.</w:t>
      </w:r>
      <w:r>
        <w:rPr>
          <w:rFonts w:ascii="Times New Roman" w:hAnsi="Times New Roman" w:cs="Times New Roman"/>
          <w:sz w:val="24"/>
          <w:szCs w:val="24"/>
        </w:rPr>
        <w:t xml:space="preserve"> 7ª ed. :</w:t>
      </w:r>
      <w:r w:rsidRPr="00003E39">
        <w:rPr>
          <w:rFonts w:ascii="Times New Roman" w:hAnsi="Times New Roman" w:cs="Times New Roman"/>
          <w:color w:val="000000" w:themeColor="text1"/>
          <w:sz w:val="24"/>
          <w:szCs w:val="24"/>
        </w:rPr>
        <w:t xml:space="preserve"> São Paulo</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Atlas</w:t>
      </w:r>
      <w:r w:rsidRPr="00003E39">
        <w:rPr>
          <w:rFonts w:ascii="Times New Roman" w:hAnsi="Times New Roman" w:cs="Times New Roman"/>
          <w:sz w:val="24"/>
          <w:szCs w:val="24"/>
        </w:rPr>
        <w:t>, p.269.</w:t>
      </w:r>
    </w:p>
    <w:p w:rsidR="00027F79" w:rsidRPr="00003E39" w:rsidRDefault="00027F79" w:rsidP="00240F17">
      <w:pPr>
        <w:pStyle w:val="NormalWeb"/>
        <w:shd w:val="clear" w:color="auto" w:fill="FFFFFF"/>
        <w:spacing w:before="0" w:beforeAutospacing="0" w:after="0" w:afterAutospacing="0"/>
        <w:rPr>
          <w:spacing w:val="2"/>
        </w:rPr>
      </w:pPr>
      <w:r w:rsidRPr="00003E39">
        <w:rPr>
          <w:spacing w:val="2"/>
        </w:rPr>
        <w:t>jus.br/portal/jurisprudencia/menuSumarioSumulas.asp?sumulala=2136&gt;</w:t>
      </w:r>
      <w:r>
        <w:rPr>
          <w:spacing w:val="2"/>
        </w:rPr>
        <w:t>. Acesso em: 03 de abril de 2018</w:t>
      </w:r>
      <w:r w:rsidRPr="00003E39">
        <w:rPr>
          <w:spacing w:val="2"/>
        </w:rPr>
        <w:t>.</w:t>
      </w:r>
    </w:p>
    <w:p w:rsidR="00027F79" w:rsidRDefault="00027F79" w:rsidP="00240F17">
      <w:pPr>
        <w:pStyle w:val="NormalWeb"/>
        <w:shd w:val="clear" w:color="auto" w:fill="FFFFFF"/>
        <w:spacing w:before="0" w:beforeAutospacing="0" w:after="0" w:afterAutospacing="0"/>
        <w:textAlignment w:val="baseline"/>
        <w:rPr>
          <w:color w:val="000000" w:themeColor="text1"/>
        </w:rPr>
      </w:pPr>
    </w:p>
    <w:p w:rsidR="00027F79" w:rsidRPr="00003E39" w:rsidRDefault="00027F79" w:rsidP="00240F17">
      <w:pPr>
        <w:pStyle w:val="NormalWeb"/>
        <w:shd w:val="clear" w:color="auto" w:fill="FFFFFF"/>
        <w:spacing w:before="0" w:beforeAutospacing="0" w:after="0" w:afterAutospacing="0"/>
        <w:textAlignment w:val="baseline"/>
        <w:rPr>
          <w:color w:val="000000" w:themeColor="text1"/>
        </w:rPr>
      </w:pPr>
      <w:r w:rsidRPr="00003E39">
        <w:rPr>
          <w:color w:val="000000" w:themeColor="text1"/>
        </w:rPr>
        <w:t xml:space="preserve">LAKATOS, Eva Maria; MARCONI, Marina de Andrade. </w:t>
      </w:r>
      <w:r w:rsidRPr="00003E39">
        <w:rPr>
          <w:b/>
          <w:color w:val="000000" w:themeColor="text1"/>
        </w:rPr>
        <w:t xml:space="preserve">Metodologia do trabalho científico. </w:t>
      </w:r>
      <w:r w:rsidRPr="00003E39">
        <w:rPr>
          <w:color w:val="000000" w:themeColor="text1"/>
        </w:rPr>
        <w:t>4. Ed. São Paulo: Atlas S.A., 1992.</w:t>
      </w:r>
    </w:p>
    <w:p w:rsidR="00027F79" w:rsidRDefault="00027F79" w:rsidP="00240F17">
      <w:pPr>
        <w:pStyle w:val="NormalWeb"/>
        <w:shd w:val="clear" w:color="auto" w:fill="FFFFFF"/>
        <w:spacing w:before="0" w:beforeAutospacing="0" w:after="0" w:afterAutospacing="0"/>
      </w:pPr>
    </w:p>
    <w:p w:rsidR="00027F79" w:rsidRPr="00003E39" w:rsidRDefault="00027F79" w:rsidP="00240F17">
      <w:pPr>
        <w:pStyle w:val="NormalWeb"/>
        <w:shd w:val="clear" w:color="auto" w:fill="FFFFFF"/>
        <w:spacing w:before="0" w:beforeAutospacing="0" w:after="0" w:afterAutospacing="0"/>
      </w:pPr>
      <w:r w:rsidRPr="00003E39">
        <w:lastRenderedPageBreak/>
        <w:t xml:space="preserve">MACHADO, Hugo de Brito. </w:t>
      </w:r>
      <w:r w:rsidRPr="00003E39">
        <w:rPr>
          <w:b/>
        </w:rPr>
        <w:t xml:space="preserve">Curso de direito tributário. </w:t>
      </w:r>
      <w:r w:rsidRPr="00003E39">
        <w:t>31ª ed. São Paulo: Malheiros Editores, 2010</w:t>
      </w:r>
      <w:r>
        <w:t>.</w:t>
      </w:r>
    </w:p>
    <w:p w:rsidR="00027F79" w:rsidRDefault="00027F79" w:rsidP="00240F17">
      <w:pPr>
        <w:pStyle w:val="NormalWeb"/>
        <w:shd w:val="clear" w:color="auto" w:fill="FFFFFF"/>
        <w:spacing w:before="0" w:beforeAutospacing="0" w:after="0" w:afterAutospacing="0"/>
      </w:pPr>
    </w:p>
    <w:p w:rsidR="00027F79" w:rsidRPr="00003E39" w:rsidRDefault="00027F79" w:rsidP="00240F17">
      <w:pPr>
        <w:pStyle w:val="NormalWeb"/>
        <w:shd w:val="clear" w:color="auto" w:fill="FFFFFF"/>
        <w:spacing w:before="0" w:beforeAutospacing="0" w:after="0" w:afterAutospacing="0"/>
      </w:pPr>
      <w:r w:rsidRPr="00003E39">
        <w:t xml:space="preserve">SABBAG, Eduardo de Moraes. </w:t>
      </w:r>
      <w:r w:rsidRPr="00003E39">
        <w:rPr>
          <w:b/>
        </w:rPr>
        <w:t>Manual de direito tributário.</w:t>
      </w:r>
      <w:r w:rsidRPr="00003E39">
        <w:t xml:space="preserve"> 9. ed. São Paulo: Saraiva, 2017.</w:t>
      </w:r>
    </w:p>
    <w:p w:rsidR="00027F79" w:rsidRDefault="00027F79" w:rsidP="00240F17">
      <w:pPr>
        <w:pStyle w:val="NormalWeb"/>
        <w:shd w:val="clear" w:color="auto" w:fill="FFFFFF"/>
        <w:spacing w:before="0" w:beforeAutospacing="0" w:after="0" w:afterAutospacing="0"/>
        <w:rPr>
          <w:spacing w:val="2"/>
        </w:rPr>
      </w:pPr>
    </w:p>
    <w:p w:rsidR="00027F79" w:rsidRPr="00003E39" w:rsidRDefault="00027F79" w:rsidP="00240F17">
      <w:pPr>
        <w:pStyle w:val="NormalWeb"/>
        <w:shd w:val="clear" w:color="auto" w:fill="FFFFFF"/>
        <w:spacing w:before="0" w:beforeAutospacing="0" w:after="0" w:afterAutospacing="0"/>
        <w:rPr>
          <w:b/>
          <w:spacing w:val="2"/>
        </w:rPr>
      </w:pPr>
      <w:r w:rsidRPr="00003E39">
        <w:rPr>
          <w:spacing w:val="2"/>
        </w:rPr>
        <w:t>TRENTINI, M; PAIM, L.</w:t>
      </w:r>
      <w:r w:rsidRPr="00003E39">
        <w:rPr>
          <w:b/>
          <w:spacing w:val="2"/>
        </w:rPr>
        <w:t xml:space="preserve"> Uma modalidade convergente-assistencial. </w:t>
      </w:r>
      <w:r w:rsidRPr="00003E39">
        <w:rPr>
          <w:spacing w:val="2"/>
        </w:rPr>
        <w:t>Florianópolis: Editora da UFSC, 1999.</w:t>
      </w:r>
      <w:r w:rsidRPr="00003E39">
        <w:rPr>
          <w:b/>
          <w:spacing w:val="2"/>
        </w:rPr>
        <w:t xml:space="preserve"> </w:t>
      </w:r>
    </w:p>
    <w:p w:rsidR="00027F79" w:rsidRDefault="00027F79" w:rsidP="00027F79">
      <w:pPr>
        <w:pStyle w:val="NormalWeb"/>
        <w:shd w:val="clear" w:color="auto" w:fill="FFFFFF"/>
        <w:spacing w:before="0" w:beforeAutospacing="0" w:after="0" w:afterAutospacing="0"/>
        <w:textAlignment w:val="baseline"/>
        <w:rPr>
          <w:color w:val="000000" w:themeColor="text1"/>
        </w:rPr>
      </w:pPr>
    </w:p>
    <w:p w:rsidR="00027F79" w:rsidRPr="00027F79" w:rsidRDefault="00027F79" w:rsidP="00027F79">
      <w:pPr>
        <w:pStyle w:val="NormalWeb"/>
        <w:shd w:val="clear" w:color="auto" w:fill="FFFFFF"/>
        <w:spacing w:before="0" w:beforeAutospacing="0" w:after="0" w:afterAutospacing="0"/>
        <w:textAlignment w:val="baseline"/>
        <w:rPr>
          <w:b/>
          <w:color w:val="000000" w:themeColor="text1"/>
        </w:rPr>
      </w:pPr>
      <w:r w:rsidRPr="00003E39">
        <w:rPr>
          <w:color w:val="000000" w:themeColor="text1"/>
        </w:rPr>
        <w:t xml:space="preserve">TRUJILLO FERRARI, Alfonso. </w:t>
      </w:r>
      <w:r w:rsidRPr="00003E39">
        <w:rPr>
          <w:b/>
          <w:color w:val="000000" w:themeColor="text1"/>
        </w:rPr>
        <w:t xml:space="preserve">Metodologia da ciência. </w:t>
      </w:r>
      <w:r w:rsidRPr="00003E39">
        <w:rPr>
          <w:color w:val="000000" w:themeColor="text1"/>
        </w:rPr>
        <w:t>3. Ed. Rio de Janeiro: Kennedy, 1974.</w:t>
      </w:r>
      <w:r w:rsidRPr="00003E39">
        <w:rPr>
          <w:b/>
          <w:color w:val="000000" w:themeColor="text1"/>
        </w:rPr>
        <w:t xml:space="preserve"> </w:t>
      </w:r>
    </w:p>
    <w:sectPr w:rsidR="00027F79" w:rsidRPr="00027F79" w:rsidSect="004B023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82" w:rsidRDefault="00001E82" w:rsidP="005059EE">
      <w:pPr>
        <w:spacing w:after="0" w:line="240" w:lineRule="auto"/>
      </w:pPr>
      <w:r>
        <w:separator/>
      </w:r>
    </w:p>
  </w:endnote>
  <w:endnote w:type="continuationSeparator" w:id="0">
    <w:p w:rsidR="00001E82" w:rsidRDefault="00001E82" w:rsidP="0050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82" w:rsidRDefault="00001E82" w:rsidP="005059EE">
      <w:pPr>
        <w:spacing w:after="0" w:line="240" w:lineRule="auto"/>
      </w:pPr>
      <w:r>
        <w:separator/>
      </w:r>
    </w:p>
  </w:footnote>
  <w:footnote w:type="continuationSeparator" w:id="0">
    <w:p w:rsidR="00001E82" w:rsidRDefault="00001E82" w:rsidP="005059EE">
      <w:pPr>
        <w:spacing w:after="0" w:line="240" w:lineRule="auto"/>
      </w:pPr>
      <w:r>
        <w:continuationSeparator/>
      </w:r>
    </w:p>
  </w:footnote>
  <w:footnote w:id="1">
    <w:p w:rsidR="005059EE" w:rsidRPr="00A621B9" w:rsidRDefault="005059EE" w:rsidP="00A621B9">
      <w:pPr>
        <w:pStyle w:val="Rodap"/>
        <w:rPr>
          <w:rFonts w:ascii="Times New Roman" w:hAnsi="Times New Roman" w:cs="Arial"/>
          <w:sz w:val="20"/>
          <w:szCs w:val="20"/>
        </w:rPr>
      </w:pPr>
      <w:r w:rsidRPr="00A621B9">
        <w:rPr>
          <w:rStyle w:val="Refdenotaderodap"/>
          <w:rFonts w:ascii="Times New Roman" w:hAnsi="Times New Roman" w:cs="Arial"/>
          <w:sz w:val="20"/>
          <w:szCs w:val="20"/>
        </w:rPr>
        <w:footnoteRef/>
      </w:r>
      <w:r w:rsidRPr="00A621B9">
        <w:rPr>
          <w:rFonts w:ascii="Times New Roman" w:hAnsi="Times New Roman" w:cs="Arial"/>
          <w:sz w:val="20"/>
          <w:szCs w:val="20"/>
        </w:rPr>
        <w:t>Acadêmica do Curso de Direito do Instituto de Educação Superior Raimundo Sá (IESRSA)</w:t>
      </w:r>
      <w:r w:rsidR="00A621B9">
        <w:rPr>
          <w:rFonts w:ascii="Times New Roman" w:hAnsi="Times New Roman" w:cs="Arial"/>
          <w:sz w:val="20"/>
          <w:szCs w:val="20"/>
        </w:rPr>
        <w:t xml:space="preserve">, e-mail: </w:t>
      </w:r>
      <w:r w:rsidRPr="00A621B9">
        <w:rPr>
          <w:rFonts w:ascii="Times New Roman" w:hAnsi="Times New Roman" w:cs="Arial"/>
          <w:sz w:val="20"/>
          <w:szCs w:val="20"/>
        </w:rPr>
        <w:t xml:space="preserve">andelygomes@hotmail.com </w:t>
      </w:r>
    </w:p>
  </w:footnote>
  <w:footnote w:id="2">
    <w:p w:rsidR="005059EE" w:rsidRPr="00A621B9" w:rsidRDefault="005059EE" w:rsidP="00A621B9">
      <w:pPr>
        <w:pStyle w:val="Rodap"/>
        <w:rPr>
          <w:rFonts w:ascii="Times New Roman" w:hAnsi="Times New Roman" w:cs="Arial"/>
          <w:sz w:val="20"/>
          <w:szCs w:val="20"/>
        </w:rPr>
      </w:pPr>
      <w:r w:rsidRPr="00A621B9">
        <w:rPr>
          <w:rStyle w:val="Refdenotaderodap"/>
          <w:rFonts w:ascii="Times New Roman" w:hAnsi="Times New Roman" w:cs="Arial"/>
          <w:sz w:val="20"/>
          <w:szCs w:val="20"/>
        </w:rPr>
        <w:footnoteRef/>
      </w:r>
      <w:r w:rsidRPr="00A621B9">
        <w:rPr>
          <w:rFonts w:ascii="Times New Roman" w:hAnsi="Times New Roman" w:cs="Arial"/>
          <w:sz w:val="20"/>
          <w:szCs w:val="20"/>
        </w:rPr>
        <w:t>Acadêmico do Curso de Direito do Instituto de Educação Superior Raimundo Sá (IESRSA)</w:t>
      </w:r>
      <w:r w:rsidR="00A621B9">
        <w:rPr>
          <w:rFonts w:ascii="Times New Roman" w:hAnsi="Times New Roman" w:cs="Arial"/>
          <w:sz w:val="20"/>
          <w:szCs w:val="20"/>
        </w:rPr>
        <w:t xml:space="preserve">, e-mail: </w:t>
      </w:r>
      <w:r w:rsidRPr="00A621B9">
        <w:rPr>
          <w:rFonts w:ascii="Times New Roman" w:hAnsi="Times New Roman" w:cs="Arial"/>
          <w:sz w:val="20"/>
          <w:szCs w:val="20"/>
        </w:rPr>
        <w:t>andre_vocalista16@hotmail.com</w:t>
      </w:r>
    </w:p>
  </w:footnote>
  <w:footnote w:id="3">
    <w:p w:rsidR="005059EE" w:rsidRPr="00A621B9" w:rsidRDefault="005059EE" w:rsidP="00A621B9">
      <w:pPr>
        <w:pStyle w:val="Rodap"/>
        <w:rPr>
          <w:rFonts w:ascii="Times New Roman" w:hAnsi="Times New Roman" w:cs="Arial"/>
          <w:sz w:val="20"/>
          <w:szCs w:val="20"/>
        </w:rPr>
      </w:pPr>
      <w:r w:rsidRPr="00A621B9">
        <w:rPr>
          <w:rStyle w:val="Refdenotaderodap"/>
          <w:rFonts w:ascii="Times New Roman" w:hAnsi="Times New Roman" w:cs="Arial"/>
          <w:sz w:val="20"/>
          <w:szCs w:val="20"/>
        </w:rPr>
        <w:footnoteRef/>
      </w:r>
      <w:r w:rsidR="006E7FAA" w:rsidRPr="00A621B9">
        <w:rPr>
          <w:rFonts w:ascii="Times New Roman" w:hAnsi="Times New Roman" w:cs="Arial"/>
          <w:sz w:val="20"/>
          <w:szCs w:val="20"/>
        </w:rPr>
        <w:t>Acadêmica</w:t>
      </w:r>
      <w:r w:rsidRPr="00A621B9">
        <w:rPr>
          <w:rFonts w:ascii="Times New Roman" w:hAnsi="Times New Roman" w:cs="Arial"/>
          <w:sz w:val="20"/>
          <w:szCs w:val="20"/>
        </w:rPr>
        <w:t xml:space="preserve"> do Curso de Direito do Instituto de Educação Superior Raimundo Sá (IESRSA)</w:t>
      </w:r>
      <w:r w:rsidR="00A621B9">
        <w:rPr>
          <w:rFonts w:ascii="Times New Roman" w:hAnsi="Times New Roman" w:cs="Arial"/>
          <w:sz w:val="20"/>
          <w:szCs w:val="20"/>
        </w:rPr>
        <w:t>, e-mail:</w:t>
      </w:r>
      <w:r w:rsidRPr="00A621B9">
        <w:rPr>
          <w:rFonts w:ascii="Times New Roman" w:hAnsi="Times New Roman" w:cs="Arial"/>
          <w:sz w:val="20"/>
          <w:szCs w:val="20"/>
        </w:rPr>
        <w:t xml:space="preserve"> </w:t>
      </w:r>
      <w:r w:rsidR="00A621B9">
        <w:rPr>
          <w:rFonts w:ascii="Times New Roman" w:hAnsi="Times New Roman" w:cs="Arial"/>
          <w:sz w:val="20"/>
          <w:szCs w:val="20"/>
        </w:rPr>
        <w:t xml:space="preserve"> </w:t>
      </w:r>
      <w:r w:rsidR="00A621B9" w:rsidRPr="00A621B9">
        <w:rPr>
          <w:rFonts w:ascii="Times New Roman" w:hAnsi="Times New Roman" w:cs="Arial"/>
          <w:sz w:val="20"/>
          <w:szCs w:val="20"/>
        </w:rPr>
        <w:t>ingridstephanie13@hotmail.com</w:t>
      </w:r>
      <w:r w:rsidRPr="00A621B9">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636EF"/>
    <w:multiLevelType w:val="multilevel"/>
    <w:tmpl w:val="711E1BB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D1"/>
    <w:rsid w:val="00001E82"/>
    <w:rsid w:val="00003E39"/>
    <w:rsid w:val="00027F79"/>
    <w:rsid w:val="000341FD"/>
    <w:rsid w:val="000535FB"/>
    <w:rsid w:val="0007055A"/>
    <w:rsid w:val="0007414D"/>
    <w:rsid w:val="00075BC3"/>
    <w:rsid w:val="00085FF3"/>
    <w:rsid w:val="00123174"/>
    <w:rsid w:val="00173FB9"/>
    <w:rsid w:val="001834C3"/>
    <w:rsid w:val="0018682D"/>
    <w:rsid w:val="001C0A15"/>
    <w:rsid w:val="00240DE3"/>
    <w:rsid w:val="00240F17"/>
    <w:rsid w:val="002500D8"/>
    <w:rsid w:val="00263E8A"/>
    <w:rsid w:val="0027388B"/>
    <w:rsid w:val="002A42A5"/>
    <w:rsid w:val="002F4CAA"/>
    <w:rsid w:val="00302F5C"/>
    <w:rsid w:val="00314781"/>
    <w:rsid w:val="00317A5D"/>
    <w:rsid w:val="003511F4"/>
    <w:rsid w:val="003C18A0"/>
    <w:rsid w:val="003F1686"/>
    <w:rsid w:val="004055CA"/>
    <w:rsid w:val="00413114"/>
    <w:rsid w:val="00416E2A"/>
    <w:rsid w:val="00440775"/>
    <w:rsid w:val="004810A0"/>
    <w:rsid w:val="004B023E"/>
    <w:rsid w:val="004E5F97"/>
    <w:rsid w:val="005059EE"/>
    <w:rsid w:val="0051364C"/>
    <w:rsid w:val="005413E6"/>
    <w:rsid w:val="00561BE3"/>
    <w:rsid w:val="005B19A5"/>
    <w:rsid w:val="005B2D26"/>
    <w:rsid w:val="005B491E"/>
    <w:rsid w:val="005B70BB"/>
    <w:rsid w:val="005C1784"/>
    <w:rsid w:val="005D709F"/>
    <w:rsid w:val="00623680"/>
    <w:rsid w:val="00634475"/>
    <w:rsid w:val="0063615F"/>
    <w:rsid w:val="006436F0"/>
    <w:rsid w:val="006525A4"/>
    <w:rsid w:val="00660A02"/>
    <w:rsid w:val="006724A8"/>
    <w:rsid w:val="00683E48"/>
    <w:rsid w:val="006947BC"/>
    <w:rsid w:val="006B2802"/>
    <w:rsid w:val="006B5AE0"/>
    <w:rsid w:val="006C5273"/>
    <w:rsid w:val="006E0356"/>
    <w:rsid w:val="006E7FAA"/>
    <w:rsid w:val="00702C7F"/>
    <w:rsid w:val="0074376B"/>
    <w:rsid w:val="00776E30"/>
    <w:rsid w:val="007B3CAD"/>
    <w:rsid w:val="007C3A6C"/>
    <w:rsid w:val="008068EB"/>
    <w:rsid w:val="00820291"/>
    <w:rsid w:val="00821308"/>
    <w:rsid w:val="00827ABE"/>
    <w:rsid w:val="008431A0"/>
    <w:rsid w:val="0084629A"/>
    <w:rsid w:val="008502F9"/>
    <w:rsid w:val="008615A4"/>
    <w:rsid w:val="00863BE0"/>
    <w:rsid w:val="008C7345"/>
    <w:rsid w:val="008E4C2D"/>
    <w:rsid w:val="008F6B9C"/>
    <w:rsid w:val="00926A65"/>
    <w:rsid w:val="00951705"/>
    <w:rsid w:val="0096109D"/>
    <w:rsid w:val="009657F1"/>
    <w:rsid w:val="00967F2F"/>
    <w:rsid w:val="00971BC9"/>
    <w:rsid w:val="009B2F53"/>
    <w:rsid w:val="009E44C4"/>
    <w:rsid w:val="00A0370A"/>
    <w:rsid w:val="00A22451"/>
    <w:rsid w:val="00A25CEA"/>
    <w:rsid w:val="00A31E36"/>
    <w:rsid w:val="00A52F91"/>
    <w:rsid w:val="00A61AEC"/>
    <w:rsid w:val="00A621B9"/>
    <w:rsid w:val="00A826E2"/>
    <w:rsid w:val="00A9621C"/>
    <w:rsid w:val="00A97A8C"/>
    <w:rsid w:val="00AC415B"/>
    <w:rsid w:val="00AC45E2"/>
    <w:rsid w:val="00AF66F8"/>
    <w:rsid w:val="00B20076"/>
    <w:rsid w:val="00B30760"/>
    <w:rsid w:val="00B442AF"/>
    <w:rsid w:val="00B46068"/>
    <w:rsid w:val="00B560A8"/>
    <w:rsid w:val="00B701BB"/>
    <w:rsid w:val="00B75D0C"/>
    <w:rsid w:val="00C12625"/>
    <w:rsid w:val="00C13920"/>
    <w:rsid w:val="00C26E12"/>
    <w:rsid w:val="00C351D8"/>
    <w:rsid w:val="00C57540"/>
    <w:rsid w:val="00C92C18"/>
    <w:rsid w:val="00CB5575"/>
    <w:rsid w:val="00CC5142"/>
    <w:rsid w:val="00CE2B25"/>
    <w:rsid w:val="00CF1A64"/>
    <w:rsid w:val="00D131E2"/>
    <w:rsid w:val="00D41750"/>
    <w:rsid w:val="00D5660F"/>
    <w:rsid w:val="00D600D3"/>
    <w:rsid w:val="00D76A73"/>
    <w:rsid w:val="00D93725"/>
    <w:rsid w:val="00DA28EA"/>
    <w:rsid w:val="00DB5B74"/>
    <w:rsid w:val="00DD0B22"/>
    <w:rsid w:val="00DD76D9"/>
    <w:rsid w:val="00E23201"/>
    <w:rsid w:val="00E31509"/>
    <w:rsid w:val="00E86A65"/>
    <w:rsid w:val="00E97197"/>
    <w:rsid w:val="00EA3544"/>
    <w:rsid w:val="00EA4ED1"/>
    <w:rsid w:val="00EC1219"/>
    <w:rsid w:val="00EE3CD1"/>
    <w:rsid w:val="00EE4FC7"/>
    <w:rsid w:val="00F12DE6"/>
    <w:rsid w:val="00F1407E"/>
    <w:rsid w:val="00F22254"/>
    <w:rsid w:val="00F3058B"/>
    <w:rsid w:val="00F31158"/>
    <w:rsid w:val="00F311C4"/>
    <w:rsid w:val="00F42232"/>
    <w:rsid w:val="00F55713"/>
    <w:rsid w:val="00FA31FA"/>
    <w:rsid w:val="00FD4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A4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311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59EE"/>
    <w:pPr>
      <w:tabs>
        <w:tab w:val="center" w:pos="4252"/>
        <w:tab w:val="right" w:pos="8504"/>
      </w:tabs>
      <w:spacing w:after="0" w:line="240" w:lineRule="auto"/>
    </w:pPr>
  </w:style>
  <w:style w:type="character" w:customStyle="1" w:styleId="RodapChar">
    <w:name w:val="Rodapé Char"/>
    <w:basedOn w:val="Fontepargpadro"/>
    <w:link w:val="Rodap"/>
    <w:uiPriority w:val="99"/>
    <w:rsid w:val="005059EE"/>
  </w:style>
  <w:style w:type="character" w:styleId="Hyperlink">
    <w:name w:val="Hyperlink"/>
    <w:basedOn w:val="Fontepargpadro"/>
    <w:uiPriority w:val="99"/>
    <w:unhideWhenUsed/>
    <w:rsid w:val="005059EE"/>
    <w:rPr>
      <w:color w:val="0000FF" w:themeColor="hyperlink"/>
      <w:u w:val="single"/>
    </w:rPr>
  </w:style>
  <w:style w:type="character" w:styleId="Refdenotaderodap">
    <w:name w:val="footnote reference"/>
    <w:basedOn w:val="Fontepargpadro"/>
    <w:uiPriority w:val="99"/>
    <w:semiHidden/>
    <w:unhideWhenUsed/>
    <w:rsid w:val="005059EE"/>
    <w:rPr>
      <w:vertAlign w:val="superscript"/>
    </w:rPr>
  </w:style>
  <w:style w:type="paragraph" w:styleId="PargrafodaLista">
    <w:name w:val="List Paragraph"/>
    <w:basedOn w:val="Normal"/>
    <w:uiPriority w:val="34"/>
    <w:qFormat/>
    <w:rsid w:val="005059EE"/>
    <w:pPr>
      <w:ind w:left="720"/>
      <w:contextualSpacing/>
    </w:pPr>
  </w:style>
  <w:style w:type="character" w:customStyle="1" w:styleId="apple-converted-space">
    <w:name w:val="apple-converted-space"/>
    <w:basedOn w:val="Fontepargpadro"/>
    <w:rsid w:val="00D600D3"/>
  </w:style>
  <w:style w:type="character" w:styleId="Forte">
    <w:name w:val="Strong"/>
    <w:basedOn w:val="Fontepargpadro"/>
    <w:uiPriority w:val="22"/>
    <w:qFormat/>
    <w:rsid w:val="00D600D3"/>
    <w:rPr>
      <w:b/>
      <w:bCs/>
    </w:rPr>
  </w:style>
  <w:style w:type="character" w:styleId="nfase">
    <w:name w:val="Emphasis"/>
    <w:basedOn w:val="Fontepargpadro"/>
    <w:uiPriority w:val="20"/>
    <w:qFormat/>
    <w:rsid w:val="00D600D3"/>
    <w:rPr>
      <w:i/>
      <w:iCs/>
    </w:rPr>
  </w:style>
  <w:style w:type="character" w:customStyle="1" w:styleId="MenoPendente1">
    <w:name w:val="Menção Pendente1"/>
    <w:basedOn w:val="Fontepargpadro"/>
    <w:uiPriority w:val="99"/>
    <w:semiHidden/>
    <w:unhideWhenUsed/>
    <w:rsid w:val="00A621B9"/>
    <w:rPr>
      <w:color w:val="808080"/>
      <w:shd w:val="clear" w:color="auto" w:fill="E6E6E6"/>
    </w:rPr>
  </w:style>
  <w:style w:type="character" w:customStyle="1" w:styleId="Ttulo1Char">
    <w:name w:val="Título 1 Char"/>
    <w:basedOn w:val="Fontepargpadro"/>
    <w:link w:val="Ttulo1"/>
    <w:uiPriority w:val="9"/>
    <w:rsid w:val="002A42A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A4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311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59EE"/>
    <w:pPr>
      <w:tabs>
        <w:tab w:val="center" w:pos="4252"/>
        <w:tab w:val="right" w:pos="8504"/>
      </w:tabs>
      <w:spacing w:after="0" w:line="240" w:lineRule="auto"/>
    </w:pPr>
  </w:style>
  <w:style w:type="character" w:customStyle="1" w:styleId="RodapChar">
    <w:name w:val="Rodapé Char"/>
    <w:basedOn w:val="Fontepargpadro"/>
    <w:link w:val="Rodap"/>
    <w:uiPriority w:val="99"/>
    <w:rsid w:val="005059EE"/>
  </w:style>
  <w:style w:type="character" w:styleId="Hyperlink">
    <w:name w:val="Hyperlink"/>
    <w:basedOn w:val="Fontepargpadro"/>
    <w:uiPriority w:val="99"/>
    <w:unhideWhenUsed/>
    <w:rsid w:val="005059EE"/>
    <w:rPr>
      <w:color w:val="0000FF" w:themeColor="hyperlink"/>
      <w:u w:val="single"/>
    </w:rPr>
  </w:style>
  <w:style w:type="character" w:styleId="Refdenotaderodap">
    <w:name w:val="footnote reference"/>
    <w:basedOn w:val="Fontepargpadro"/>
    <w:uiPriority w:val="99"/>
    <w:semiHidden/>
    <w:unhideWhenUsed/>
    <w:rsid w:val="005059EE"/>
    <w:rPr>
      <w:vertAlign w:val="superscript"/>
    </w:rPr>
  </w:style>
  <w:style w:type="paragraph" w:styleId="PargrafodaLista">
    <w:name w:val="List Paragraph"/>
    <w:basedOn w:val="Normal"/>
    <w:uiPriority w:val="34"/>
    <w:qFormat/>
    <w:rsid w:val="005059EE"/>
    <w:pPr>
      <w:ind w:left="720"/>
      <w:contextualSpacing/>
    </w:pPr>
  </w:style>
  <w:style w:type="character" w:customStyle="1" w:styleId="apple-converted-space">
    <w:name w:val="apple-converted-space"/>
    <w:basedOn w:val="Fontepargpadro"/>
    <w:rsid w:val="00D600D3"/>
  </w:style>
  <w:style w:type="character" w:styleId="Forte">
    <w:name w:val="Strong"/>
    <w:basedOn w:val="Fontepargpadro"/>
    <w:uiPriority w:val="22"/>
    <w:qFormat/>
    <w:rsid w:val="00D600D3"/>
    <w:rPr>
      <w:b/>
      <w:bCs/>
    </w:rPr>
  </w:style>
  <w:style w:type="character" w:styleId="nfase">
    <w:name w:val="Emphasis"/>
    <w:basedOn w:val="Fontepargpadro"/>
    <w:uiPriority w:val="20"/>
    <w:qFormat/>
    <w:rsid w:val="00D600D3"/>
    <w:rPr>
      <w:i/>
      <w:iCs/>
    </w:rPr>
  </w:style>
  <w:style w:type="character" w:customStyle="1" w:styleId="MenoPendente1">
    <w:name w:val="Menção Pendente1"/>
    <w:basedOn w:val="Fontepargpadro"/>
    <w:uiPriority w:val="99"/>
    <w:semiHidden/>
    <w:unhideWhenUsed/>
    <w:rsid w:val="00A621B9"/>
    <w:rPr>
      <w:color w:val="808080"/>
      <w:shd w:val="clear" w:color="auto" w:fill="E6E6E6"/>
    </w:rPr>
  </w:style>
  <w:style w:type="character" w:customStyle="1" w:styleId="Ttulo1Char">
    <w:name w:val="Título 1 Char"/>
    <w:basedOn w:val="Fontepargpadro"/>
    <w:link w:val="Ttulo1"/>
    <w:uiPriority w:val="9"/>
    <w:rsid w:val="002A42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402">
      <w:bodyDiv w:val="1"/>
      <w:marLeft w:val="0"/>
      <w:marRight w:val="0"/>
      <w:marTop w:val="0"/>
      <w:marBottom w:val="0"/>
      <w:divBdr>
        <w:top w:val="none" w:sz="0" w:space="0" w:color="auto"/>
        <w:left w:val="none" w:sz="0" w:space="0" w:color="auto"/>
        <w:bottom w:val="none" w:sz="0" w:space="0" w:color="auto"/>
        <w:right w:val="none" w:sz="0" w:space="0" w:color="auto"/>
      </w:divBdr>
    </w:div>
    <w:div w:id="108791314">
      <w:bodyDiv w:val="1"/>
      <w:marLeft w:val="0"/>
      <w:marRight w:val="0"/>
      <w:marTop w:val="0"/>
      <w:marBottom w:val="0"/>
      <w:divBdr>
        <w:top w:val="none" w:sz="0" w:space="0" w:color="auto"/>
        <w:left w:val="none" w:sz="0" w:space="0" w:color="auto"/>
        <w:bottom w:val="none" w:sz="0" w:space="0" w:color="auto"/>
        <w:right w:val="none" w:sz="0" w:space="0" w:color="auto"/>
      </w:divBdr>
      <w:divsChild>
        <w:div w:id="1609656934">
          <w:marLeft w:val="0"/>
          <w:marRight w:val="60"/>
          <w:marTop w:val="0"/>
          <w:marBottom w:val="0"/>
          <w:divBdr>
            <w:top w:val="none" w:sz="0" w:space="0" w:color="auto"/>
            <w:left w:val="none" w:sz="0" w:space="0" w:color="auto"/>
            <w:bottom w:val="none" w:sz="0" w:space="0" w:color="auto"/>
            <w:right w:val="none" w:sz="0" w:space="0" w:color="auto"/>
          </w:divBdr>
          <w:divsChild>
            <w:div w:id="1842348201">
              <w:marLeft w:val="0"/>
              <w:marRight w:val="0"/>
              <w:marTop w:val="0"/>
              <w:marBottom w:val="120"/>
              <w:divBdr>
                <w:top w:val="single" w:sz="6" w:space="0" w:color="C0C0C0"/>
                <w:left w:val="single" w:sz="6" w:space="0" w:color="D9D9D9"/>
                <w:bottom w:val="single" w:sz="6" w:space="0" w:color="D9D9D9"/>
                <w:right w:val="single" w:sz="6" w:space="0" w:color="D9D9D9"/>
              </w:divBdr>
              <w:divsChild>
                <w:div w:id="1643921729">
                  <w:marLeft w:val="0"/>
                  <w:marRight w:val="0"/>
                  <w:marTop w:val="0"/>
                  <w:marBottom w:val="0"/>
                  <w:divBdr>
                    <w:top w:val="none" w:sz="0" w:space="0" w:color="auto"/>
                    <w:left w:val="none" w:sz="0" w:space="0" w:color="auto"/>
                    <w:bottom w:val="none" w:sz="0" w:space="0" w:color="auto"/>
                    <w:right w:val="none" w:sz="0" w:space="0" w:color="auto"/>
                  </w:divBdr>
                </w:div>
                <w:div w:id="2033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5692">
          <w:marLeft w:val="60"/>
          <w:marRight w:val="0"/>
          <w:marTop w:val="0"/>
          <w:marBottom w:val="0"/>
          <w:divBdr>
            <w:top w:val="none" w:sz="0" w:space="0" w:color="auto"/>
            <w:left w:val="none" w:sz="0" w:space="0" w:color="auto"/>
            <w:bottom w:val="none" w:sz="0" w:space="0" w:color="auto"/>
            <w:right w:val="none" w:sz="0" w:space="0" w:color="auto"/>
          </w:divBdr>
          <w:divsChild>
            <w:div w:id="1890140262">
              <w:marLeft w:val="0"/>
              <w:marRight w:val="0"/>
              <w:marTop w:val="0"/>
              <w:marBottom w:val="0"/>
              <w:divBdr>
                <w:top w:val="none" w:sz="0" w:space="0" w:color="auto"/>
                <w:left w:val="none" w:sz="0" w:space="0" w:color="auto"/>
                <w:bottom w:val="none" w:sz="0" w:space="0" w:color="auto"/>
                <w:right w:val="none" w:sz="0" w:space="0" w:color="auto"/>
              </w:divBdr>
              <w:divsChild>
                <w:div w:id="162555193">
                  <w:marLeft w:val="0"/>
                  <w:marRight w:val="0"/>
                  <w:marTop w:val="0"/>
                  <w:marBottom w:val="120"/>
                  <w:divBdr>
                    <w:top w:val="single" w:sz="6" w:space="0" w:color="F5F5F5"/>
                    <w:left w:val="single" w:sz="6" w:space="0" w:color="F5F5F5"/>
                    <w:bottom w:val="single" w:sz="6" w:space="0" w:color="F5F5F5"/>
                    <w:right w:val="single" w:sz="6" w:space="0" w:color="F5F5F5"/>
                  </w:divBdr>
                  <w:divsChild>
                    <w:div w:id="2041126007">
                      <w:marLeft w:val="0"/>
                      <w:marRight w:val="0"/>
                      <w:marTop w:val="0"/>
                      <w:marBottom w:val="0"/>
                      <w:divBdr>
                        <w:top w:val="none" w:sz="0" w:space="0" w:color="auto"/>
                        <w:left w:val="none" w:sz="0" w:space="0" w:color="auto"/>
                        <w:bottom w:val="none" w:sz="0" w:space="0" w:color="auto"/>
                        <w:right w:val="none" w:sz="0" w:space="0" w:color="auto"/>
                      </w:divBdr>
                      <w:divsChild>
                        <w:div w:id="1795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36094">
      <w:bodyDiv w:val="1"/>
      <w:marLeft w:val="0"/>
      <w:marRight w:val="0"/>
      <w:marTop w:val="0"/>
      <w:marBottom w:val="0"/>
      <w:divBdr>
        <w:top w:val="none" w:sz="0" w:space="0" w:color="auto"/>
        <w:left w:val="none" w:sz="0" w:space="0" w:color="auto"/>
        <w:bottom w:val="none" w:sz="0" w:space="0" w:color="auto"/>
        <w:right w:val="none" w:sz="0" w:space="0" w:color="auto"/>
      </w:divBdr>
    </w:div>
    <w:div w:id="1350716906">
      <w:bodyDiv w:val="1"/>
      <w:marLeft w:val="0"/>
      <w:marRight w:val="0"/>
      <w:marTop w:val="0"/>
      <w:marBottom w:val="0"/>
      <w:divBdr>
        <w:top w:val="none" w:sz="0" w:space="0" w:color="auto"/>
        <w:left w:val="none" w:sz="0" w:space="0" w:color="auto"/>
        <w:bottom w:val="none" w:sz="0" w:space="0" w:color="auto"/>
        <w:right w:val="none" w:sz="0" w:space="0" w:color="auto"/>
      </w:divBdr>
    </w:div>
    <w:div w:id="1362508363">
      <w:bodyDiv w:val="1"/>
      <w:marLeft w:val="0"/>
      <w:marRight w:val="0"/>
      <w:marTop w:val="0"/>
      <w:marBottom w:val="0"/>
      <w:divBdr>
        <w:top w:val="none" w:sz="0" w:space="0" w:color="auto"/>
        <w:left w:val="none" w:sz="0" w:space="0" w:color="auto"/>
        <w:bottom w:val="none" w:sz="0" w:space="0" w:color="auto"/>
        <w:right w:val="none" w:sz="0" w:space="0" w:color="auto"/>
      </w:divBdr>
    </w:div>
    <w:div w:id="20184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3194</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Lucas</dc:creator>
  <cp:lastModifiedBy>Andre Lucas</cp:lastModifiedBy>
  <cp:revision>2</cp:revision>
  <dcterms:created xsi:type="dcterms:W3CDTF">2018-05-14T21:45:00Z</dcterms:created>
  <dcterms:modified xsi:type="dcterms:W3CDTF">2018-05-14T21:45:00Z</dcterms:modified>
</cp:coreProperties>
</file>