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44E" w:rsidRDefault="002641D5" w:rsidP="003C5312">
      <w:pPr>
        <w:pStyle w:val="Legenda"/>
        <w:contextualSpacing/>
        <w:jc w:val="both"/>
        <w:rPr>
          <w:rFonts w:ascii="Arial" w:hAnsi="Arial" w:cs="Arial"/>
          <w:b/>
          <w:i w:val="0"/>
          <w:sz w:val="28"/>
          <w:szCs w:val="22"/>
          <w:lang w:eastAsia="ja-JP"/>
        </w:rPr>
      </w:pPr>
      <w:r w:rsidRPr="009A20A0">
        <w:rPr>
          <w:rFonts w:ascii="Arial" w:hAnsi="Arial" w:cs="Arial"/>
          <w:b/>
          <w:i w:val="0"/>
          <w:sz w:val="28"/>
          <w:szCs w:val="22"/>
          <w:lang w:eastAsia="ja-JP"/>
        </w:rPr>
        <w:t>VIDA COTIDIANA E PATRIMÔNIO</w:t>
      </w:r>
    </w:p>
    <w:p w:rsidR="00165824" w:rsidRPr="009A20A0" w:rsidRDefault="00165824" w:rsidP="003C5312">
      <w:pPr>
        <w:pStyle w:val="Legenda"/>
        <w:contextualSpacing/>
        <w:jc w:val="both"/>
        <w:rPr>
          <w:rFonts w:ascii="Arial" w:hAnsi="Arial" w:cs="Arial"/>
          <w:b/>
          <w:i w:val="0"/>
          <w:sz w:val="28"/>
          <w:szCs w:val="22"/>
          <w:lang w:eastAsia="ja-JP"/>
        </w:rPr>
      </w:pPr>
    </w:p>
    <w:p w:rsidR="002641D5" w:rsidRPr="003C5312" w:rsidRDefault="002641D5" w:rsidP="003C5312">
      <w:pPr>
        <w:pStyle w:val="Legenda"/>
        <w:contextualSpacing/>
        <w:jc w:val="both"/>
        <w:rPr>
          <w:rFonts w:ascii="Arial" w:hAnsi="Arial" w:cs="Arial"/>
          <w:b/>
          <w:i w:val="0"/>
          <w:sz w:val="22"/>
          <w:szCs w:val="22"/>
          <w:lang w:eastAsia="ja-JP"/>
        </w:rPr>
      </w:pPr>
      <w:r w:rsidRPr="009A20A0">
        <w:rPr>
          <w:rFonts w:ascii="Arial" w:hAnsi="Arial" w:cs="Arial"/>
          <w:b/>
          <w:i w:val="0"/>
          <w:sz w:val="28"/>
          <w:szCs w:val="22"/>
          <w:lang w:eastAsia="ja-JP"/>
        </w:rPr>
        <w:t>PATRIMÔNIOS DE TODOS NÓS:</w:t>
      </w:r>
      <w:r w:rsidRPr="003C5312">
        <w:rPr>
          <w:rFonts w:ascii="Arial" w:hAnsi="Arial" w:cs="Arial"/>
          <w:b/>
          <w:i w:val="0"/>
          <w:sz w:val="22"/>
          <w:szCs w:val="22"/>
          <w:lang w:eastAsia="ja-JP"/>
        </w:rPr>
        <w:t xml:space="preserve"> </w:t>
      </w:r>
      <w:r w:rsidRPr="009A20A0">
        <w:rPr>
          <w:rFonts w:ascii="Arial" w:hAnsi="Arial" w:cs="Arial"/>
          <w:b/>
          <w:i w:val="0"/>
          <w:szCs w:val="22"/>
          <w:lang w:eastAsia="ja-JP"/>
        </w:rPr>
        <w:t>Registro das Histórias de Vida das Populações Ribeirinhas na Região Meio Norte do Brasil</w:t>
      </w:r>
    </w:p>
    <w:p w:rsidR="009A20A0" w:rsidRDefault="009A20A0" w:rsidP="003C5312">
      <w:pPr>
        <w:pStyle w:val="FPCNomedoAutor"/>
        <w:spacing w:before="120"/>
        <w:contextualSpacing/>
        <w:rPr>
          <w:spacing w:val="-2"/>
          <w:sz w:val="22"/>
          <w:szCs w:val="22"/>
        </w:rPr>
      </w:pPr>
    </w:p>
    <w:p w:rsidR="00215313" w:rsidRPr="00F4348F" w:rsidRDefault="002641D5" w:rsidP="003C5312">
      <w:pPr>
        <w:pStyle w:val="FPCNomedoAutor"/>
        <w:spacing w:before="120"/>
        <w:contextualSpacing/>
        <w:rPr>
          <w:szCs w:val="22"/>
        </w:rPr>
      </w:pPr>
      <w:r w:rsidRPr="00F4348F">
        <w:rPr>
          <w:spacing w:val="-2"/>
          <w:szCs w:val="22"/>
        </w:rPr>
        <w:t xml:space="preserve">SILVA, </w:t>
      </w:r>
      <w:r w:rsidR="00A1316A" w:rsidRPr="00F4348F">
        <w:rPr>
          <w:spacing w:val="-2"/>
          <w:szCs w:val="22"/>
        </w:rPr>
        <w:t xml:space="preserve">JHON LENNON DE LIMA </w:t>
      </w:r>
      <w:r w:rsidR="00215313" w:rsidRPr="00F4348F">
        <w:rPr>
          <w:spacing w:val="-2"/>
          <w:szCs w:val="22"/>
        </w:rPr>
        <w:t xml:space="preserve">(1); </w:t>
      </w:r>
      <w:r w:rsidRPr="00F4348F">
        <w:rPr>
          <w:spacing w:val="-2"/>
          <w:szCs w:val="22"/>
        </w:rPr>
        <w:t>PINHEIRO</w:t>
      </w:r>
      <w:r w:rsidR="00A1316A" w:rsidRPr="00F4348F">
        <w:rPr>
          <w:spacing w:val="-2"/>
          <w:szCs w:val="22"/>
        </w:rPr>
        <w:t xml:space="preserve">, ÁUREA DA PAZ </w:t>
      </w:r>
      <w:r w:rsidRPr="00F4348F">
        <w:rPr>
          <w:spacing w:val="-2"/>
          <w:szCs w:val="22"/>
        </w:rPr>
        <w:t>(2</w:t>
      </w:r>
      <w:r w:rsidR="00215313" w:rsidRPr="00F4348F">
        <w:rPr>
          <w:spacing w:val="-2"/>
          <w:szCs w:val="22"/>
        </w:rPr>
        <w:t>)</w:t>
      </w: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</w:p>
    <w:p w:rsidR="00215313" w:rsidRPr="003C5312" w:rsidRDefault="002641D5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>1. Universidade Federal do Piauí - UFPI</w:t>
      </w:r>
      <w:r w:rsidR="00215313" w:rsidRPr="003C5312">
        <w:rPr>
          <w:sz w:val="22"/>
          <w:szCs w:val="22"/>
        </w:rPr>
        <w:t xml:space="preserve">. </w:t>
      </w:r>
      <w:r w:rsidRPr="003C5312">
        <w:rPr>
          <w:sz w:val="22"/>
          <w:szCs w:val="22"/>
        </w:rPr>
        <w:t>Programa de Pós-graduação em Artes, Patrimônio e Museologia</w:t>
      </w:r>
    </w:p>
    <w:p w:rsidR="00215313" w:rsidRPr="003C5312" w:rsidRDefault="00A1316A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>Rua Epitácio Pires de Moura, Bairro Bola de Ouro</w:t>
      </w:r>
      <w:r w:rsidR="002641D5" w:rsidRPr="003C5312">
        <w:rPr>
          <w:sz w:val="22"/>
          <w:szCs w:val="22"/>
        </w:rPr>
        <w:t>,</w:t>
      </w:r>
      <w:r w:rsidRPr="003C5312">
        <w:rPr>
          <w:sz w:val="22"/>
          <w:szCs w:val="22"/>
        </w:rPr>
        <w:t xml:space="preserve"> Luzilândia-PI</w:t>
      </w:r>
    </w:p>
    <w:p w:rsidR="00215313" w:rsidRPr="003C5312" w:rsidRDefault="009E2822" w:rsidP="003C5312">
      <w:pPr>
        <w:pStyle w:val="FPCEndereodoAuto"/>
        <w:spacing w:before="120" w:after="120"/>
        <w:contextualSpacing/>
        <w:rPr>
          <w:sz w:val="22"/>
          <w:szCs w:val="22"/>
        </w:rPr>
      </w:pPr>
      <w:hyperlink r:id="rId7" w:history="1">
        <w:r w:rsidR="00A1316A" w:rsidRPr="003C5312">
          <w:rPr>
            <w:rStyle w:val="Hyperlink"/>
            <w:rFonts w:cs="Arial"/>
            <w:sz w:val="22"/>
            <w:szCs w:val="22"/>
          </w:rPr>
          <w:t>jhonmuseologia@ufpi.edu.br</w:t>
        </w:r>
      </w:hyperlink>
      <w:r w:rsidR="00A1316A" w:rsidRPr="003C5312">
        <w:rPr>
          <w:sz w:val="22"/>
          <w:szCs w:val="22"/>
        </w:rPr>
        <w:t xml:space="preserve"> </w:t>
      </w: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 xml:space="preserve">2. </w:t>
      </w:r>
      <w:r w:rsidR="00A1316A" w:rsidRPr="003C5312">
        <w:rPr>
          <w:sz w:val="22"/>
          <w:szCs w:val="22"/>
        </w:rPr>
        <w:t>Universidade Federal do Piauí - UFPI. Programa de Pós-graduação em Artes, Patrimônio e Museologia</w:t>
      </w:r>
    </w:p>
    <w:p w:rsidR="00215313" w:rsidRPr="003C5312" w:rsidRDefault="00A1316A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>Rua José Quirino, Vila-bairro Coqueiro da Praia, Luís Correia-PI</w:t>
      </w:r>
    </w:p>
    <w:p w:rsidR="00215313" w:rsidRPr="003C5312" w:rsidRDefault="009E2822" w:rsidP="003C5312">
      <w:pPr>
        <w:pStyle w:val="FPCEndereodoAuto"/>
        <w:spacing w:before="120" w:after="120"/>
        <w:contextualSpacing/>
        <w:rPr>
          <w:sz w:val="22"/>
          <w:szCs w:val="22"/>
        </w:rPr>
      </w:pPr>
      <w:hyperlink r:id="rId8" w:history="1">
        <w:r w:rsidR="00A1316A" w:rsidRPr="003C5312">
          <w:rPr>
            <w:rStyle w:val="Hyperlink"/>
            <w:rFonts w:cs="Arial"/>
            <w:sz w:val="22"/>
            <w:szCs w:val="22"/>
          </w:rPr>
          <w:t>aureapinheiro@ufpi.edu.br</w:t>
        </w:r>
      </w:hyperlink>
      <w:r w:rsidR="00A1316A" w:rsidRPr="003C5312">
        <w:rPr>
          <w:sz w:val="22"/>
          <w:szCs w:val="22"/>
        </w:rPr>
        <w:t xml:space="preserve"> </w:t>
      </w: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</w:p>
    <w:p w:rsidR="00215313" w:rsidRPr="00AD2B7C" w:rsidRDefault="00215313" w:rsidP="003C5312">
      <w:pPr>
        <w:pStyle w:val="FPCTITULODORESUMOEREFERENCIA"/>
        <w:spacing w:before="120" w:after="120"/>
        <w:contextualSpacing/>
        <w:rPr>
          <w:sz w:val="20"/>
          <w:szCs w:val="22"/>
        </w:rPr>
      </w:pPr>
      <w:r w:rsidRPr="00AD2B7C">
        <w:rPr>
          <w:sz w:val="20"/>
          <w:szCs w:val="22"/>
        </w:rPr>
        <w:t>Resumo</w:t>
      </w:r>
    </w:p>
    <w:p w:rsidR="00A1316A" w:rsidRPr="00AD2B7C" w:rsidRDefault="00A1316A" w:rsidP="003C5312">
      <w:pPr>
        <w:spacing w:before="120" w:after="120"/>
        <w:contextualSpacing/>
        <w:jc w:val="both"/>
        <w:rPr>
          <w:rFonts w:ascii="Arial" w:hAnsi="Arial" w:cs="Arial"/>
          <w:szCs w:val="22"/>
        </w:rPr>
      </w:pPr>
      <w:r w:rsidRPr="00AD2B7C">
        <w:rPr>
          <w:rFonts w:ascii="Arial" w:hAnsi="Arial" w:cs="Arial"/>
          <w:szCs w:val="22"/>
        </w:rPr>
        <w:t xml:space="preserve">Apresentamos nesse estudo, o registro das histórias de vidas de comunidades ribeirinhas que possuem suas histórias atravessadas pela paisagem fluvial, na cidade de Luzilândia-PI, região do Baixo Parnaíba Piauiense, Meio Norte do Brasil. Nascendo nas chapadas das Mangabeiras ao sul do Piauí e Maranhão; e desaguando no único Delta aberto das Américas – Delta do Parnaíba, configurando-se na área de proteção ambiental Delta do Parnaíba entre os Estados do Piauí, Ceará e Maranhão; o Rio Parnaíba, em seu curso, constrói e transforma práticas cotidianas de populações ribeirinhas e deltaicas que vivem do rio e o rio; são saberes e modos de fazer, ser e viver que se dão devido a influência do Parnaíba, rio que separa culturas ao mesmo tempo que as aproxima. Desse modo, pretendemos compreender a relação pessoa-meio ambiente a partir do registro das histórias de vidas de mulheres e homens que tiveram ou têm suas experiências e vivências associadas a paisagem fluvial da cidade. Nesse trabalho, utilizamos a autobiografia ambiental, técnica voltada para o entendimento da apreensão de afetos e sociabilidades entre pessoa e meio ambiente, oportunizando a escrita autobiográfica pelo próprio ator social; adotamos a história oral como método que permitiu o registro das memórias a partir de entrevistas abertas, uso do gravador e câmera fotográfica, colaborando no processo de escrita das histórias de vida por meio da oralidade. Os </w:t>
      </w:r>
      <w:r w:rsidR="004427D5" w:rsidRPr="00AD2B7C">
        <w:rPr>
          <w:rFonts w:ascii="Arial" w:hAnsi="Arial" w:cs="Arial"/>
          <w:szCs w:val="22"/>
        </w:rPr>
        <w:t>nove</w:t>
      </w:r>
      <w:r w:rsidRPr="00AD2B7C">
        <w:rPr>
          <w:rFonts w:ascii="Arial" w:hAnsi="Arial" w:cs="Arial"/>
          <w:szCs w:val="22"/>
        </w:rPr>
        <w:t xml:space="preserve"> colaboradores desse estudo foram concebidos como participantes e protagonistas de todo o processo do trabalho, e não meros informantes de suas memórias. Compreendemos que as vivências de cada ator social estão marcadas pela paisagem fluvial da região, as práticas de sociabilidade relacionadas ao trabalho e seus objetos, celebrações e produção de produtos alimentícios dar-se-ão de acordo co</w:t>
      </w:r>
      <w:r w:rsidR="003A3534" w:rsidRPr="00AD2B7C">
        <w:rPr>
          <w:rFonts w:ascii="Arial" w:hAnsi="Arial" w:cs="Arial"/>
          <w:szCs w:val="22"/>
        </w:rPr>
        <w:t>m o tempo e o fluxo das águas. P</w:t>
      </w:r>
      <w:r w:rsidRPr="00AD2B7C">
        <w:rPr>
          <w:rFonts w:ascii="Arial" w:hAnsi="Arial" w:cs="Arial"/>
          <w:szCs w:val="22"/>
        </w:rPr>
        <w:t>or fim, observamos as relações afetivas dos ribeirinhos com o rio, sua importância para as histórias individuais e co</w:t>
      </w:r>
      <w:r w:rsidR="00210106" w:rsidRPr="00AD2B7C">
        <w:rPr>
          <w:rFonts w:ascii="Arial" w:hAnsi="Arial" w:cs="Arial"/>
          <w:szCs w:val="22"/>
        </w:rPr>
        <w:t>letivas; e para a construção histórica</w:t>
      </w:r>
      <w:r w:rsidR="003A3534" w:rsidRPr="00AD2B7C">
        <w:rPr>
          <w:rFonts w:ascii="Arial" w:hAnsi="Arial" w:cs="Arial"/>
          <w:szCs w:val="22"/>
        </w:rPr>
        <w:t xml:space="preserve"> da </w:t>
      </w:r>
      <w:r w:rsidRPr="00AD2B7C">
        <w:rPr>
          <w:rFonts w:ascii="Arial" w:hAnsi="Arial" w:cs="Arial"/>
          <w:szCs w:val="22"/>
        </w:rPr>
        <w:t>cidade.</w:t>
      </w:r>
    </w:p>
    <w:p w:rsidR="00215313" w:rsidRPr="00AD2B7C" w:rsidRDefault="00215313" w:rsidP="003C5312">
      <w:pPr>
        <w:pStyle w:val="FPCTextonormal"/>
        <w:contextualSpacing/>
        <w:rPr>
          <w:sz w:val="20"/>
          <w:szCs w:val="22"/>
          <w:lang w:val="pt-PT" w:eastAsia="ja-JP"/>
        </w:rPr>
      </w:pPr>
      <w:r w:rsidRPr="00AD2B7C">
        <w:rPr>
          <w:b/>
          <w:sz w:val="20"/>
          <w:szCs w:val="22"/>
          <w:lang w:val="pt-PT" w:eastAsia="ja-JP"/>
        </w:rPr>
        <w:t xml:space="preserve">Palavras-chave: </w:t>
      </w:r>
      <w:r w:rsidR="00A1316A" w:rsidRPr="00AD2B7C">
        <w:rPr>
          <w:sz w:val="20"/>
          <w:szCs w:val="22"/>
          <w:lang w:val="pt-PT" w:eastAsia="ja-JP"/>
        </w:rPr>
        <w:t>Patrimônio; História de Vidas; Rio Parnaíba; Luzilândia-PI</w:t>
      </w:r>
      <w:r w:rsidRPr="00AD2B7C">
        <w:rPr>
          <w:sz w:val="20"/>
          <w:szCs w:val="22"/>
          <w:lang w:val="pt-PT" w:eastAsia="ja-JP"/>
        </w:rPr>
        <w:t>.</w:t>
      </w:r>
    </w:p>
    <w:p w:rsidR="009D7C64" w:rsidRDefault="009D7C64" w:rsidP="003C5312">
      <w:pPr>
        <w:pStyle w:val="FPCTextonormal"/>
        <w:contextualSpacing/>
        <w:rPr>
          <w:color w:val="FF0000"/>
          <w:szCs w:val="22"/>
          <w:lang w:val="pt-PT" w:eastAsia="ja-JP"/>
        </w:rPr>
      </w:pPr>
    </w:p>
    <w:p w:rsidR="00AD2B7C" w:rsidRPr="003C5312" w:rsidRDefault="00AD2B7C" w:rsidP="003C5312">
      <w:pPr>
        <w:pStyle w:val="FPCTextonormal"/>
        <w:contextualSpacing/>
        <w:rPr>
          <w:color w:val="FF0000"/>
          <w:szCs w:val="22"/>
          <w:lang w:val="pt-PT" w:eastAsia="ja-JP"/>
        </w:rPr>
      </w:pPr>
    </w:p>
    <w:p w:rsidR="009D7C64" w:rsidRPr="00AD2B7C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>Introdução</w:t>
      </w:r>
    </w:p>
    <w:p w:rsidR="009D7C64" w:rsidRPr="003C5312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autoSpaceDN w:val="0"/>
        <w:adjustRightInd w:val="0"/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noProof/>
          <w:color w:val="000000" w:themeColor="text1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AD0A2" wp14:editId="1B929D83">
                <wp:simplePos x="0" y="0"/>
                <wp:positionH relativeFrom="column">
                  <wp:posOffset>5415915</wp:posOffset>
                </wp:positionH>
                <wp:positionV relativeFrom="paragraph">
                  <wp:posOffset>2866390</wp:posOffset>
                </wp:positionV>
                <wp:extent cx="285750" cy="2762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1DFF3" id="Retângulo 5" o:spid="_x0000_s1026" style="position:absolute;margin-left:426.45pt;margin-top:225.7pt;width:22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" fillcolor="white [3201]" strokecolor="white [3212]" strokeweight="1pt"/>
            </w:pict>
          </mc:Fallback>
        </mc:AlternateConten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Os patrimônios estão relacionados ao conjunto de relações sociais, culturais, atitudes, modos de saber-fazer, objetos e atributos que colaboram para o afloramento de sentimentos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de pertencimento de uma comunidade. Esses patrimônios, em muitos casos, são instrumentos 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que agregam aspectos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econômico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>s, socioculturais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ou político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s;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associadas às relações de poder de sujeitos dentro de uma estrutura social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 e </w:t>
      </w:r>
      <w:r w:rsidR="003C6936" w:rsidRPr="003C5312">
        <w:rPr>
          <w:rFonts w:ascii="Arial" w:hAnsi="Arial" w:cs="Arial"/>
          <w:color w:val="000000" w:themeColor="text1"/>
          <w:sz w:val="22"/>
          <w:szCs w:val="22"/>
        </w:rPr>
        <w:t>promovidos de forma individual ou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 coletiva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D7C64" w:rsidRPr="003C5312" w:rsidRDefault="009D7C64" w:rsidP="003C5312">
      <w:pPr>
        <w:autoSpaceDN w:val="0"/>
        <w:adjustRightInd w:val="0"/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Levando em consideração que 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>as histórias de vidas são patrimônios individuais, pois pertencem a um determinado ator social que no decorrer do tempo e de suas vivências cotidianas começam a partilhar suas experiências pessoais em contextos diversos; propomos nesse estudo mostrar o processo de registro das histórias de vidas de populações ribeirinhas na região Meio Norte do Brasil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 Elegemos a cidade de Luzilândia, cidade piauiense localizada na microrregião do Baixo Parnaíba Piauiense; atravessa por uma paisagem fluvial significativa, composta pelo Rio Parnaíba, igarapés, lagoas e outras várzeas fluviais. As memórias e histórias de vidas de muitos moradores da cidade estão atravessadas pela paisagem fluvial do local, significando </w:t>
      </w:r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 xml:space="preserve">e </w:t>
      </w:r>
      <w:proofErr w:type="spellStart"/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>ressignificando</w:t>
      </w:r>
      <w:proofErr w:type="spellEnd"/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>as práticas cotidianas</w:t>
      </w:r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 xml:space="preserve"> desses atores sociais ao longo do tempo.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9D7C64" w:rsidRPr="003C5312" w:rsidRDefault="00362361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Desse modo, buscamos compreender as relaçõ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es das populações ribeirinhas de Luzilândia-PI com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o meio ambiente, especificamente, as práticas sociais relaciona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>das ao Parnaíba, rio que geograficamente se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para populações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>, ao mesmo tempo em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que as une pelas pelos modos de ser, 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 xml:space="preserve">estar e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viver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a cultura das águas 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>nessa região</w:t>
      </w:r>
      <w:r w:rsidR="009D7C64" w:rsidRPr="003C5312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A constituição do trabalho deu-se a partir de fundamentações de cunho bibliográfico que discutira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>m as relações entre patrimônio,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memória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e escrita sobre si,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principalmente as embasadas nos estudos de Áurea da Paz Pinheiro (2010), François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Hartog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(2006), Maurice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Halbwachs</w:t>
      </w:r>
      <w:proofErr w:type="spellEnd"/>
      <w:r w:rsidR="00736F60"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(2006), </w:t>
      </w:r>
      <w:proofErr w:type="spellStart"/>
      <w:r w:rsidR="00736F60" w:rsidRPr="003C5312">
        <w:rPr>
          <w:rFonts w:ascii="Arial" w:hAnsi="Arial" w:cs="Arial"/>
          <w:color w:val="000000" w:themeColor="text1"/>
          <w:sz w:val="22"/>
          <w:szCs w:val="22"/>
        </w:rPr>
        <w:t>Verena</w:t>
      </w:r>
      <w:proofErr w:type="spellEnd"/>
      <w:r w:rsidR="00736F60" w:rsidRPr="003C5312">
        <w:rPr>
          <w:rFonts w:ascii="Arial" w:hAnsi="Arial" w:cs="Arial"/>
          <w:color w:val="000000" w:themeColor="text1"/>
          <w:sz w:val="22"/>
          <w:szCs w:val="22"/>
        </w:rPr>
        <w:t xml:space="preserve"> Alberti (2005)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e </w:t>
      </w:r>
      <w:proofErr w:type="spellStart"/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>Gleice</w:t>
      </w:r>
      <w:proofErr w:type="spellEnd"/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Azambuja e José Pinheiro (2008)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 Tais leituras foram fundamentais para a devida problematização das fontes de pesquisa, além das leituras analítico-interpretativas sobre elas.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Outro momento significativo desse trabalho diz respeito</w:t>
      </w:r>
      <w:r w:rsidR="009C19FD" w:rsidRPr="003C5312">
        <w:rPr>
          <w:rFonts w:ascii="Arial" w:hAnsi="Arial" w:cs="Arial"/>
          <w:color w:val="000000" w:themeColor="text1"/>
          <w:sz w:val="22"/>
          <w:szCs w:val="22"/>
        </w:rPr>
        <w:t xml:space="preserve"> ao processo de identificação e registro das histó</w:t>
      </w:r>
      <w:r w:rsidR="003C6936" w:rsidRPr="003C5312">
        <w:rPr>
          <w:rFonts w:ascii="Arial" w:hAnsi="Arial" w:cs="Arial"/>
          <w:color w:val="000000" w:themeColor="text1"/>
          <w:sz w:val="22"/>
          <w:szCs w:val="22"/>
        </w:rPr>
        <w:t>rias de vidas dessas populações;</w:t>
      </w:r>
      <w:r w:rsidR="009C19FD" w:rsidRPr="003C5312">
        <w:rPr>
          <w:rFonts w:ascii="Arial" w:hAnsi="Arial" w:cs="Arial"/>
          <w:color w:val="000000" w:themeColor="text1"/>
          <w:sz w:val="22"/>
          <w:szCs w:val="22"/>
        </w:rPr>
        <w:t xml:space="preserve"> observa</w:t>
      </w:r>
      <w:r w:rsidR="003C6936" w:rsidRPr="003C5312">
        <w:rPr>
          <w:rFonts w:ascii="Arial" w:hAnsi="Arial" w:cs="Arial"/>
          <w:color w:val="000000" w:themeColor="text1"/>
          <w:sz w:val="22"/>
          <w:szCs w:val="22"/>
        </w:rPr>
        <w:t>mos, ouvimos e dialogamos com 09</w:t>
      </w:r>
      <w:r w:rsidR="009C19FD" w:rsidRPr="003C5312">
        <w:rPr>
          <w:rFonts w:ascii="Arial" w:hAnsi="Arial" w:cs="Arial"/>
          <w:color w:val="000000" w:themeColor="text1"/>
          <w:sz w:val="22"/>
          <w:szCs w:val="22"/>
        </w:rPr>
        <w:t xml:space="preserve"> atores sociais, ribeirinhos que 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possuem memórias afetivas sobre os corpos d’água do território.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Ainda, como método de pesquisa relevante para a construção desse trabalho, adotamos o uso de fonte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s orais produzidas em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conversa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 xml:space="preserve"> individuais com uma pescadores, uma pescadora, uma </w:t>
      </w:r>
      <w:proofErr w:type="spellStart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vazanteiro</w:t>
      </w:r>
      <w:proofErr w:type="spellEnd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 xml:space="preserve"> e um </w:t>
      </w:r>
      <w:proofErr w:type="spellStart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vazanteira</w:t>
      </w:r>
      <w:proofErr w:type="spellEnd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,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um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 xml:space="preserve">comerciante, uma lavadeira, um vareiro, uma mulher associada ao meretrício e uma líder religiosa responsável pela organização de uma celebração que possui </w:t>
      </w:r>
      <w:r w:rsidR="00644940" w:rsidRPr="003C5312">
        <w:rPr>
          <w:rFonts w:ascii="Arial" w:hAnsi="Arial" w:cs="Arial"/>
          <w:color w:val="000000" w:themeColor="text1"/>
          <w:sz w:val="22"/>
          <w:szCs w:val="22"/>
        </w:rPr>
        <w:t>procissão fluvial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Portanto, entendemos que as reflexões acerca do patrimônio cultural devem ser discutidas e problematizadas em âmbito social, levando-se em consideração que os patrimônio são geradores de </w:t>
      </w:r>
      <w:r w:rsidR="003262E3" w:rsidRPr="003C5312">
        <w:rPr>
          <w:rFonts w:ascii="Arial" w:hAnsi="Arial" w:cs="Arial"/>
          <w:color w:val="000000" w:themeColor="text1"/>
          <w:sz w:val="22"/>
          <w:szCs w:val="22"/>
        </w:rPr>
        <w:t>diversidades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culturais, conflitos e desenvolvem o sentimento de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pertencimento de comunidades tradicionalmente ligadas aos saberes e modos de fazer relacionados ao território.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262E3" w:rsidRPr="003C5312" w:rsidRDefault="003262E3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AD2B7C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2. </w:t>
      </w:r>
      <w:r w:rsidR="00CA1B52" w:rsidRPr="00AD2B7C">
        <w:rPr>
          <w:rFonts w:ascii="Arial" w:hAnsi="Arial" w:cs="Arial"/>
          <w:b/>
          <w:color w:val="000000" w:themeColor="text1"/>
          <w:sz w:val="28"/>
          <w:szCs w:val="22"/>
        </w:rPr>
        <w:t>O</w:t>
      </w:r>
      <w:r w:rsidR="00022BE6"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 Patrimônio Cultural</w:t>
      </w: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 </w:t>
      </w:r>
      <w:r w:rsidR="00CA1B52" w:rsidRPr="00AD2B7C">
        <w:rPr>
          <w:rFonts w:ascii="Arial" w:hAnsi="Arial" w:cs="Arial"/>
          <w:b/>
          <w:color w:val="000000" w:themeColor="text1"/>
          <w:sz w:val="28"/>
          <w:szCs w:val="22"/>
        </w:rPr>
        <w:t>nos Caminhos da Memória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O patrimônio deve ser entendido como um conjunto de realizações naturais e culturais, ou seja, tudo aquilo que é nomeado, pensado e repensado pela humanidade e que se torna gerador de sentimento de pertencimento, além de construtor e reconstrutor de identidades</w:t>
      </w:r>
      <w:r w:rsidR="004723F1" w:rsidRPr="003C5312">
        <w:rPr>
          <w:rFonts w:ascii="Arial" w:hAnsi="Arial" w:cs="Arial"/>
          <w:color w:val="000000" w:themeColor="text1"/>
          <w:sz w:val="22"/>
          <w:szCs w:val="22"/>
        </w:rPr>
        <w:t xml:space="preserve"> diversas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, sejam elas ocorridas no passado ou presente.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Entendido, inicialmente, como conjunto de bens e valores de uma família, o patrimônio pode ser pensado a partir de José Reginaldo Santos Gonçalves (2005) como: 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pStyle w:val="NormalWeb"/>
        <w:shd w:val="clear" w:color="auto" w:fill="FFFFFF"/>
        <w:spacing w:before="120" w:beforeAutospacing="0" w:after="120" w:afterAutospacing="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A palavra "patrimônio" está entre as que usamos com mais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freqüência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no cotidiano. Falamos dos patrimônios econômicos, dos patrimônios imobiliários; referimo-nos ao patrimônio econômico e financeiro de uma empresa, de um país, de uma família, de um indivíduo; usamos também a noção de patrimônios culturais, arquitetônicos, históricos, artísticos, etnográficos, ecológicos, genéticos; sem falar nos chamados patrimônios intangíveis, de recente formulação. Não parece haver limite para o processo de qualificação dessa palavra (GONÇALVES, 2005, p. 02).</w:t>
      </w:r>
    </w:p>
    <w:p w:rsidR="009D7C64" w:rsidRPr="003C5312" w:rsidRDefault="009D7C64" w:rsidP="003C5312">
      <w:pPr>
        <w:pStyle w:val="NormalWeb"/>
        <w:shd w:val="clear" w:color="auto" w:fill="FFFFFF"/>
        <w:spacing w:before="120" w:beforeAutospacing="0" w:after="120" w:afterAutospacing="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Desta perspectiva, percebe-se a multiplicidade de símbolos e significados que a palavra patrimônio revela a partir das relações socioculturais do ser humano em sociedade, ou seja, o patrimônio é elemento integrador e constitutivo de uma comunidade, não só pela forma e espaço que ocupa, mas pelo sentimento de pertencimento e pela representação na vida pública e privada das pessoas que o vivenciam.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Desse modo, o entendimento do patrimônio também se dá como um sistema integrado de relações sociais, relações essas que são compartilhadas e problematizadas a ponto de serem reinterpretadas num dado presente; uma forma de autoconsciência não somente de ter algo, mas pertencer a um sistema de valores e representações históricas, políticas, culturais, econômicas e preservacionistas.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 acordo com Áurea da Paz Pinheiro e Francisca Márcia Costa de Souza (2014):</w:t>
      </w:r>
    </w:p>
    <w:p w:rsidR="009D7C64" w:rsidRPr="003C5312" w:rsidRDefault="009D7C64" w:rsidP="003C5312">
      <w:pPr>
        <w:spacing w:before="120" w:after="120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O patrimônio é atravessado por múltiplas temporalidades, por diferentes divisões, interesses, antagonismos produzidos pelos vários indivíduos, por deslocamentos e descontinuidades de interesses no jogo dinâmico de identidades conflitantes. O que interessa ao patrimônio não é o passado, mas a história, as memórias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presentificadas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; a salvaguarda do patrimônio não mumifica o tempo,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>que se altera, assim como os sentidos construídos sobre esses bens culturais pela sociedade (PINHEIRO; SOUZA, 2014, p. 73).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Para as autoras, o patrimônio perpassa por múltiplos tempos, sentidos inventados e reinventados pela humanidade que desloca e desconstrói interesses, que por vezes são geradores de conflitos de identidades. Os sentidos do patrimônio estão relacionados não somente ao passado, mas às temporalidades construídas por histórias e memórias no presente que são capazes de alterar os discursos e sentidos da vida humana.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Luís Jorge Gonçalves (2011) discute que em tempos modernos o conceito de patrimônio pode ser percebido em dois grupos: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Existem duas grandes divisões, Patrimônio Natural e Patrimônio Cultural. No primeiro, incluímos o que foi formado pela natureza, desde a origem do planeta terra; no segundo, as marcas e criações do homem, sendo hoje um conceito muito lato, em constante mutação, que alberga o material e o imaterial e dentro destes dois campos um vasto conjunto de imóveis, objetos, tradições e contextos (GONÇALVES, 2011, p. 77).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Constituindo se a partir da problematização do que vem a ser patrimônio, o patrimônio natural pode ser concebido como aquele formado pela ação da natureza, assumindo tempo histórico passado e ligeiramente relacionado à sobrevivência e explicação do homem. Quanto ao patrimônio cultural, pode-se entender àquele que compõe o material e o imaterial, originados a partir das criações humanas e que fazem parte, direta ou indiretamente da vida pública ou privada. </w:t>
      </w:r>
      <w:r w:rsidR="00D17B4B" w:rsidRPr="003C5312">
        <w:rPr>
          <w:rFonts w:ascii="Arial" w:hAnsi="Arial" w:cs="Arial"/>
          <w:color w:val="000000" w:themeColor="text1"/>
          <w:sz w:val="22"/>
          <w:szCs w:val="22"/>
        </w:rPr>
        <w:t>Entendemos, que o patrimônio natural, também é cultura, tendo em vista as ações antrópicas nos territórios.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 acordo com a UNESCO (2003), o patrimônio cultural imaterial compreende:</w:t>
      </w:r>
    </w:p>
    <w:p w:rsidR="009D7C64" w:rsidRPr="003C5312" w:rsidRDefault="009D7C64" w:rsidP="003C5312">
      <w:pPr>
        <w:spacing w:before="120" w:after="120"/>
        <w:ind w:left="2268" w:right="-567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 w:right="-1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As práticas, representações, expressões, conhecimentos e técnicas – junto com os instrumentos, objetos, artefatos e lugares culturais que lhe são associados – que as comunidades ou grupos e, em alguns casos, os indivíduos reconhecem como parte integrante de seu patrimônio cultural. Este patrimônio cultural imaterial, que se transmite de geração em geração, é constantemente recriado pelas comunidades e grupos em função do seu ambiente, de sua interação com a natureza e de sua história, gerando um sentimento de identidade e continuidade, contribuindo assim para promover o respeito à diversidade cultural e a criatividade humana (UNESCO, 2003, p. 04).</w:t>
      </w:r>
    </w:p>
    <w:p w:rsidR="009D7C64" w:rsidRPr="003C5312" w:rsidRDefault="009D7C64" w:rsidP="003C5312">
      <w:pPr>
        <w:spacing w:before="120" w:after="120"/>
        <w:ind w:left="2268" w:right="-5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Assim, o patrimônio imaterial pode ser entendido como as expressões, conhecimentos e saberes relacionados a objetos, artefatos e espaços que fazem parte da história humana e estão ligados aos modos de saber-fazer, experiências e memórias que desenvolvem a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>criatividade do ser humano, bem como o respeito às diversidades de culturas. O patrimônio imaterial pode ser denominado de intangível.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Segundo a Conferência Geral da Organização das Nações Unidas para a Ciência, Educação e Cultura (1972), na sua décima sessão reunida em Paris de 17 a 21 de novembro de 1972, o patrimônio material é:</w:t>
      </w:r>
    </w:p>
    <w:p w:rsidR="009D7C64" w:rsidRPr="003C5312" w:rsidRDefault="009D7C64" w:rsidP="003C5312">
      <w:pPr>
        <w:spacing w:before="120" w:after="120"/>
        <w:ind w:left="2268"/>
        <w:contextualSpacing/>
        <w:rPr>
          <w:rStyle w:val="fontstyle01"/>
          <w:rFonts w:ascii="Arial" w:hAnsi="Arial" w:cs="Arial"/>
          <w:b w:val="0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rPr>
          <w:rStyle w:val="fontstyle01"/>
          <w:rFonts w:ascii="Arial" w:hAnsi="Arial" w:cs="Arial"/>
          <w:b w:val="0"/>
          <w:color w:val="000000" w:themeColor="text1"/>
          <w:sz w:val="22"/>
          <w:szCs w:val="22"/>
        </w:rPr>
      </w:pPr>
      <w:r w:rsidRPr="003C5312">
        <w:rPr>
          <w:rStyle w:val="fontstyle01"/>
          <w:rFonts w:ascii="Arial" w:hAnsi="Arial" w:cs="Arial"/>
          <w:color w:val="000000" w:themeColor="text1"/>
          <w:sz w:val="22"/>
          <w:szCs w:val="22"/>
        </w:rPr>
        <w:t>ARTIGO 1.º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Para fins da presente Convenção serão considerados como património cultural: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</w:r>
      <w:r w:rsidRPr="003C5312">
        <w:rPr>
          <w:rFonts w:ascii="Arial" w:hAnsi="Arial" w:cs="Arial"/>
          <w:i/>
          <w:iCs/>
          <w:color w:val="000000" w:themeColor="text1"/>
          <w:sz w:val="22"/>
          <w:szCs w:val="22"/>
        </w:rPr>
        <w:t>Os monumentos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. – Obras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arquitectónicas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>, de escultura ou de pintura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  <w:t>monumentais, elementos de estruturas de car</w:t>
      </w:r>
      <w:r w:rsidR="00DF2A93" w:rsidRPr="003C5312">
        <w:rPr>
          <w:rFonts w:ascii="Arial" w:hAnsi="Arial" w:cs="Arial"/>
          <w:color w:val="000000" w:themeColor="text1"/>
          <w:sz w:val="22"/>
          <w:szCs w:val="22"/>
        </w:rPr>
        <w:t xml:space="preserve">ácter arqueológico, inscrições,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grutas e grupos de elementos com valor universal excepcional do ponto de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  <w:t>vista da h</w:t>
      </w:r>
      <w:r w:rsidR="00DF2A93" w:rsidRPr="003C5312">
        <w:rPr>
          <w:rFonts w:ascii="Arial" w:hAnsi="Arial" w:cs="Arial"/>
          <w:color w:val="000000" w:themeColor="text1"/>
          <w:sz w:val="22"/>
          <w:szCs w:val="22"/>
        </w:rPr>
        <w:t xml:space="preserve">istória, da arte ou da ciência; </w:t>
      </w:r>
      <w:r w:rsidRPr="003C5312">
        <w:rPr>
          <w:rFonts w:ascii="Arial" w:hAnsi="Arial" w:cs="Arial"/>
          <w:i/>
          <w:iCs/>
          <w:color w:val="000000" w:themeColor="text1"/>
          <w:sz w:val="22"/>
          <w:szCs w:val="22"/>
        </w:rPr>
        <w:t>Os conjuntos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. – Grupos de construções isoladas ou reunidos que, em virtude da sua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arquitectura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>, unidade ou integração na paisagem têm valor universal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  <w:t>excepcional do ponto de vista da h</w:t>
      </w:r>
      <w:r w:rsidR="00DF2A93" w:rsidRPr="003C5312">
        <w:rPr>
          <w:rFonts w:ascii="Arial" w:hAnsi="Arial" w:cs="Arial"/>
          <w:color w:val="000000" w:themeColor="text1"/>
          <w:sz w:val="22"/>
          <w:szCs w:val="22"/>
        </w:rPr>
        <w:t xml:space="preserve">istória, da arte ou da ciência; </w:t>
      </w:r>
      <w:r w:rsidRPr="003C5312">
        <w:rPr>
          <w:rFonts w:ascii="Arial" w:hAnsi="Arial" w:cs="Arial"/>
          <w:i/>
          <w:iCs/>
          <w:color w:val="000000" w:themeColor="text1"/>
          <w:sz w:val="22"/>
          <w:szCs w:val="22"/>
        </w:rPr>
        <w:t>Os locais de interesse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 – Obras do homem, ou obras conjugadas do homem e da natureza, e as zonas, incluindo os locais de interesse arqueológico, com um valor universal excepcional do ponto de vista histórico, estético, etnológico ou antropológico (CONVENÇÃO PARA A PROTEÇÃO DO PATRIMONIO MUNDIAL, CULTURAL E NATURAL, 1972, p. 02).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Dessa forma, o entendimento de patrimônio cultural material está contido na noção de patrimônio cultural, compondo os monumentos históricos, artísticos e científicos; os conjuntos e locais de interesses.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No âmbito da discussão acerca dos sentidos do patrimônio, Marta Gouveia de Oliveira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Rovai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(2016) aborda:</w:t>
      </w:r>
    </w:p>
    <w:p w:rsidR="007A599E" w:rsidRPr="003C5312" w:rsidRDefault="007A599E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Os patrimônios culturais tornam-se táticas coletivas de apropriação do espaço urbano e público para se fazer ver e reconhecer, para se comunicar, para se organizar e se posicionar nos lugares; são táticas de grupos sociais e individuais na medida em que ocupam certas estruturas arquitetônicas, certos espaços públicos, certos objetos, rituais e expressões como “representações” de suas memórias e das formas pelas quais pretendem ser vistos e entendidos (ROVAI, 2016, p. 166).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De acordo com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Rovai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, o patrimônio é concebido como formas de apropriação de espaços urbanos e públicos, lugares e expressões artísticas e culturais que reconhecem, organizam e comunicam saberes sobre determinadas temporalidades, culturas e sociedade; verdadeiros arranjos arquitetônicos e obras de arte públicas que se tornam lugares de memória e identidade. François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Hartog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 diz que o patrimônio é menos monumentos do que lugar de memória, pois faz viver a memória num dado presente, mantendo e transmitindo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>reminiscências e identidades individuais ou coletivas vistas segundo o momento em que se vive ou acaba de viver, numa manifestação do e no presente.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Nesse sentido, Marcus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Granato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e Luiz Roberto Martins de Miranda (2008) corroboram com a ideia de que o patrimônio como recurso da memória possibilita que: “Cada geração constrói o patrimônio cultural que assimila as obras do passado. É uma característica humana, que todo o resto do mundo vivo – animal e vegetal – desconhece” (2011, p. 2008). Logo, o ser humano é capaz de construir e reconstruir sentidos ao patrimônio fundamentado nas reminiscências, lembranças essas que são reafirmadas e transformadas em novos contextos.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Ecléia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Bosi (1994), apoiada nos estudos referentes à memória e sociedade afirma “A memória é um cabedal infinitivo do qual só registramos um fragmento” (1994, p. 39). Para além dessa assertiva, o patrimônio torna-se um lugar de memória quando estabelece relações entre passado e presente, e proporciona o registro de vivências; facilitando no trabalho da memória os modos de conhecimento e de experiências e sentimentos individuais ou sentimentos comuns a uma determinada sociedade.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De acordo com Maurice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Halbwachs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(2006, p. 25) “fazemos apelo aos testemunhos para fortalecer ou deliberar, mas também para contemplar, o que sabemos de um evento do qual já estamos informados de alguma forma, embora muitas circunstâncias nos permaneçam obscuras”. Apoiado nesse discurso, o patrimônio além de espaço de memória é interpretado como elemento testemunhal que fortalece e delibera saberes, além de completar memórias já existentes.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Halbwachs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 classifica a memória em individual e coletiva, sendo a primeira pertencente a um sujeito em sua subjetividade e vivência particular, e a segunda como manifestação coletiva, comum a um grupo que está ligado direta ou indiretamente à experiência lembrada.</w:t>
      </w:r>
    </w:p>
    <w:p w:rsidR="00AD2B7C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Portanto</w:t>
      </w:r>
      <w:r w:rsidR="00022BE6" w:rsidRPr="003C5312">
        <w:rPr>
          <w:rFonts w:ascii="Arial" w:hAnsi="Arial" w:cs="Arial"/>
          <w:color w:val="000000" w:themeColor="text1"/>
          <w:sz w:val="22"/>
          <w:szCs w:val="22"/>
        </w:rPr>
        <w:t xml:space="preserve">, como nos diz PINHEIRO (2010), o patrimônio cultural não deve ser significado </w:t>
      </w:r>
      <w:r w:rsidR="00E153D7" w:rsidRPr="003C5312">
        <w:rPr>
          <w:rFonts w:ascii="Arial" w:hAnsi="Arial" w:cs="Arial"/>
          <w:color w:val="000000" w:themeColor="text1"/>
          <w:sz w:val="22"/>
          <w:szCs w:val="22"/>
        </w:rPr>
        <w:t>para e com as pessoas que carregam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vivência</w:t>
      </w:r>
      <w:r w:rsidR="00E153D7" w:rsidRPr="003C5312">
        <w:rPr>
          <w:rFonts w:ascii="Arial" w:hAnsi="Arial" w:cs="Arial"/>
          <w:color w:val="000000" w:themeColor="text1"/>
          <w:sz w:val="22"/>
          <w:szCs w:val="22"/>
        </w:rPr>
        <w:t>s culturais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, ativando reminiscências que significam e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ressignificam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a história local.</w:t>
      </w:r>
    </w:p>
    <w:p w:rsidR="00AD2B7C" w:rsidRDefault="00AD2B7C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9D7C64" w:rsidRPr="00AD2B7C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3. </w:t>
      </w:r>
      <w:r w:rsidR="001A1CC2"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Histórias de Vidas: </w:t>
      </w:r>
      <w:r w:rsidR="001A1CC2" w:rsidRPr="00AD2B7C">
        <w:rPr>
          <w:rFonts w:ascii="Arial" w:hAnsi="Arial" w:cs="Arial"/>
          <w:b/>
          <w:color w:val="000000" w:themeColor="text1"/>
          <w:sz w:val="24"/>
          <w:szCs w:val="22"/>
        </w:rPr>
        <w:t>A Autobiografia Ambiental</w:t>
      </w:r>
    </w:p>
    <w:p w:rsidR="009D7C64" w:rsidRPr="003C5312" w:rsidRDefault="009D7C64" w:rsidP="003C5312">
      <w:pPr>
        <w:pStyle w:val="FPCTextonormal"/>
        <w:contextualSpacing/>
        <w:rPr>
          <w:szCs w:val="22"/>
          <w:lang w:val="pt-PT" w:eastAsia="ja-JP"/>
        </w:rPr>
      </w:pPr>
    </w:p>
    <w:p w:rsidR="00AB3952" w:rsidRPr="003C5312" w:rsidRDefault="00AB3952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>Selecionamos a técnica da autobiografia ambiental por entender que as histórias de vidas de nossos colaborados estão associadas a paisagem fluvial da região. Um procedimento de investigação que se dar com base na memória individual, na intensidade e características que os sujeitos viveram em um determinado conte</w:t>
      </w:r>
      <w:r w:rsidR="00C24EB6" w:rsidRPr="003C5312">
        <w:rPr>
          <w:rFonts w:ascii="Arial" w:eastAsia="Times New Roman" w:hAnsi="Arial" w:cs="Arial"/>
          <w:color w:val="000000"/>
          <w:sz w:val="22"/>
          <w:szCs w:val="22"/>
        </w:rPr>
        <w:t>xto social e cultural. N</w:t>
      </w:r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ão buscamos compreender as </w:t>
      </w:r>
      <w:r w:rsidR="00C24EB6" w:rsidRPr="003C5312">
        <w:rPr>
          <w:rFonts w:ascii="Arial" w:eastAsia="Times New Roman" w:hAnsi="Arial" w:cs="Arial"/>
          <w:color w:val="000000"/>
          <w:sz w:val="22"/>
          <w:szCs w:val="22"/>
        </w:rPr>
        <w:t>memórias</w:t>
      </w:r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 em um tempo cronológico, pois para além dos indícios </w:t>
      </w:r>
      <w:r w:rsidRPr="003C5312">
        <w:rPr>
          <w:rFonts w:ascii="Arial" w:eastAsia="Times New Roman" w:hAnsi="Arial" w:cs="Arial"/>
          <w:color w:val="000000"/>
          <w:sz w:val="22"/>
          <w:szCs w:val="22"/>
        </w:rPr>
        <w:lastRenderedPageBreak/>
        <w:t>de temporalidade o que ficou perceptível como significativo para as pessoas foram as experiências.</w:t>
      </w:r>
    </w:p>
    <w:p w:rsidR="00AB3952" w:rsidRPr="003C5312" w:rsidRDefault="00AB3952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De acordo com </w:t>
      </w:r>
      <w:proofErr w:type="spellStart"/>
      <w:r w:rsidRPr="003C5312">
        <w:rPr>
          <w:rFonts w:ascii="Arial" w:eastAsia="Times New Roman" w:hAnsi="Arial" w:cs="Arial"/>
          <w:color w:val="000000"/>
          <w:sz w:val="22"/>
          <w:szCs w:val="22"/>
        </w:rPr>
        <w:t>Gleice</w:t>
      </w:r>
      <w:proofErr w:type="spellEnd"/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 Azambuja e José Pinheiro (2008) a autobiografia ambiental “Engloba desde o desenvolvimento de soluções técnica – construtivas até a discussão das necessidades subjetivas individuais dos usuários, passando pela política e práticas sociais (2008, p. 218)”. Assim, a escrita de suas próprias histórias estão relacionadas ao aspectos da prática social, mas principalmente, das relações com o meio ambiente; são textos escritos em primeira pessoa com enfoque nas experiências socioambientais dos produtores da vida cotidiana.</w:t>
      </w:r>
    </w:p>
    <w:p w:rsidR="00AB3952" w:rsidRPr="003C5312" w:rsidRDefault="00AB3952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>A aplicação de instrumento foi utilizado para estabelecer maior contato entre a equipe e os protagonistas deste inventário; percebemos uma aproximação a partir do compartilhamento das histórias de vidas e suas relações com o rio.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Realizamos a apresentação do projeto de forma individual.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Propomos uma viagem imaginaria, com orientação da equipe.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Realizamos comentários sobre vivências e experiências com a paisagem fluvial da cidade.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Utilizamos o projeto de história oral para capturar as histórias de vidas, pois muitos não conseguiam produzir textos escritos.</w:t>
      </w:r>
    </w:p>
    <w:p w:rsidR="00C24EB6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Solicitamo</w:t>
      </w:r>
      <w:r w:rsidR="00C24EB6" w:rsidRPr="003C5312">
        <w:rPr>
          <w:rFonts w:ascii="Arial" w:eastAsia="Times New Roman" w:hAnsi="Arial" w:cs="Arial"/>
          <w:color w:val="000000"/>
        </w:rPr>
        <w:t>s a elaboração de um desenho do processo de escrita individual.</w:t>
      </w:r>
    </w:p>
    <w:p w:rsidR="00D9123A" w:rsidRPr="003C5312" w:rsidRDefault="00C24EB6" w:rsidP="003C5312">
      <w:pPr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>Nos valemos da história oral nesse processo, por compreender as necessidades relacionadas a escrita</w:t>
      </w:r>
      <w:r w:rsidR="00AB3952"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 w:rsidR="00D9123A" w:rsidRPr="003C5312">
        <w:rPr>
          <w:rFonts w:ascii="Arial" w:eastAsia="Times New Roman" w:hAnsi="Arial" w:cs="Arial"/>
          <w:sz w:val="22"/>
          <w:szCs w:val="22"/>
        </w:rPr>
        <w:t xml:space="preserve">Na concepção de Márcia </w:t>
      </w:r>
      <w:proofErr w:type="spellStart"/>
      <w:r w:rsidR="00D9123A" w:rsidRPr="003C5312">
        <w:rPr>
          <w:rFonts w:ascii="Arial" w:eastAsia="Times New Roman" w:hAnsi="Arial" w:cs="Arial"/>
          <w:sz w:val="22"/>
          <w:szCs w:val="22"/>
        </w:rPr>
        <w:t>Galdez</w:t>
      </w:r>
      <w:proofErr w:type="spellEnd"/>
      <w:r w:rsidR="00D9123A" w:rsidRPr="003C5312">
        <w:rPr>
          <w:rFonts w:ascii="Arial" w:eastAsia="Times New Roman" w:hAnsi="Arial" w:cs="Arial"/>
          <w:sz w:val="22"/>
          <w:szCs w:val="22"/>
        </w:rPr>
        <w:t xml:space="preserve"> (2018), o trabalho com a história oral permite a constituição e reconstituição de narrativas, de caráter subjetivo, pois se constitui em um canal de narrativas subjetivas e seletivas.</w:t>
      </w:r>
    </w:p>
    <w:p w:rsidR="00D9123A" w:rsidRPr="003C5312" w:rsidRDefault="00D9123A" w:rsidP="003C5312">
      <w:pPr>
        <w:spacing w:before="120" w:after="120" w:line="360" w:lineRule="auto"/>
        <w:ind w:left="2268"/>
        <w:contextualSpacing/>
        <w:jc w:val="both"/>
        <w:rPr>
          <w:rFonts w:ascii="Arial" w:eastAsia="Times New Roman" w:hAnsi="Arial" w:cs="Arial"/>
          <w:sz w:val="22"/>
          <w:szCs w:val="22"/>
        </w:rPr>
      </w:pPr>
    </w:p>
    <w:p w:rsidR="00D9123A" w:rsidRPr="003C5312" w:rsidRDefault="00D9123A" w:rsidP="0036370E">
      <w:pPr>
        <w:spacing w:before="120" w:after="120"/>
        <w:ind w:left="2268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3C5312">
        <w:rPr>
          <w:rFonts w:ascii="Arial" w:eastAsia="Times New Roman" w:hAnsi="Arial" w:cs="Arial"/>
          <w:sz w:val="22"/>
          <w:szCs w:val="22"/>
        </w:rPr>
        <w:t>A História Oral, tomada como documento e metodologia, é o meio de acesso e constituição de narrativas que permitem ir além do vivido, pois, por seu caráter subjetivo, instituem imagens que remetem a sensações, desejos, interesses e táticas. A história oral viabiliza o acesso à representações do vivido, posto que a narrativa não congela a experiência passado (GALDEZ, 2018, p. 84).</w:t>
      </w:r>
    </w:p>
    <w:p w:rsidR="00D9123A" w:rsidRPr="003C5312" w:rsidRDefault="00D9123A" w:rsidP="003C5312">
      <w:pPr>
        <w:spacing w:before="120" w:after="120" w:line="360" w:lineRule="auto"/>
        <w:ind w:left="2268"/>
        <w:contextualSpacing/>
        <w:jc w:val="both"/>
        <w:rPr>
          <w:rFonts w:ascii="Arial" w:eastAsia="Times New Roman" w:hAnsi="Arial" w:cs="Arial"/>
          <w:sz w:val="22"/>
          <w:szCs w:val="22"/>
        </w:rPr>
      </w:pPr>
    </w:p>
    <w:p w:rsidR="00AB3952" w:rsidRPr="003C5312" w:rsidRDefault="00D9123A" w:rsidP="003C5312">
      <w:pPr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3C5312">
        <w:rPr>
          <w:rFonts w:ascii="Arial" w:eastAsia="Times New Roman" w:hAnsi="Arial" w:cs="Arial"/>
          <w:sz w:val="22"/>
          <w:szCs w:val="22"/>
        </w:rPr>
        <w:t xml:space="preserve">Conforme a autora, notamos que através do uso da história oral podemos acessar narrativas vividas em um dado momento, pois ocorre a evocação da memória. Com isso, observamos que as memórias, narrativas selecionadas, com lacunas e constitutivas de identidades socioculturais retornam no presente, passando a </w:t>
      </w:r>
      <w:proofErr w:type="spellStart"/>
      <w:r w:rsidRPr="003C5312">
        <w:rPr>
          <w:rFonts w:ascii="Arial" w:eastAsia="Times New Roman" w:hAnsi="Arial" w:cs="Arial"/>
          <w:sz w:val="22"/>
          <w:szCs w:val="22"/>
        </w:rPr>
        <w:t>ressignificando</w:t>
      </w:r>
      <w:proofErr w:type="spellEnd"/>
      <w:r w:rsidRPr="003C5312">
        <w:rPr>
          <w:rFonts w:ascii="Arial" w:eastAsia="Times New Roman" w:hAnsi="Arial" w:cs="Arial"/>
          <w:sz w:val="22"/>
          <w:szCs w:val="22"/>
        </w:rPr>
        <w:t xml:space="preserve"> o modo de vida de sujeitos ou de uma coletividade.  </w:t>
      </w:r>
      <w:r w:rsidR="00AB3952"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Percebemos o nível de afeto que os colaboradores </w:t>
      </w:r>
      <w:r w:rsidR="00AB3952" w:rsidRPr="003C5312"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possuem, tanto com suas experiências, lugares e pessoas, como especialmente com o rio Parnaíba.  </w:t>
      </w:r>
    </w:p>
    <w:p w:rsidR="00D9123A" w:rsidRPr="003C5312" w:rsidRDefault="00D9123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9123A" w:rsidRPr="003C5312" w:rsidRDefault="00D9123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024FCD" w:rsidRPr="00AD2B7C" w:rsidRDefault="00024FCD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4. Patrimônio de Todos Nós: </w:t>
      </w:r>
      <w:r w:rsidRPr="00AD2B7C">
        <w:rPr>
          <w:rFonts w:ascii="Arial" w:hAnsi="Arial" w:cs="Arial"/>
          <w:b/>
          <w:color w:val="000000" w:themeColor="text1"/>
          <w:sz w:val="24"/>
          <w:szCs w:val="22"/>
        </w:rPr>
        <w:t>O rio, a cidade e as pessoas</w:t>
      </w:r>
    </w:p>
    <w:p w:rsidR="00D9123A" w:rsidRPr="003C5312" w:rsidRDefault="00D9123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A61FCE" w:rsidRDefault="00E871F8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De modo geral, esse trabalho esteve voltado para o registro das histórias de vidas das populações ribeirinhas da cidade de Luzilândia-PI. A escrita das</w:t>
      </w:r>
      <w:r w:rsidR="00560A9B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bookmarkStart w:id="0" w:name="_GoBack"/>
      <w:bookmarkEnd w:id="0"/>
      <w:r w:rsidR="00087954">
        <w:rPr>
          <w:rFonts w:ascii="Arial" w:eastAsia="Times New Roman" w:hAnsi="Arial" w:cs="Arial"/>
          <w:color w:val="000000"/>
          <w:sz w:val="22"/>
          <w:szCs w:val="22"/>
        </w:rPr>
        <w:t>memórias ultrapassaram a visão cartesiana das autobiografias tradicionais, preocupadas com datas e escritas em sentido linear.</w:t>
      </w:r>
      <w:r w:rsidR="0047337C">
        <w:rPr>
          <w:rFonts w:ascii="Arial" w:eastAsia="Times New Roman" w:hAnsi="Arial" w:cs="Arial"/>
          <w:color w:val="000000"/>
          <w:sz w:val="22"/>
          <w:szCs w:val="22"/>
        </w:rPr>
        <w:t xml:space="preserve"> Nessa proposição, concebemos a autobiografia dos colaboradores</w:t>
      </w:r>
      <w:r w:rsidR="008D5489">
        <w:rPr>
          <w:rFonts w:ascii="Arial" w:eastAsia="Times New Roman" w:hAnsi="Arial" w:cs="Arial"/>
          <w:color w:val="000000"/>
          <w:sz w:val="22"/>
          <w:szCs w:val="22"/>
        </w:rPr>
        <w:t xml:space="preserve"> com base na experiências</w:t>
      </w:r>
      <w:r w:rsidR="001B6249">
        <w:rPr>
          <w:rFonts w:ascii="Arial" w:eastAsia="Times New Roman" w:hAnsi="Arial" w:cs="Arial"/>
          <w:color w:val="000000"/>
          <w:sz w:val="22"/>
          <w:szCs w:val="22"/>
        </w:rPr>
        <w:t xml:space="preserve"> e intensidades de seus contextos de vivências associada a paisagem fluvial da região, considerando</w:t>
      </w:r>
      <w:r w:rsidR="008D548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A61FCE">
        <w:rPr>
          <w:rFonts w:ascii="Arial" w:eastAsia="Times New Roman" w:hAnsi="Arial" w:cs="Arial"/>
          <w:color w:val="000000"/>
          <w:sz w:val="22"/>
          <w:szCs w:val="22"/>
        </w:rPr>
        <w:t>as temporalidades a partir de situações e vivências significativas para cada atoro social.</w:t>
      </w:r>
    </w:p>
    <w:p w:rsidR="00D8487E" w:rsidRDefault="00850DAB" w:rsidP="00850DAB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Durante o processo de imersão no território, vimos que a cidade possui uma rica paisagem fluvial, marcada pelo rio Parnaíba e mais de 20 lagoas e açudes, dentre elas a lagoa do Cajueiro, a segunda maior lagoa do estado do Piauí. Nesse contato com o território, nos deparamos com populações realizando seus ofícios, e conhecemos pessoas que</w:t>
      </w:r>
      <w:r w:rsidR="008B7798">
        <w:rPr>
          <w:rFonts w:ascii="Arial" w:eastAsia="Times New Roman" w:hAnsi="Arial" w:cs="Arial"/>
          <w:color w:val="000000"/>
          <w:sz w:val="22"/>
          <w:szCs w:val="22"/>
        </w:rPr>
        <w:t xml:space="preserve"> estavam com suas memórias </w:t>
      </w:r>
      <w:proofErr w:type="spellStart"/>
      <w:r w:rsidR="008B7798">
        <w:rPr>
          <w:rFonts w:ascii="Arial" w:eastAsia="Times New Roman" w:hAnsi="Arial" w:cs="Arial"/>
          <w:color w:val="000000"/>
          <w:sz w:val="22"/>
          <w:szCs w:val="22"/>
        </w:rPr>
        <w:t>invisibilizadas</w:t>
      </w:r>
      <w:proofErr w:type="spellEnd"/>
      <w:r w:rsidR="008B7798">
        <w:rPr>
          <w:rFonts w:ascii="Arial" w:eastAsia="Times New Roman" w:hAnsi="Arial" w:cs="Arial"/>
          <w:color w:val="000000"/>
          <w:sz w:val="22"/>
          <w:szCs w:val="22"/>
        </w:rPr>
        <w:t xml:space="preserve"> pelas ausências de ações voltadas para o patrimônio, a cultura e a Museologia de Inovação Social.</w:t>
      </w: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Imagem 1. Pesca na barragem do Igarapé no período das cheias – Zona Urbana de Luzilândia</w:t>
      </w:r>
    </w:p>
    <w:p w:rsidR="00D8487E" w:rsidRDefault="008A735F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1312" behindDoc="0" locked="0" layoutInCell="1" allowOverlap="1" wp14:anchorId="5CE9DFE1" wp14:editId="133E9B1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641391" cy="3095625"/>
            <wp:effectExtent l="0" t="0" r="6985" b="0"/>
            <wp:wrapNone/>
            <wp:docPr id="1" name="Imagem 1" descr="D:\Downloads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9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9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5A3CA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9267CD" wp14:editId="5FA4FF2F">
                <wp:simplePos x="0" y="0"/>
                <wp:positionH relativeFrom="column">
                  <wp:posOffset>276225</wp:posOffset>
                </wp:positionH>
                <wp:positionV relativeFrom="paragraph">
                  <wp:posOffset>332740</wp:posOffset>
                </wp:positionV>
                <wp:extent cx="5172075" cy="1404620"/>
                <wp:effectExtent l="0" t="0" r="28575" b="2032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CAE" w:rsidRPr="00BD71B9" w:rsidRDefault="005A3CAE" w:rsidP="005A3CA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 xml:space="preserve">Fonte: Arquivo Pessoal, Fotografia de Wesley </w:t>
                            </w:r>
                            <w:proofErr w:type="spellStart"/>
                            <w:r w:rsidRPr="00BD71B9">
                              <w:rPr>
                                <w:rFonts w:ascii="Arial" w:hAnsi="Arial" w:cs="Arial"/>
                              </w:rPr>
                              <w:t>Kairon</w:t>
                            </w:r>
                            <w:proofErr w:type="spellEnd"/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9267C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1.75pt;margin-top:26.2pt;width:407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" strokecolor="white [3212]">
                <v:textbox style="mso-fit-shape-to-text:t">
                  <w:txbxContent>
                    <w:p w:rsidR="005A3CAE" w:rsidRPr="00BD71B9" w:rsidRDefault="005A3CAE" w:rsidP="005A3CA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 xml:space="preserve">Fonte: Arquivo Pessoal, Fotografia de Wesley </w:t>
                      </w:r>
                      <w:proofErr w:type="spellStart"/>
                      <w:r w:rsidRPr="00BD71B9">
                        <w:rPr>
                          <w:rFonts w:ascii="Arial" w:hAnsi="Arial" w:cs="Arial"/>
                        </w:rPr>
                        <w:t>Kairon</w:t>
                      </w:r>
                      <w:proofErr w:type="spellEnd"/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4FCD" w:rsidRDefault="00E53CCC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>N</w:t>
      </w:r>
      <w:r w:rsidR="00BB6DE5">
        <w:rPr>
          <w:rFonts w:ascii="Arial" w:eastAsia="Times New Roman" w:hAnsi="Arial" w:cs="Arial"/>
          <w:color w:val="000000"/>
          <w:sz w:val="22"/>
          <w:szCs w:val="22"/>
        </w:rPr>
        <w:t>otamos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que todos os envolvidos no estudo mantiveram relações econômicas e sociais, todas mediadas pelo rio Parnaíba e outras várzeas fluviais da região; </w:t>
      </w:r>
      <w:r w:rsidR="00300F67">
        <w:rPr>
          <w:rFonts w:ascii="Arial" w:eastAsia="Times New Roman" w:hAnsi="Arial" w:cs="Arial"/>
          <w:color w:val="000000"/>
          <w:sz w:val="22"/>
          <w:szCs w:val="22"/>
        </w:rPr>
        <w:t xml:space="preserve">o rio foi o principal ponto de encontro dessas populações, mesmo cada um narrando ofícios, saberes, modos de ser e viver </w:t>
      </w:r>
      <w:r w:rsidR="00AA2D1E">
        <w:rPr>
          <w:rFonts w:ascii="Arial" w:eastAsia="Times New Roman" w:hAnsi="Arial" w:cs="Arial"/>
          <w:color w:val="000000"/>
          <w:sz w:val="22"/>
          <w:szCs w:val="22"/>
        </w:rPr>
        <w:t>diversificados, revelando assim,</w:t>
      </w:r>
      <w:r w:rsidR="00300F67">
        <w:rPr>
          <w:rFonts w:ascii="Arial" w:eastAsia="Times New Roman" w:hAnsi="Arial" w:cs="Arial"/>
          <w:color w:val="000000"/>
          <w:sz w:val="22"/>
          <w:szCs w:val="22"/>
        </w:rPr>
        <w:t xml:space="preserve"> uma cul</w:t>
      </w:r>
      <w:r w:rsidR="00AA2D1E">
        <w:rPr>
          <w:rFonts w:ascii="Arial" w:eastAsia="Times New Roman" w:hAnsi="Arial" w:cs="Arial"/>
          <w:color w:val="000000"/>
          <w:sz w:val="22"/>
          <w:szCs w:val="22"/>
        </w:rPr>
        <w:t>tura das águas nesse território. É importante salientar, que ambos tenham sidos identificados com os ofícios específicos, no decorrer das ações de registro</w:t>
      </w:r>
      <w:r w:rsidR="00300F67">
        <w:rPr>
          <w:rFonts w:ascii="Arial" w:eastAsia="Times New Roman" w:hAnsi="Arial" w:cs="Arial"/>
          <w:color w:val="000000"/>
          <w:sz w:val="22"/>
          <w:szCs w:val="22"/>
        </w:rPr>
        <w:t xml:space="preserve">  </w:t>
      </w:r>
      <w:r w:rsidR="001B624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8453CD">
        <w:rPr>
          <w:rFonts w:ascii="Arial" w:eastAsia="Times New Roman" w:hAnsi="Arial" w:cs="Arial"/>
          <w:color w:val="000000"/>
          <w:sz w:val="22"/>
          <w:szCs w:val="22"/>
        </w:rPr>
        <w:t xml:space="preserve">observamos que todos realizaram e realizam trabalhos diversos; assim, a lavadeira também a </w:t>
      </w:r>
      <w:proofErr w:type="spellStart"/>
      <w:r w:rsidR="008453CD">
        <w:rPr>
          <w:rFonts w:ascii="Arial" w:eastAsia="Times New Roman" w:hAnsi="Arial" w:cs="Arial"/>
          <w:color w:val="000000"/>
          <w:sz w:val="22"/>
          <w:szCs w:val="22"/>
        </w:rPr>
        <w:t>vazanteira</w:t>
      </w:r>
      <w:proofErr w:type="spellEnd"/>
      <w:r w:rsidR="008453CD">
        <w:rPr>
          <w:rFonts w:ascii="Arial" w:eastAsia="Times New Roman" w:hAnsi="Arial" w:cs="Arial"/>
          <w:color w:val="000000"/>
          <w:sz w:val="22"/>
          <w:szCs w:val="22"/>
        </w:rPr>
        <w:t xml:space="preserve">, a </w:t>
      </w:r>
      <w:proofErr w:type="spellStart"/>
      <w:r w:rsidR="008453CD">
        <w:rPr>
          <w:rFonts w:ascii="Arial" w:eastAsia="Times New Roman" w:hAnsi="Arial" w:cs="Arial"/>
          <w:color w:val="000000"/>
          <w:sz w:val="22"/>
          <w:szCs w:val="22"/>
        </w:rPr>
        <w:t>vazanteria</w:t>
      </w:r>
      <w:proofErr w:type="spellEnd"/>
      <w:r w:rsidR="008453CD">
        <w:rPr>
          <w:rFonts w:ascii="Arial" w:eastAsia="Times New Roman" w:hAnsi="Arial" w:cs="Arial"/>
          <w:color w:val="000000"/>
          <w:sz w:val="22"/>
          <w:szCs w:val="22"/>
        </w:rPr>
        <w:t xml:space="preserve"> realiza atividades de pesca, o vareiro é também proprietário de embarcação, dentre outras práticas de trabalho.</w:t>
      </w:r>
    </w:p>
    <w:p w:rsidR="00B1360D" w:rsidRDefault="00EA359C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No período de identificação e seleção das memórias, fomos arrebatados pela covid-19, assim, optamos por realizar os diálogos de forma individual, ass</w:t>
      </w:r>
      <w:r w:rsidR="000117A4">
        <w:rPr>
          <w:rFonts w:ascii="Arial" w:eastAsia="Times New Roman" w:hAnsi="Arial" w:cs="Arial"/>
          <w:color w:val="000000"/>
          <w:sz w:val="22"/>
          <w:szCs w:val="22"/>
        </w:rPr>
        <w:t>egurando ao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s envolvidos a não contaminação do </w:t>
      </w:r>
      <w:r w:rsidR="000117A4">
        <w:rPr>
          <w:rFonts w:ascii="Arial" w:eastAsia="Times New Roman" w:hAnsi="Arial" w:cs="Arial"/>
          <w:color w:val="000000"/>
          <w:sz w:val="22"/>
          <w:szCs w:val="22"/>
        </w:rPr>
        <w:t xml:space="preserve">novo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c</w:t>
      </w:r>
      <w:r w:rsidR="00AF5FF4">
        <w:rPr>
          <w:rFonts w:ascii="Arial" w:eastAsia="Times New Roman" w:hAnsi="Arial" w:cs="Arial"/>
          <w:color w:val="000000"/>
          <w:sz w:val="22"/>
          <w:szCs w:val="22"/>
        </w:rPr>
        <w:t>oronaví</w:t>
      </w:r>
      <w:r>
        <w:rPr>
          <w:rFonts w:ascii="Arial" w:eastAsia="Times New Roman" w:hAnsi="Arial" w:cs="Arial"/>
          <w:color w:val="000000"/>
          <w:sz w:val="22"/>
          <w:szCs w:val="22"/>
        </w:rPr>
        <w:t>rus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>.</w:t>
      </w:r>
      <w:r w:rsidR="000117A4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:rsidR="00B1360D" w:rsidRDefault="00B1360D" w:rsidP="00B1360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B1360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Imagem 2. Identificação e seleção das histórias de vida: Ouvindo os ribeirinhos</w:t>
      </w:r>
    </w:p>
    <w:p w:rsidR="00B1360D" w:rsidRDefault="008A735F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0288" behindDoc="0" locked="0" layoutInCell="1" allowOverlap="1" wp14:anchorId="4A32C234" wp14:editId="185133A3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4476685" cy="3357390"/>
            <wp:effectExtent l="0" t="0" r="635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685" cy="335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1506D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64636DB" wp14:editId="3EB34E91">
                <wp:simplePos x="0" y="0"/>
                <wp:positionH relativeFrom="margin">
                  <wp:align>center</wp:align>
                </wp:positionH>
                <wp:positionV relativeFrom="paragraph">
                  <wp:posOffset>384175</wp:posOffset>
                </wp:positionV>
                <wp:extent cx="5172075" cy="1404620"/>
                <wp:effectExtent l="0" t="0" r="28575" b="2032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6DA" w:rsidRPr="00BD71B9" w:rsidRDefault="001506DA" w:rsidP="001506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>Fonte: Arquivo Pessoal, Fo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tografia de </w:t>
                            </w:r>
                            <w:r w:rsidR="005A3CAE">
                              <w:rPr>
                                <w:rFonts w:ascii="Arial" w:hAnsi="Arial" w:cs="Arial"/>
                              </w:rPr>
                              <w:t>Bernardo Pinto</w:t>
                            </w:r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636DB" id="_x0000_s1027" type="#_x0000_t202" style="position:absolute;left:0;text-align:left;margin-left:0;margin-top:30.25pt;width:407.2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" strokecolor="white [3212]">
                <v:textbox style="mso-fit-shape-to-text:t">
                  <w:txbxContent>
                    <w:p w:rsidR="001506DA" w:rsidRPr="00BD71B9" w:rsidRDefault="001506DA" w:rsidP="001506D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>Fonte: Arquivo Pessoal, Fo</w:t>
                      </w:r>
                      <w:r>
                        <w:rPr>
                          <w:rFonts w:ascii="Arial" w:hAnsi="Arial" w:cs="Arial"/>
                        </w:rPr>
                        <w:t xml:space="preserve">tografia de </w:t>
                      </w:r>
                      <w:r w:rsidR="005A3CAE">
                        <w:rPr>
                          <w:rFonts w:ascii="Arial" w:hAnsi="Arial" w:cs="Arial"/>
                        </w:rPr>
                        <w:t>Bernardo Pinto</w:t>
                      </w:r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735F" w:rsidRDefault="008A735F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8072A" w:rsidRDefault="00AF5FF4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Adentramos as casas das pessoas, estivemos</w:t>
      </w:r>
      <w:r w:rsidR="0068072A">
        <w:rPr>
          <w:rFonts w:ascii="Arial" w:eastAsia="Times New Roman" w:hAnsi="Arial" w:cs="Arial"/>
          <w:color w:val="000000"/>
          <w:sz w:val="22"/>
          <w:szCs w:val="22"/>
        </w:rPr>
        <w:t xml:space="preserve"> imersos nas memórias dessas populações detentoras de patrimônios significativos para a história individual e coletivas, de cada um, e também da cidade. </w:t>
      </w:r>
      <w:r w:rsidR="00CC6CE4">
        <w:rPr>
          <w:rFonts w:ascii="Arial" w:eastAsia="Times New Roman" w:hAnsi="Arial" w:cs="Arial"/>
          <w:color w:val="000000"/>
          <w:sz w:val="22"/>
          <w:szCs w:val="22"/>
        </w:rPr>
        <w:t>Esses diálogos iniciais foram feitos de acordo com os horários e disponibilidades dos envolvidos, cons</w:t>
      </w:r>
      <w:r w:rsidR="00B86B4E">
        <w:rPr>
          <w:rFonts w:ascii="Arial" w:eastAsia="Times New Roman" w:hAnsi="Arial" w:cs="Arial"/>
          <w:color w:val="000000"/>
          <w:sz w:val="22"/>
          <w:szCs w:val="22"/>
        </w:rPr>
        <w:t>iderando os cuidados que deveríamos ter e a rotina de cada um.</w:t>
      </w:r>
    </w:p>
    <w:p w:rsidR="0068072A" w:rsidRDefault="0068072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De acordo com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Varine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(2013). </w:t>
      </w:r>
    </w:p>
    <w:p w:rsidR="0068072A" w:rsidRDefault="0068072A" w:rsidP="0068072A">
      <w:pPr>
        <w:shd w:val="clear" w:color="auto" w:fill="FFFFFF"/>
        <w:spacing w:before="120" w:after="120" w:line="360" w:lineRule="auto"/>
        <w:ind w:left="2410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8072A" w:rsidRDefault="0068072A" w:rsidP="0036370E">
      <w:pPr>
        <w:shd w:val="clear" w:color="auto" w:fill="FFFFFF"/>
        <w:spacing w:before="120" w:after="120"/>
        <w:ind w:left="2410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O patrimônio de cada um de nós e da comunidade à qual pertencemos: do mais modesto ao mais notável, tudo o que tem um sentido para nós, o que herdamos, criamos, transformamos e transmitimos é o patrimônio tecido de nossa vida, um compromisso de nossa personalidade (VARINE, 2013, p. 43).</w:t>
      </w:r>
    </w:p>
    <w:p w:rsidR="0068072A" w:rsidRDefault="0068072A" w:rsidP="0068072A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4572F" w:rsidRDefault="00EA359C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As histórias de vidas dos participantes dessa investigação são verdadeiros patrimônios que se dão no cotidiano das pessoas, um compromisso consigo e com o outro </w:t>
      </w:r>
      <w:r w:rsidR="00D845C3">
        <w:rPr>
          <w:rFonts w:ascii="Arial" w:eastAsia="Times New Roman" w:hAnsi="Arial" w:cs="Arial"/>
          <w:color w:val="000000"/>
          <w:sz w:val="22"/>
          <w:szCs w:val="22"/>
        </w:rPr>
        <w:t>em um movimento que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 faz transformar as vidas </w:t>
      </w:r>
      <w:r w:rsidR="00D845C3">
        <w:rPr>
          <w:rFonts w:ascii="Arial" w:eastAsia="Times New Roman" w:hAnsi="Arial" w:cs="Arial"/>
          <w:color w:val="000000"/>
          <w:sz w:val="22"/>
          <w:szCs w:val="22"/>
        </w:rPr>
        <w:t xml:space="preserve">da população 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e o território a partir de seus modos de fazer, ser e viver enquanto ribeirinhos. </w:t>
      </w:r>
      <w:r w:rsidR="008D6B9B">
        <w:rPr>
          <w:rFonts w:ascii="Arial" w:eastAsia="Times New Roman" w:hAnsi="Arial" w:cs="Arial"/>
          <w:color w:val="000000"/>
          <w:sz w:val="22"/>
          <w:szCs w:val="22"/>
        </w:rPr>
        <w:t>Patrimônios individuais, mas que pertencem</w:t>
      </w:r>
      <w:r w:rsidR="00F1429E">
        <w:rPr>
          <w:rFonts w:ascii="Arial" w:eastAsia="Times New Roman" w:hAnsi="Arial" w:cs="Arial"/>
          <w:color w:val="000000"/>
          <w:sz w:val="22"/>
          <w:szCs w:val="22"/>
        </w:rPr>
        <w:t xml:space="preserve"> a toda a comunidade, pois fazem</w:t>
      </w:r>
      <w:r w:rsidR="008D6B9B">
        <w:rPr>
          <w:rFonts w:ascii="Arial" w:eastAsia="Times New Roman" w:hAnsi="Arial" w:cs="Arial"/>
          <w:color w:val="000000"/>
          <w:sz w:val="22"/>
          <w:szCs w:val="22"/>
        </w:rPr>
        <w:t xml:space="preserve"> emergir parte da história da cidade, seu desenvolvimento e transformação espacial, social, cultural e econômica.</w:t>
      </w:r>
    </w:p>
    <w:p w:rsidR="00351FE1" w:rsidRDefault="005B4982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O rio Parnaíba foi o foco de todas as narrativas, tanto pelo direcionamento do projeto de história oral dotado nesse percurso, como pela própria </w:t>
      </w:r>
      <w:r w:rsidR="00496666">
        <w:rPr>
          <w:rFonts w:ascii="Arial" w:eastAsia="Times New Roman" w:hAnsi="Arial" w:cs="Arial"/>
          <w:color w:val="000000"/>
          <w:sz w:val="22"/>
          <w:szCs w:val="22"/>
        </w:rPr>
        <w:t>vontade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>dos ribeirinhos. No registro e escrita das histórias de vida, o rio foi entendido como</w:t>
      </w:r>
      <w:r w:rsidR="00D2624E">
        <w:rPr>
          <w:rFonts w:ascii="Arial" w:eastAsia="Times New Roman" w:hAnsi="Arial" w:cs="Arial"/>
          <w:color w:val="000000"/>
          <w:sz w:val="22"/>
          <w:szCs w:val="22"/>
        </w:rPr>
        <w:t xml:space="preserve"> um espaço de sociabilidades, lu</w:t>
      </w:r>
      <w:r>
        <w:rPr>
          <w:rFonts w:ascii="Arial" w:eastAsia="Times New Roman" w:hAnsi="Arial" w:cs="Arial"/>
          <w:color w:val="000000"/>
          <w:sz w:val="22"/>
          <w:szCs w:val="22"/>
        </w:rPr>
        <w:t>gar de encontro, afetos e fundamental para a experiência de cada colaborador. A emoção, tom saudosista da vivência no rio e do rio</w:t>
      </w:r>
      <w:r w:rsidR="00A96702">
        <w:rPr>
          <w:rFonts w:ascii="Arial" w:eastAsia="Times New Roman" w:hAnsi="Arial" w:cs="Arial"/>
          <w:color w:val="000000"/>
          <w:sz w:val="22"/>
          <w:szCs w:val="22"/>
        </w:rPr>
        <w:t xml:space="preserve"> fizeram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emergi</w:t>
      </w:r>
      <w:r w:rsidR="00184FB5">
        <w:rPr>
          <w:rFonts w:ascii="Arial" w:eastAsia="Times New Roman" w:hAnsi="Arial" w:cs="Arial"/>
          <w:color w:val="000000"/>
          <w:sz w:val="22"/>
          <w:szCs w:val="22"/>
        </w:rPr>
        <w:t>ram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as memórias afetivas, ora o tema do relato era a pr</w:t>
      </w:r>
      <w:r w:rsidR="00351FE1">
        <w:rPr>
          <w:rFonts w:ascii="Arial" w:eastAsia="Times New Roman" w:hAnsi="Arial" w:cs="Arial"/>
          <w:color w:val="000000"/>
          <w:sz w:val="22"/>
          <w:szCs w:val="22"/>
        </w:rPr>
        <w:t>ó</w:t>
      </w:r>
      <w:r>
        <w:rPr>
          <w:rFonts w:ascii="Arial" w:eastAsia="Times New Roman" w:hAnsi="Arial" w:cs="Arial"/>
          <w:color w:val="000000"/>
          <w:sz w:val="22"/>
          <w:szCs w:val="22"/>
        </w:rPr>
        <w:t>pria vida, ora o</w:t>
      </w:r>
      <w:r w:rsidR="0008180A">
        <w:rPr>
          <w:rFonts w:ascii="Arial" w:eastAsia="Times New Roman" w:hAnsi="Arial" w:cs="Arial"/>
          <w:color w:val="000000"/>
          <w:sz w:val="22"/>
          <w:szCs w:val="22"/>
        </w:rPr>
        <w:t xml:space="preserve"> tema era o próprio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rio</w:t>
      </w:r>
      <w:r w:rsidR="00351FE1">
        <w:rPr>
          <w:rFonts w:ascii="Arial" w:eastAsia="Times New Roman" w:hAnsi="Arial" w:cs="Arial"/>
          <w:color w:val="000000"/>
          <w:sz w:val="22"/>
          <w:szCs w:val="22"/>
        </w:rPr>
        <w:t xml:space="preserve"> que foi e é responsável pela sobrevivências de muitas pessoas na região.</w:t>
      </w:r>
    </w:p>
    <w:p w:rsidR="00C00D46" w:rsidRDefault="0066452C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351FE1">
        <w:rPr>
          <w:rFonts w:ascii="Arial" w:eastAsia="Times New Roman" w:hAnsi="Arial" w:cs="Arial"/>
          <w:color w:val="000000"/>
          <w:sz w:val="22"/>
          <w:szCs w:val="22"/>
        </w:rPr>
        <w:t>obre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C00D46">
        <w:rPr>
          <w:rFonts w:ascii="Arial" w:eastAsia="Times New Roman" w:hAnsi="Arial" w:cs="Arial"/>
          <w:color w:val="000000"/>
          <w:sz w:val="22"/>
          <w:szCs w:val="22"/>
        </w:rPr>
        <w:t>os laços afetivos com o meio ambiente, Azambuja e Pinheiro afirma</w:t>
      </w:r>
      <w:r w:rsidR="00DE62AC">
        <w:rPr>
          <w:rFonts w:ascii="Arial" w:eastAsia="Times New Roman" w:hAnsi="Arial" w:cs="Arial"/>
          <w:color w:val="000000"/>
          <w:sz w:val="22"/>
          <w:szCs w:val="22"/>
        </w:rPr>
        <w:t>m</w:t>
      </w:r>
      <w:r w:rsidR="00C00D46">
        <w:rPr>
          <w:rFonts w:ascii="Arial" w:eastAsia="Times New Roman" w:hAnsi="Arial" w:cs="Arial"/>
          <w:color w:val="000000"/>
          <w:sz w:val="22"/>
          <w:szCs w:val="22"/>
        </w:rPr>
        <w:t xml:space="preserve"> (2008).</w:t>
      </w:r>
    </w:p>
    <w:p w:rsidR="00641A17" w:rsidRDefault="00641A17" w:rsidP="00641A17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B6DE5" w:rsidRDefault="00C00D46" w:rsidP="00641A17">
      <w:pPr>
        <w:shd w:val="clear" w:color="auto" w:fill="FFFFFF"/>
        <w:spacing w:before="120" w:after="120"/>
        <w:ind w:left="2268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O interesse pelos laços afetivos e cognitivos que se estabelecem entre pessoa e ambientes</w:t>
      </w:r>
      <w:r w:rsidR="005B4982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>cuja compreensão é considerada fundamental para o entendimento das experiências ambientais vivenciadas pelos indivíduos, das suas atitudes e comportamentos para com o meio, e para a formação da própria identidade pessoal e grupal dos participantes (AZAMBUJA E PINHEIRO, 2008, p. 218)</w:t>
      </w:r>
      <w:r w:rsidR="00641A17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641A17" w:rsidRDefault="00641A17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41A17" w:rsidRDefault="00640984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O rio é um elemento das autobiografias considerado como fundamental para a construção de identidades, que nesse contexto são diversidades culturais surgidas a partir das vivências com o Parnaíba. </w:t>
      </w:r>
      <w:r w:rsidR="00241DDA">
        <w:rPr>
          <w:rFonts w:ascii="Arial" w:eastAsia="Times New Roman" w:hAnsi="Arial" w:cs="Arial"/>
          <w:color w:val="000000"/>
          <w:sz w:val="22"/>
          <w:szCs w:val="22"/>
        </w:rPr>
        <w:t xml:space="preserve">A afetividade dar-se-á na fala dos colaboradores principalmente pela importância do rio para a população, como nos disse João Ferreira (2021), ao perguntarmos se o rio teve importância na vida dele “foi importante não, ele é (FERREIRA, 2021)”. 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Observamos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que todos afirmaram ser o rio importante, seja pelo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trabalho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exercido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junto aos corpos </w:t>
      </w:r>
      <w:r w:rsidR="00B42DB1">
        <w:rPr>
          <w:rFonts w:ascii="Arial" w:eastAsia="Times New Roman" w:hAnsi="Arial" w:cs="Arial"/>
          <w:color w:val="000000"/>
          <w:sz w:val="22"/>
          <w:szCs w:val="22"/>
        </w:rPr>
        <w:t>d’águas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, seja pela potencial econômico e de subsistência </w:t>
      </w:r>
      <w:r w:rsidR="00BA3EE1">
        <w:rPr>
          <w:rFonts w:ascii="Arial" w:eastAsia="Times New Roman" w:hAnsi="Arial" w:cs="Arial"/>
          <w:color w:val="000000"/>
          <w:sz w:val="22"/>
          <w:szCs w:val="22"/>
        </w:rPr>
        <w:t xml:space="preserve">que permite para a cidade. </w:t>
      </w:r>
    </w:p>
    <w:p w:rsidR="00F47B5A" w:rsidRDefault="00F47B5A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No decorrer dos registros, com o uso os materiais de multimídia, percebemos </w:t>
      </w:r>
      <w:r w:rsidR="009721C4">
        <w:rPr>
          <w:rFonts w:ascii="Arial" w:eastAsia="Times New Roman" w:hAnsi="Arial" w:cs="Arial"/>
          <w:color w:val="000000"/>
          <w:sz w:val="22"/>
          <w:szCs w:val="22"/>
        </w:rPr>
        <w:t xml:space="preserve">que a linguagem adota estava diretamente relacionada ao contexto do ambiente em questão, como </w:t>
      </w:r>
      <w:r w:rsidR="009721C4">
        <w:rPr>
          <w:rFonts w:ascii="Arial" w:eastAsia="Times New Roman" w:hAnsi="Arial" w:cs="Arial"/>
          <w:color w:val="000000"/>
          <w:sz w:val="22"/>
          <w:szCs w:val="22"/>
        </w:rPr>
        <w:lastRenderedPageBreak/>
        <w:t>o uso dos termos “pororoca”, “banzeiro”, “a água não tem cabelo”; pertencentes ao repertório discursivo de cada um.</w:t>
      </w:r>
    </w:p>
    <w:p w:rsidR="0029434D" w:rsidRDefault="00AE26B8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 sequ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>ência das narrativas não seguiram o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caráter linear, o direcionamento do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>s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relato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>s deram</w:t>
      </w:r>
      <w:r>
        <w:rPr>
          <w:rFonts w:ascii="Arial" w:eastAsia="Times New Roman" w:hAnsi="Arial" w:cs="Arial"/>
          <w:color w:val="000000"/>
          <w:sz w:val="22"/>
          <w:szCs w:val="22"/>
        </w:rPr>
        <w:t>-se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 xml:space="preserve"> com base nos acontecimentos vividos por cada um, dando ênfase ao rio, seu processo de transformação como as formações de coroas (bancos de areia presentes no leito do rio), o alargamento do rio, assoreamento, enchentes e importância na produção de produtos e serviços necessários para o período. É importante salientar que Luzilândia encontra se na região mais baixa do Parnaíba, sendo uma das primeiras cidades a sofrer com o fenômeno da alagação; em geral, as enchentes na região são consideradas como um fator climático negativo, pois é responsável pelo deslocamento de muitas comunidades, especificamente, dos bairros Coroa, </w:t>
      </w:r>
      <w:proofErr w:type="spellStart"/>
      <w:r w:rsidR="00BE78CD">
        <w:rPr>
          <w:rFonts w:ascii="Arial" w:eastAsia="Times New Roman" w:hAnsi="Arial" w:cs="Arial"/>
          <w:color w:val="000000"/>
          <w:sz w:val="22"/>
          <w:szCs w:val="22"/>
        </w:rPr>
        <w:t>Cajueirão</w:t>
      </w:r>
      <w:proofErr w:type="spellEnd"/>
      <w:r w:rsidR="00BE78CD">
        <w:rPr>
          <w:rFonts w:ascii="Arial" w:eastAsia="Times New Roman" w:hAnsi="Arial" w:cs="Arial"/>
          <w:color w:val="000000"/>
          <w:sz w:val="22"/>
          <w:szCs w:val="22"/>
        </w:rPr>
        <w:t>, Itararé I e II e Igarapé; porém, para muitos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 xml:space="preserve"> dos participantes desse trabalho, as enchentes apresentam caráter positivo, pois é responsável pela</w:t>
      </w:r>
      <w:r w:rsidR="007128EA">
        <w:rPr>
          <w:rFonts w:ascii="Arial" w:eastAsia="Times New Roman" w:hAnsi="Arial" w:cs="Arial"/>
          <w:color w:val="000000"/>
          <w:sz w:val="22"/>
          <w:szCs w:val="22"/>
        </w:rPr>
        <w:t xml:space="preserve"> abund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>â</w:t>
      </w:r>
      <w:r w:rsidR="007128EA">
        <w:rPr>
          <w:rFonts w:ascii="Arial" w:eastAsia="Times New Roman" w:hAnsi="Arial" w:cs="Arial"/>
          <w:color w:val="000000"/>
          <w:sz w:val="22"/>
          <w:szCs w:val="22"/>
        </w:rPr>
        <w:t>n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>cia de peixes e lavramento da terra, deixando o solo fértil para a plantaçã</w:t>
      </w:r>
      <w:r w:rsidR="007647A1">
        <w:rPr>
          <w:rFonts w:ascii="Arial" w:eastAsia="Times New Roman" w:hAnsi="Arial" w:cs="Arial"/>
          <w:color w:val="000000"/>
          <w:sz w:val="22"/>
          <w:szCs w:val="22"/>
        </w:rPr>
        <w:t>o de milho, feijão, arroz e mela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>ncia.</w:t>
      </w:r>
    </w:p>
    <w:p w:rsidR="00AE26B8" w:rsidRDefault="00AE26B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75F4C" w:rsidRDefault="00D75F4C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Imagem 3. </w:t>
      </w:r>
      <w:r w:rsidR="00B05D1A">
        <w:rPr>
          <w:rFonts w:ascii="Arial" w:eastAsia="Times New Roman" w:hAnsi="Arial" w:cs="Arial"/>
          <w:color w:val="000000"/>
          <w:sz w:val="22"/>
          <w:szCs w:val="22"/>
        </w:rPr>
        <w:t>Escrevendo a</w:t>
      </w:r>
      <w:r w:rsidR="00E43A94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B05D1A">
        <w:rPr>
          <w:rFonts w:ascii="Arial" w:eastAsia="Times New Roman" w:hAnsi="Arial" w:cs="Arial"/>
          <w:color w:val="000000"/>
          <w:sz w:val="22"/>
          <w:szCs w:val="22"/>
        </w:rPr>
        <w:t xml:space="preserve"> história</w:t>
      </w:r>
      <w:r w:rsidR="00E43A94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B05D1A">
        <w:rPr>
          <w:rFonts w:ascii="Arial" w:eastAsia="Times New Roman" w:hAnsi="Arial" w:cs="Arial"/>
          <w:color w:val="000000"/>
          <w:sz w:val="22"/>
          <w:szCs w:val="22"/>
        </w:rPr>
        <w:t xml:space="preserve"> de vida.</w:t>
      </w:r>
    </w:p>
    <w:p w:rsidR="00B05D1A" w:rsidRDefault="008A735F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2336" behindDoc="0" locked="0" layoutInCell="1" allowOverlap="1" wp14:anchorId="1649FFF8" wp14:editId="2FED87C4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5068281" cy="2847975"/>
            <wp:effectExtent l="0" t="0" r="0" b="0"/>
            <wp:wrapNone/>
            <wp:docPr id="3" name="Imagem 3" descr="D:\Downloads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9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8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D1A" w:rsidRDefault="00B05D1A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446ECB">
      <w:pPr>
        <w:shd w:val="clear" w:color="auto" w:fill="FFFFFF"/>
        <w:tabs>
          <w:tab w:val="left" w:pos="8679"/>
        </w:tabs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1506DA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2038D0" wp14:editId="1B30462D">
                <wp:simplePos x="0" y="0"/>
                <wp:positionH relativeFrom="margin">
                  <wp:align>center</wp:align>
                </wp:positionH>
                <wp:positionV relativeFrom="paragraph">
                  <wp:posOffset>422910</wp:posOffset>
                </wp:positionV>
                <wp:extent cx="5172075" cy="1404620"/>
                <wp:effectExtent l="0" t="0" r="28575" b="2032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6DA" w:rsidRPr="00BD71B9" w:rsidRDefault="001506DA" w:rsidP="001506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 xml:space="preserve">Fonte: Arquivo Pessoal, Fotografia de Wesley </w:t>
                            </w:r>
                            <w:proofErr w:type="spellStart"/>
                            <w:r w:rsidRPr="00BD71B9">
                              <w:rPr>
                                <w:rFonts w:ascii="Arial" w:hAnsi="Arial" w:cs="Arial"/>
                              </w:rPr>
                              <w:t>Kairon</w:t>
                            </w:r>
                            <w:proofErr w:type="spellEnd"/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038D0" id="_x0000_s1028" type="#_x0000_t202" style="position:absolute;left:0;text-align:left;margin-left:0;margin-top:33.3pt;width:407.2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" strokecolor="white [3212]">
                <v:textbox style="mso-fit-shape-to-text:t">
                  <w:txbxContent>
                    <w:p w:rsidR="001506DA" w:rsidRPr="00BD71B9" w:rsidRDefault="001506DA" w:rsidP="001506D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 xml:space="preserve">Fonte: Arquivo Pessoal, Fotografia de Wesley </w:t>
                      </w:r>
                      <w:proofErr w:type="spellStart"/>
                      <w:r w:rsidRPr="00BD71B9">
                        <w:rPr>
                          <w:rFonts w:ascii="Arial" w:hAnsi="Arial" w:cs="Arial"/>
                        </w:rPr>
                        <w:t>Kairon</w:t>
                      </w:r>
                      <w:proofErr w:type="spellEnd"/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05D1A" w:rsidRDefault="00E43A94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Embora os participantes desse estudo tenham frequentado o ambiente escolar e tenham tido contado com as práticas de leitura e escrita; registramos as memórias e histórias de vidas a partir da oralidade, entendendo que quando usamos o discurso de forma oral ou através da linguagem não verbal estamos escrevendo e comunicando o que desejamos. Assim registramos as histórias de vidas dessas populações, memórias atravessadas pela </w:t>
      </w: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>paisagem das águas, em que os fatos escolhidos, as se</w:t>
      </w:r>
      <w:r w:rsidR="00942357">
        <w:rPr>
          <w:rFonts w:ascii="Arial" w:eastAsia="Times New Roman" w:hAnsi="Arial" w:cs="Arial"/>
          <w:color w:val="000000"/>
          <w:sz w:val="22"/>
          <w:szCs w:val="22"/>
        </w:rPr>
        <w:t>nsações e os sentidos aflorados durante o percurso dest</w:t>
      </w:r>
      <w:r>
        <w:rPr>
          <w:rFonts w:ascii="Arial" w:eastAsia="Times New Roman" w:hAnsi="Arial" w:cs="Arial"/>
          <w:color w:val="000000"/>
          <w:sz w:val="22"/>
          <w:szCs w:val="22"/>
        </w:rPr>
        <w:t>a investigação</w:t>
      </w:r>
      <w:r w:rsidR="00942357">
        <w:rPr>
          <w:rFonts w:ascii="Arial" w:eastAsia="Times New Roman" w:hAnsi="Arial" w:cs="Arial"/>
          <w:color w:val="000000"/>
          <w:sz w:val="22"/>
          <w:szCs w:val="22"/>
        </w:rPr>
        <w:t xml:space="preserve"> foram influenciadas pelo meio ambiente</w:t>
      </w:r>
      <w:r w:rsidR="004B38F1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4B38F1" w:rsidRDefault="004B38F1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Outro momento significativo desse registro foi as produções de desenhos que mostrassem as suas histórias enquanto atores sociais locais construtores de diversidades culturais, detentores e produtores de patrimônios culturais em suas variadas dimensões, sejam material ou imaterial</w:t>
      </w:r>
      <w:r w:rsidR="00C50404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C50404" w:rsidRDefault="00C50404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C50404" w:rsidRDefault="00C50404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Imagem 4.</w:t>
      </w:r>
      <w:r w:rsidR="007B4533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1720A1">
        <w:rPr>
          <w:rFonts w:ascii="Arial" w:eastAsia="Times New Roman" w:hAnsi="Arial" w:cs="Arial"/>
          <w:color w:val="000000"/>
          <w:sz w:val="22"/>
          <w:szCs w:val="22"/>
        </w:rPr>
        <w:t>Elaboração de trabalho gráfico sobre as histórias de vida.</w:t>
      </w:r>
    </w:p>
    <w:p w:rsidR="00E07948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3360" behindDoc="0" locked="0" layoutInCell="1" allowOverlap="1" wp14:anchorId="0DFE20FB" wp14:editId="6943F29B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5317523" cy="2990850"/>
            <wp:effectExtent l="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2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BD71B9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538612" wp14:editId="644B1A62">
                <wp:simplePos x="0" y="0"/>
                <wp:positionH relativeFrom="column">
                  <wp:posOffset>369570</wp:posOffset>
                </wp:positionH>
                <wp:positionV relativeFrom="paragraph">
                  <wp:posOffset>327025</wp:posOffset>
                </wp:positionV>
                <wp:extent cx="5172075" cy="1404620"/>
                <wp:effectExtent l="0" t="0" r="28575" b="203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6DA" w:rsidRPr="00BD71B9" w:rsidRDefault="001506DA" w:rsidP="00BD71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 xml:space="preserve">Fonte: Arquivo Pessoal, Fotografia de Wesley </w:t>
                            </w:r>
                            <w:proofErr w:type="spellStart"/>
                            <w:r w:rsidRPr="00BD71B9">
                              <w:rPr>
                                <w:rFonts w:ascii="Arial" w:hAnsi="Arial" w:cs="Arial"/>
                              </w:rPr>
                              <w:t>Kairon</w:t>
                            </w:r>
                            <w:proofErr w:type="spellEnd"/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38612" id="_x0000_s1029" type="#_x0000_t202" style="position:absolute;left:0;text-align:left;margin-left:29.1pt;margin-top:25.75pt;width:407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" strokecolor="white [3212]">
                <v:textbox style="mso-fit-shape-to-text:t">
                  <w:txbxContent>
                    <w:p w:rsidR="001506DA" w:rsidRPr="00BD71B9" w:rsidRDefault="001506DA" w:rsidP="00BD71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 xml:space="preserve">Fonte: Arquivo Pessoal, Fotografia de Wesley </w:t>
                      </w:r>
                      <w:proofErr w:type="spellStart"/>
                      <w:r w:rsidRPr="00BD71B9">
                        <w:rPr>
                          <w:rFonts w:ascii="Arial" w:hAnsi="Arial" w:cs="Arial"/>
                        </w:rPr>
                        <w:t>Kairon</w:t>
                      </w:r>
                      <w:proofErr w:type="spellEnd"/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404" w:rsidRDefault="00C50404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C50404" w:rsidRDefault="007B4533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Nos desenhos produzidos, </w:t>
      </w:r>
      <w:r w:rsidR="00E07948">
        <w:rPr>
          <w:rFonts w:ascii="Arial" w:eastAsia="Times New Roman" w:hAnsi="Arial" w:cs="Arial"/>
          <w:color w:val="000000"/>
          <w:sz w:val="22"/>
          <w:szCs w:val="22"/>
        </w:rPr>
        <w:t xml:space="preserve">observamos que todos representaram seus ofícios saberes, fazeres e objetos que permearam ou </w:t>
      </w:r>
      <w:r w:rsidR="0068533F">
        <w:rPr>
          <w:rFonts w:ascii="Arial" w:eastAsia="Times New Roman" w:hAnsi="Arial" w:cs="Arial"/>
          <w:color w:val="000000"/>
          <w:sz w:val="22"/>
          <w:szCs w:val="22"/>
        </w:rPr>
        <w:t>permeiam suas relações sociais; as embarcações, os plantios, as moradias na beira do rio, as pedras do cais essenciais para os trabalhos das lavadeiras, o bairro que alaga, o peixe e a capela foram as imagens produzidas. Em todos os desenhos, notamos a representação do rio pelos participantes, mostrando que parte de suas histórias de vida deram-se das relações com o Parnaíba.</w:t>
      </w:r>
    </w:p>
    <w:p w:rsidR="0068533F" w:rsidRDefault="008071AA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Desse modo, podemos dizer que as relações pessoas –meio ambiente são marcadas pelas vivências, pelos afetos e práticas sociabilidade na comunidade; os ribeirinhos narraram o rio como elemento importante para suas experiênci</w:t>
      </w:r>
      <w:r w:rsidR="006F1E2E">
        <w:rPr>
          <w:rFonts w:ascii="Arial" w:eastAsia="Times New Roman" w:hAnsi="Arial" w:cs="Arial"/>
          <w:color w:val="000000"/>
          <w:sz w:val="22"/>
          <w:szCs w:val="22"/>
        </w:rPr>
        <w:t xml:space="preserve">as individuais, como coletivas; um rio que se figurou humano em muitos momentos dos registros, pois era e é um </w:t>
      </w:r>
      <w:r w:rsidR="00C6360C">
        <w:rPr>
          <w:rFonts w:ascii="Arial" w:eastAsia="Times New Roman" w:hAnsi="Arial" w:cs="Arial"/>
          <w:color w:val="000000"/>
          <w:sz w:val="22"/>
          <w:szCs w:val="22"/>
        </w:rPr>
        <w:t>fundamental para a ressignificação da vida cotidiana da cidade.</w:t>
      </w:r>
    </w:p>
    <w:p w:rsidR="002B6C6B" w:rsidRDefault="002B6C6B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C6360C" w:rsidRPr="00C6360C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C6360C">
        <w:rPr>
          <w:rFonts w:ascii="Arial" w:eastAsia="Times New Roman" w:hAnsi="Arial" w:cs="Arial"/>
          <w:b/>
          <w:color w:val="000000"/>
          <w:sz w:val="28"/>
          <w:szCs w:val="22"/>
        </w:rPr>
        <w:lastRenderedPageBreak/>
        <w:t>Considerações Finais</w:t>
      </w:r>
    </w:p>
    <w:p w:rsidR="00C6360C" w:rsidRPr="00192F6E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2"/>
        </w:rPr>
      </w:pPr>
    </w:p>
    <w:p w:rsidR="00F7598E" w:rsidRDefault="00192F6E" w:rsidP="00BD71B9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2F6E">
        <w:rPr>
          <w:rFonts w:ascii="Arial" w:hAnsi="Arial" w:cs="Arial"/>
          <w:color w:val="000000" w:themeColor="text1"/>
          <w:sz w:val="22"/>
          <w:szCs w:val="24"/>
        </w:rPr>
        <w:t>As questões relacionadas ao patrimônio, assim, devem ser entendidas como construções culturais e sociais, constituídas em um dado momento histórico e fazendo parte da vida humana. Dessa forma, o patrimônio pode ser entendido como um discurso artístico que possibilita o afloramento de significados do homem com a natureza e a cultura, e de um sentimento de pertencimento e (</w:t>
      </w:r>
      <w:proofErr w:type="spellStart"/>
      <w:r w:rsidRPr="00192F6E">
        <w:rPr>
          <w:rFonts w:ascii="Arial" w:hAnsi="Arial" w:cs="Arial"/>
          <w:color w:val="000000" w:themeColor="text1"/>
          <w:sz w:val="22"/>
          <w:szCs w:val="24"/>
        </w:rPr>
        <w:t>re</w:t>
      </w:r>
      <w:proofErr w:type="spellEnd"/>
      <w:r w:rsidRPr="00192F6E">
        <w:rPr>
          <w:rFonts w:ascii="Arial" w:hAnsi="Arial" w:cs="Arial"/>
          <w:color w:val="000000" w:themeColor="text1"/>
          <w:sz w:val="22"/>
          <w:szCs w:val="24"/>
        </w:rPr>
        <w:t xml:space="preserve">)construção de </w:t>
      </w:r>
      <w:r w:rsidR="00F7598E">
        <w:rPr>
          <w:rFonts w:ascii="Arial" w:hAnsi="Arial" w:cs="Arial"/>
          <w:color w:val="000000" w:themeColor="text1"/>
          <w:sz w:val="22"/>
          <w:szCs w:val="24"/>
        </w:rPr>
        <w:t>diversidades</w:t>
      </w:r>
      <w:r w:rsidRPr="00192F6E">
        <w:rPr>
          <w:rFonts w:ascii="Arial" w:hAnsi="Arial" w:cs="Arial"/>
          <w:color w:val="000000" w:themeColor="text1"/>
          <w:sz w:val="22"/>
          <w:szCs w:val="24"/>
        </w:rPr>
        <w:t>.</w:t>
      </w:r>
    </w:p>
    <w:p w:rsidR="00192F6E" w:rsidRDefault="00F7598E" w:rsidP="00BD71B9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>
        <w:rPr>
          <w:rFonts w:ascii="Arial" w:hAnsi="Arial" w:cs="Arial"/>
          <w:color w:val="000000" w:themeColor="text1"/>
          <w:sz w:val="22"/>
          <w:szCs w:val="24"/>
        </w:rPr>
        <w:t>As autobiografias ambientais são técnicas de identificação e registro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 xml:space="preserve"> aplicados no campo das ciências humanas e sociais aplicadas;</w:t>
      </w:r>
      <w:r w:rsidR="001B1439">
        <w:rPr>
          <w:rFonts w:ascii="Arial" w:hAnsi="Arial" w:cs="Arial"/>
          <w:color w:val="000000" w:themeColor="text1"/>
          <w:sz w:val="22"/>
          <w:szCs w:val="24"/>
        </w:rPr>
        <w:t xml:space="preserve"> através delas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>, nesse estudo,</w:t>
      </w:r>
      <w:r w:rsidR="001B1439">
        <w:rPr>
          <w:rFonts w:ascii="Arial" w:hAnsi="Arial" w:cs="Arial"/>
          <w:color w:val="000000" w:themeColor="text1"/>
          <w:sz w:val="22"/>
          <w:szCs w:val="24"/>
        </w:rPr>
        <w:t xml:space="preserve"> pudemos dar visibilidade a vozes 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>de</w:t>
      </w:r>
      <w:r w:rsidR="001B1439">
        <w:rPr>
          <w:rFonts w:ascii="Arial" w:hAnsi="Arial" w:cs="Arial"/>
          <w:color w:val="000000" w:themeColor="text1"/>
          <w:sz w:val="22"/>
          <w:szCs w:val="24"/>
        </w:rPr>
        <w:t xml:space="preserve"> ribeirinhos que estavam silenciados, sejam pelas ausências de ações de educação para a cultura e o patrimônio, seja pelas posições sociais que os colaboradores desta investigação estão inseridos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 xml:space="preserve">. 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>São</w:t>
      </w:r>
      <w:r>
        <w:rPr>
          <w:rFonts w:ascii="Arial" w:hAnsi="Arial" w:cs="Arial"/>
          <w:color w:val="000000" w:themeColor="text1"/>
          <w:sz w:val="22"/>
          <w:szCs w:val="24"/>
        </w:rPr>
        <w:t xml:space="preserve"> capazes de fortalecer o sentimento de pertencimento e reafirmar posturas em um determinado grupo social. Notamos que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 xml:space="preserve"> os atores sociais que integraram o processo de registro de memórias e histórias de vidas, adotaram uma postura de agente, sujeito ativo de suas relações sociais e culturais, construtores de patrimônios significativos para a história da comunidade.</w:t>
      </w:r>
    </w:p>
    <w:p w:rsidR="003443E5" w:rsidRPr="00192F6E" w:rsidRDefault="00CD32E1" w:rsidP="00BD71B9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>
        <w:rPr>
          <w:rFonts w:ascii="Arial" w:hAnsi="Arial" w:cs="Arial"/>
          <w:color w:val="000000" w:themeColor="text1"/>
          <w:sz w:val="22"/>
          <w:szCs w:val="24"/>
        </w:rPr>
        <w:t>Luzilândia, por possuir uma paisagem fluvial significativa, possui um rico e complexo patrimônio cultural que vai além dos edifícios e monumentos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 xml:space="preserve"> da cidade; patrimônios</w:t>
      </w:r>
      <w:r>
        <w:rPr>
          <w:rFonts w:ascii="Arial" w:hAnsi="Arial" w:cs="Arial"/>
          <w:color w:val="000000" w:themeColor="text1"/>
          <w:sz w:val="22"/>
          <w:szCs w:val="24"/>
        </w:rPr>
        <w:t xml:space="preserve"> que 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 xml:space="preserve">são 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>marcados</w:t>
      </w:r>
      <w:r>
        <w:rPr>
          <w:rFonts w:ascii="Arial" w:hAnsi="Arial" w:cs="Arial"/>
          <w:color w:val="000000" w:themeColor="text1"/>
          <w:sz w:val="22"/>
          <w:szCs w:val="24"/>
        </w:rPr>
        <w:t xml:space="preserve"> p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>ela cultura das águas na região; saberes, fazeres, objetos, ofícios, lendas e celebra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>ções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>.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 xml:space="preserve"> 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 xml:space="preserve">Portanto, </w:t>
      </w:r>
      <w:r w:rsidR="008326D5">
        <w:rPr>
          <w:rFonts w:ascii="Arial" w:hAnsi="Arial" w:cs="Arial"/>
          <w:color w:val="000000" w:themeColor="text1"/>
          <w:sz w:val="22"/>
          <w:szCs w:val="24"/>
        </w:rPr>
        <w:t>podemos compreender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 xml:space="preserve"> que as relações pessoa-</w:t>
      </w:r>
      <w:r w:rsidR="008326D5">
        <w:rPr>
          <w:rFonts w:ascii="Arial" w:hAnsi="Arial" w:cs="Arial"/>
          <w:color w:val="000000" w:themeColor="text1"/>
          <w:sz w:val="22"/>
          <w:szCs w:val="24"/>
        </w:rPr>
        <w:t xml:space="preserve"> meio 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>ambiente</w:t>
      </w:r>
      <w:r w:rsidR="00AF6312">
        <w:rPr>
          <w:rFonts w:ascii="Arial" w:hAnsi="Arial" w:cs="Arial"/>
          <w:color w:val="000000" w:themeColor="text1"/>
          <w:sz w:val="22"/>
          <w:szCs w:val="24"/>
        </w:rPr>
        <w:t xml:space="preserve"> nessa região Meio Norte do Brasil dar-se-ão pelas relações de sociabilidades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 xml:space="preserve"> e af</w:t>
      </w:r>
      <w:r w:rsidR="00AB324C">
        <w:rPr>
          <w:rFonts w:ascii="Arial" w:hAnsi="Arial" w:cs="Arial"/>
          <w:color w:val="000000" w:themeColor="text1"/>
          <w:sz w:val="22"/>
          <w:szCs w:val="24"/>
        </w:rPr>
        <w:t xml:space="preserve">etos entre rio e </w:t>
      </w:r>
      <w:proofErr w:type="spellStart"/>
      <w:r w:rsidR="00AB324C">
        <w:rPr>
          <w:rFonts w:ascii="Arial" w:hAnsi="Arial" w:cs="Arial"/>
          <w:color w:val="000000" w:themeColor="text1"/>
          <w:sz w:val="22"/>
          <w:szCs w:val="24"/>
        </w:rPr>
        <w:t>luzilandenses</w:t>
      </w:r>
      <w:proofErr w:type="spellEnd"/>
      <w:r w:rsidR="00AB324C">
        <w:rPr>
          <w:rFonts w:ascii="Arial" w:hAnsi="Arial" w:cs="Arial"/>
          <w:color w:val="000000" w:themeColor="text1"/>
          <w:sz w:val="22"/>
          <w:szCs w:val="24"/>
        </w:rPr>
        <w:t>; ribeirinhos qu</w:t>
      </w:r>
      <w:r w:rsidR="007628BE">
        <w:rPr>
          <w:rFonts w:ascii="Arial" w:hAnsi="Arial" w:cs="Arial"/>
          <w:color w:val="000000" w:themeColor="text1"/>
          <w:sz w:val="22"/>
          <w:szCs w:val="24"/>
        </w:rPr>
        <w:t>e vivem o rio e do rio.</w:t>
      </w:r>
    </w:p>
    <w:p w:rsidR="00C6360C" w:rsidRPr="00C6360C" w:rsidRDefault="00C6360C" w:rsidP="00F7598E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C6360C" w:rsidRDefault="00C6360C" w:rsidP="00F7598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C6360C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C6360C">
        <w:rPr>
          <w:rFonts w:ascii="Arial" w:eastAsia="Times New Roman" w:hAnsi="Arial" w:cs="Arial"/>
          <w:b/>
          <w:color w:val="000000"/>
          <w:sz w:val="28"/>
          <w:szCs w:val="22"/>
        </w:rPr>
        <w:t>Referências Bibliográficas</w:t>
      </w:r>
    </w:p>
    <w:p w:rsidR="006C6916" w:rsidRPr="0049424D" w:rsidRDefault="006C6916" w:rsidP="0049424D">
      <w:pPr>
        <w:shd w:val="clear" w:color="auto" w:fill="FFFFFF"/>
        <w:contextualSpacing/>
        <w:jc w:val="both"/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6C6916" w:rsidRPr="0049424D" w:rsidRDefault="006C6916" w:rsidP="0049424D">
      <w:pPr>
        <w:shd w:val="clear" w:color="auto" w:fill="FFFFFF"/>
        <w:contextualSpacing/>
        <w:jc w:val="both"/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6C6916" w:rsidRPr="0049424D" w:rsidRDefault="006C6916" w:rsidP="0049424D">
      <w:pPr>
        <w:tabs>
          <w:tab w:val="left" w:pos="3780"/>
        </w:tabs>
        <w:contextualSpacing/>
        <w:jc w:val="both"/>
        <w:rPr>
          <w:rStyle w:val="fontstyle01"/>
          <w:rFonts w:ascii="Arial" w:hAnsi="Arial" w:cs="Arial"/>
          <w:sz w:val="22"/>
          <w:szCs w:val="22"/>
        </w:rPr>
      </w:pPr>
      <w:r w:rsidRPr="0049424D">
        <w:rPr>
          <w:rFonts w:ascii="Arial" w:hAnsi="Arial" w:cs="Arial"/>
          <w:sz w:val="22"/>
          <w:szCs w:val="22"/>
        </w:rPr>
        <w:t xml:space="preserve">ALBERTI, </w:t>
      </w:r>
      <w:proofErr w:type="spellStart"/>
      <w:r w:rsidRPr="0049424D">
        <w:rPr>
          <w:rFonts w:ascii="Arial" w:hAnsi="Arial" w:cs="Arial"/>
          <w:sz w:val="22"/>
          <w:szCs w:val="22"/>
        </w:rPr>
        <w:t>Verena</w:t>
      </w:r>
      <w:proofErr w:type="spellEnd"/>
      <w:r w:rsidRPr="0049424D">
        <w:rPr>
          <w:rFonts w:ascii="Arial" w:hAnsi="Arial" w:cs="Arial"/>
          <w:b/>
          <w:sz w:val="22"/>
          <w:szCs w:val="22"/>
        </w:rPr>
        <w:t xml:space="preserve">. </w:t>
      </w:r>
      <w:r w:rsidRPr="0049424D">
        <w:rPr>
          <w:rStyle w:val="fontstyle21"/>
          <w:rFonts w:ascii="Arial" w:hAnsi="Arial" w:cs="Arial"/>
          <w:sz w:val="22"/>
          <w:szCs w:val="22"/>
        </w:rPr>
        <w:t>Manual de História Oral</w:t>
      </w:r>
      <w:r w:rsidRPr="0049424D">
        <w:rPr>
          <w:rStyle w:val="fontstyle01"/>
          <w:rFonts w:ascii="Arial" w:hAnsi="Arial" w:cs="Arial"/>
          <w:sz w:val="22"/>
          <w:szCs w:val="22"/>
        </w:rPr>
        <w:t>. Rio de Janeiro: FGV, 2005.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BOSI,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Ecléia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Memória e Sociedade.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3 ed.  São Paulo: Companhia das Letras, 1994.</w:t>
      </w:r>
    </w:p>
    <w:p w:rsidR="006C6916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C6916" w:rsidRPr="0049424D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ELALI, </w:t>
      </w:r>
      <w:proofErr w:type="spellStart"/>
      <w:r w:rsidRPr="0049424D">
        <w:rPr>
          <w:rFonts w:ascii="Arial" w:eastAsia="Times New Roman" w:hAnsi="Arial" w:cs="Arial"/>
          <w:color w:val="000000"/>
          <w:sz w:val="22"/>
          <w:szCs w:val="22"/>
        </w:rPr>
        <w:t>Gleice</w:t>
      </w:r>
      <w:proofErr w:type="spellEnd"/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Azambuja e PINHEIRO, José Q. </w:t>
      </w:r>
      <w:r w:rsidRPr="0049424D">
        <w:rPr>
          <w:rFonts w:ascii="Arial" w:eastAsia="Times New Roman" w:hAnsi="Arial" w:cs="Arial"/>
          <w:b/>
          <w:color w:val="000000"/>
          <w:sz w:val="22"/>
          <w:szCs w:val="22"/>
        </w:rPr>
        <w:t>Autobiografia Ambiental: Buscando afetos e cognições da Experiência com Ambientes</w:t>
      </w:r>
      <w:r w:rsidRPr="0049424D">
        <w:rPr>
          <w:rFonts w:ascii="Arial" w:eastAsia="Times New Roman" w:hAnsi="Arial" w:cs="Arial"/>
          <w:color w:val="000000"/>
          <w:sz w:val="22"/>
          <w:szCs w:val="22"/>
        </w:rPr>
        <w:t>. 2008.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GALDEZ, Márcia Milena.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História, Memória e Linguagens: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Espectro da Seca e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Branquitude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49424D">
        <w:rPr>
          <w:rFonts w:ascii="Arial" w:hAnsi="Arial" w:cs="Arial"/>
          <w:i/>
          <w:color w:val="000000" w:themeColor="text1"/>
          <w:sz w:val="22"/>
          <w:szCs w:val="22"/>
        </w:rPr>
        <w:t>In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: BORRALHO, Henrique, et al.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Historiografias e Linguagens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>. São Luís: Editora UFMA, 2018.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GONÇALVES, José Reginaldo Santos.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Ressonância, Materialidade e Subjetividade: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As Culturas como Patrimônio. Vol. 11, no. 23. Porto Alegre: Horizonte Antropológico, 2005.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GONÇALVES, Luís Jorge.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Património Histórico e Arqueológico: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Exemplos de Intervenção em Évora,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Sesimbra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 Idanha-a-Nova(Portugal). In: CALADO, Manuel; GONÇALVES, Luís Jorge e PINHEIRO, Áurea da Paz. Patrimônio Arqueológico e Cultura Indígena. Teresina-PI: EDUFPI, 2011.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GRANATO, Marcos e MIRANDA, Roberto Martins.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A Restauração na Trajetória de um Teodolito do Acervo do MAST.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Anais do Museu Paulista</w:t>
      </w:r>
      <w:r w:rsidRPr="0049424D">
        <w:rPr>
          <w:rFonts w:ascii="Arial" w:hAnsi="Arial" w:cs="Arial"/>
          <w:color w:val="000000"/>
          <w:sz w:val="22"/>
          <w:szCs w:val="22"/>
        </w:rPr>
        <w:t xml:space="preserve">. N. Sér. v.19. n.1. p. 279-312. jan.- jun. 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São </w:t>
      </w:r>
      <w:r w:rsidR="00BD71B9">
        <w:rPr>
          <w:rFonts w:ascii="Arial" w:hAnsi="Arial" w:cs="Arial"/>
          <w:color w:val="000000" w:themeColor="text1"/>
          <w:sz w:val="22"/>
          <w:szCs w:val="22"/>
        </w:rPr>
        <w:t xml:space="preserve">Paulo: Conservação e Restauro, 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>2011.</w:t>
      </w:r>
    </w:p>
    <w:p w:rsidR="006C6916" w:rsidRDefault="006C6916" w:rsidP="00BD71B9">
      <w:pPr>
        <w:contextualSpacing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HALBWACHS, Maurice.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A Memória Coletiva.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São Paulo: Centauro, 2006.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HARTORG, François.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Tempo e Patrimônio: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Varia História. Belo Horizonte, vol. 22, n 36, p. 261-273,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jul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/dez. 2006. Disponível em: </w:t>
      </w:r>
      <w:hyperlink r:id="rId13" w:history="1">
        <w:r w:rsidRPr="0049424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http://www.scielo.br/pdf/vh/v22n36/v22n36ao2.pdf</w:t>
        </w:r>
      </w:hyperlink>
      <w:r w:rsidRPr="0049424D">
        <w:rPr>
          <w:rFonts w:ascii="Arial" w:hAnsi="Arial" w:cs="Arial"/>
          <w:color w:val="000000" w:themeColor="text1"/>
          <w:sz w:val="22"/>
          <w:szCs w:val="22"/>
        </w:rPr>
        <w:t>. Acesso em: 29 de abril de 2019 às 22h30min.</w:t>
      </w:r>
    </w:p>
    <w:p w:rsidR="00BD71B9" w:rsidRDefault="00BD71B9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PINHEIRO, Áurea da Paz e SOUZA, Francisca Márcia Costa de. O Patrimônio Cultural e as suas Múltiplas Temporalidades. In: FALCI,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Miridan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Britto; LIMA, Solimar Oliveira e PINHEIRO, Áurea da Paz.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Patrimônio e Cultura Negra.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Edição VOX MUSEI. Parnaíba-PI: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Imprevision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>, 2014.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>ROVAI, Marta Gouveia de Oliveira.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 xml:space="preserve"> Os Patrimônios na Cidade e a Cidade como Patrimônio: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Reflexões sobre Preservação, Democratização e Pertencimento. </w:t>
      </w:r>
      <w:r w:rsidRPr="0049424D">
        <w:rPr>
          <w:rFonts w:ascii="Arial" w:hAnsi="Arial" w:cs="Arial"/>
          <w:i/>
          <w:color w:val="000000" w:themeColor="text1"/>
          <w:sz w:val="22"/>
          <w:szCs w:val="22"/>
        </w:rPr>
        <w:t>In: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BRANCO, Pedro Vilarinho Castelo; CRUZ, Marcelo Silva e FONTINELES, Cristina da Silva.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Oficina de Clio: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História, Cidades e Linguagens. Teresina-PI: EDUFPI, 2016.</w:t>
      </w:r>
    </w:p>
    <w:p w:rsidR="006C6916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C6916" w:rsidRPr="0049424D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VARINE, </w:t>
      </w:r>
      <w:proofErr w:type="spellStart"/>
      <w:r w:rsidRPr="0049424D">
        <w:rPr>
          <w:rFonts w:ascii="Arial" w:eastAsia="Times New Roman" w:hAnsi="Arial" w:cs="Arial"/>
          <w:color w:val="000000"/>
          <w:sz w:val="22"/>
          <w:szCs w:val="22"/>
        </w:rPr>
        <w:t>Hugus</w:t>
      </w:r>
      <w:proofErr w:type="spellEnd"/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de. </w:t>
      </w:r>
      <w:r w:rsidRPr="0049424D">
        <w:rPr>
          <w:rFonts w:ascii="Arial" w:eastAsia="Times New Roman" w:hAnsi="Arial" w:cs="Arial"/>
          <w:b/>
          <w:color w:val="000000"/>
          <w:sz w:val="22"/>
          <w:szCs w:val="22"/>
        </w:rPr>
        <w:t>As raízes do futuro:</w:t>
      </w: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O patrimônio a serviço do desenvolvimento local. Tradução de Maria de Lourdes Parreiras Horta. 1ª reimpressão. Porto Alegre: </w:t>
      </w:r>
      <w:proofErr w:type="spellStart"/>
      <w:r w:rsidRPr="0049424D">
        <w:rPr>
          <w:rFonts w:ascii="Arial" w:eastAsia="Times New Roman" w:hAnsi="Arial" w:cs="Arial"/>
          <w:color w:val="000000"/>
          <w:sz w:val="22"/>
          <w:szCs w:val="22"/>
        </w:rPr>
        <w:t>Medianiz</w:t>
      </w:r>
      <w:proofErr w:type="spellEnd"/>
      <w:r w:rsidRPr="0049424D">
        <w:rPr>
          <w:rFonts w:ascii="Arial" w:eastAsia="Times New Roman" w:hAnsi="Arial" w:cs="Arial"/>
          <w:color w:val="000000"/>
          <w:sz w:val="22"/>
          <w:szCs w:val="22"/>
        </w:rPr>
        <w:t>, 2013.</w:t>
      </w:r>
    </w:p>
    <w:p w:rsidR="00AC7391" w:rsidRPr="0049424D" w:rsidRDefault="00AC7391" w:rsidP="0049424D">
      <w:pPr>
        <w:shd w:val="clear" w:color="auto" w:fill="FFFFFF"/>
        <w:contextualSpacing/>
        <w:jc w:val="both"/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>
        <w:rPr>
          <w:rFonts w:ascii="Arial" w:eastAsia="Times New Roman" w:hAnsi="Arial" w:cs="Arial"/>
          <w:b/>
          <w:color w:val="000000"/>
          <w:sz w:val="28"/>
          <w:szCs w:val="22"/>
        </w:rPr>
        <w:t>Fontes Documentais</w:t>
      </w:r>
    </w:p>
    <w:p w:rsid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49424D" w:rsidRP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49424D">
        <w:rPr>
          <w:rFonts w:ascii="Arial" w:eastAsia="Times New Roman" w:hAnsi="Arial" w:cs="Arial"/>
          <w:b/>
          <w:color w:val="000000"/>
          <w:sz w:val="22"/>
          <w:szCs w:val="22"/>
        </w:rPr>
        <w:t>Convenção Para Salvaguarda do Patrimônio Cultural Imaterial.</w:t>
      </w: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Paris, 17 de outubro de 2003 – UNESCO. Tradução do Ministério das Relações Exteriores, Brasil: 2006.</w:t>
      </w:r>
    </w:p>
    <w:p w:rsidR="0049424D" w:rsidRDefault="0049424D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AC7391" w:rsidRPr="0049424D" w:rsidRDefault="00AC7391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 xml:space="preserve">Texto da Convenção para a proteção do Patrimônio Mundial, Cultural e Natural 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>– 1972.</w:t>
      </w:r>
    </w:p>
    <w:p w:rsidR="00AC7391" w:rsidRDefault="00AC7391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6C6916" w:rsidRPr="00C6360C" w:rsidRDefault="006C6916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C6360C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C6360C">
        <w:rPr>
          <w:rFonts w:ascii="Arial" w:eastAsia="Times New Roman" w:hAnsi="Arial" w:cs="Arial"/>
          <w:b/>
          <w:color w:val="000000"/>
          <w:sz w:val="28"/>
          <w:szCs w:val="22"/>
        </w:rPr>
        <w:t>Fontes Orais</w:t>
      </w:r>
    </w:p>
    <w:p w:rsidR="00AC7391" w:rsidRDefault="00AC7391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Bernardo Soares Gomes – Pescador.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08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Francisco das Chagas Pinto – Vareiro.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28 de abril de 2021.</w:t>
      </w:r>
    </w:p>
    <w:p w:rsidR="00190465" w:rsidRDefault="00190465" w:rsidP="0049424D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49424D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lastRenderedPageBreak/>
        <w:t xml:space="preserve">João Ferreira da Silva –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Vazanteiro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05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José Leite de Araújo – Comerciante.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29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Maria dos Santos Braga Silva – Pescadora.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05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Maria Isabela Soares – Mulher associada ao meretrício.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06 de abril de 2021.</w:t>
      </w:r>
    </w:p>
    <w:p w:rsidR="00190465" w:rsidRDefault="00190465" w:rsidP="00AC7391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AC7391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>Maria Lopes da Costa – Lavadei</w:t>
      </w:r>
      <w:r w:rsidR="00201BDC">
        <w:rPr>
          <w:rFonts w:ascii="Arial" w:hAnsi="Arial" w:cs="Arial"/>
          <w:color w:val="000000" w:themeColor="text1"/>
          <w:sz w:val="22"/>
          <w:szCs w:val="24"/>
        </w:rPr>
        <w:t>r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a.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05 de abril de 2021.</w:t>
      </w:r>
    </w:p>
    <w:p w:rsidR="006C6916" w:rsidRDefault="006C6916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Senhorinha Maria da Conceição –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Vazanteira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07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Teresinha Rodrigues da Silva – Líder religiosa da comunidade São Pedro.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06 de abril de 2021.</w:t>
      </w:r>
    </w:p>
    <w:p w:rsidR="00211F08" w:rsidRPr="00DC75A2" w:rsidRDefault="00211F08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1F08" w:rsidRPr="00DC75A2" w:rsidRDefault="00211F08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1F08" w:rsidRPr="00DC75A2" w:rsidRDefault="00211F08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1F08" w:rsidRPr="00C6360C" w:rsidRDefault="00211F08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sectPr w:rsidR="00211F08" w:rsidRPr="00C6360C" w:rsidSect="003C531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134" w:left="1701" w:header="0" w:footer="68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822" w:rsidRDefault="009E2822">
      <w:r>
        <w:separator/>
      </w:r>
    </w:p>
  </w:endnote>
  <w:endnote w:type="continuationSeparator" w:id="0">
    <w:p w:rsidR="009E2822" w:rsidRDefault="009E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12º Mestres e Conselheiros: patrimônio como ação local</w:t>
    </w:r>
  </w:p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Style w:val="color14"/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Evento online</w:t>
    </w:r>
    <w:r w:rsidRPr="00672607">
      <w:rPr>
        <w:rFonts w:ascii="Calibri Light" w:eastAsia="Calibri" w:hAnsi="Calibri Light" w:cs="Calibri Light"/>
        <w:color w:val="595959"/>
      </w:rPr>
      <w:t xml:space="preserve"> – </w:t>
    </w:r>
    <w:r>
      <w:rPr>
        <w:rFonts w:ascii="Calibri Light" w:eastAsia="Calibri" w:hAnsi="Calibri Light" w:cs="Calibri Light"/>
        <w:color w:val="595959"/>
      </w:rPr>
      <w:t>02</w:t>
    </w:r>
    <w:r w:rsidRPr="00672607">
      <w:rPr>
        <w:rFonts w:ascii="Calibri Light" w:eastAsia="Calibri" w:hAnsi="Calibri Light" w:cs="Calibri Light"/>
        <w:color w:val="595959"/>
      </w:rPr>
      <w:t xml:space="preserve"> a </w:t>
    </w:r>
    <w:r>
      <w:rPr>
        <w:rFonts w:ascii="Calibri Light" w:eastAsia="Calibri" w:hAnsi="Calibri Light" w:cs="Calibri Light"/>
        <w:color w:val="595959"/>
      </w:rPr>
      <w:t>04</w:t>
    </w:r>
    <w:r w:rsidRPr="00672607">
      <w:rPr>
        <w:rFonts w:ascii="Calibri Light" w:eastAsia="Calibri" w:hAnsi="Calibri Light" w:cs="Calibri Light"/>
        <w:color w:val="595959"/>
      </w:rPr>
      <w:t>/</w:t>
    </w:r>
    <w:r>
      <w:rPr>
        <w:rFonts w:ascii="Calibri Light" w:eastAsia="Calibri" w:hAnsi="Calibri Light" w:cs="Calibri Light"/>
        <w:color w:val="595959"/>
      </w:rPr>
      <w:t>12</w:t>
    </w:r>
    <w:r w:rsidRPr="00672607">
      <w:rPr>
        <w:rFonts w:ascii="Calibri Light" w:eastAsia="Calibri" w:hAnsi="Calibri Light" w:cs="Calibri Light"/>
        <w:color w:val="595959"/>
      </w:rPr>
      <w:t>/2020</w:t>
    </w:r>
  </w:p>
  <w:p w:rsidR="001506DA" w:rsidRDefault="001506DA">
    <w:pPr>
      <w:pStyle w:val="Rodap"/>
      <w:jc w:val="cen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12º Mestres e Conselheiros: patrimônio como ação local</w:t>
    </w:r>
  </w:p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Style w:val="color14"/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Evento online</w:t>
    </w:r>
    <w:r w:rsidRPr="00672607">
      <w:rPr>
        <w:rFonts w:ascii="Calibri Light" w:eastAsia="Calibri" w:hAnsi="Calibri Light" w:cs="Calibri Light"/>
        <w:color w:val="595959"/>
      </w:rPr>
      <w:t xml:space="preserve"> – </w:t>
    </w:r>
    <w:r>
      <w:rPr>
        <w:rFonts w:ascii="Calibri Light" w:eastAsia="Calibri" w:hAnsi="Calibri Light" w:cs="Calibri Light"/>
        <w:color w:val="595959"/>
      </w:rPr>
      <w:t>02</w:t>
    </w:r>
    <w:r w:rsidRPr="00672607">
      <w:rPr>
        <w:rFonts w:ascii="Calibri Light" w:eastAsia="Calibri" w:hAnsi="Calibri Light" w:cs="Calibri Light"/>
        <w:color w:val="595959"/>
      </w:rPr>
      <w:t xml:space="preserve"> a </w:t>
    </w:r>
    <w:r>
      <w:rPr>
        <w:rFonts w:ascii="Calibri Light" w:eastAsia="Calibri" w:hAnsi="Calibri Light" w:cs="Calibri Light"/>
        <w:color w:val="595959"/>
      </w:rPr>
      <w:t>04</w:t>
    </w:r>
    <w:r w:rsidRPr="00672607">
      <w:rPr>
        <w:rFonts w:ascii="Calibri Light" w:eastAsia="Calibri" w:hAnsi="Calibri Light" w:cs="Calibri Light"/>
        <w:color w:val="595959"/>
      </w:rPr>
      <w:t>/</w:t>
    </w:r>
    <w:r>
      <w:rPr>
        <w:rFonts w:ascii="Calibri Light" w:eastAsia="Calibri" w:hAnsi="Calibri Light" w:cs="Calibri Light"/>
        <w:color w:val="595959"/>
      </w:rPr>
      <w:t>12</w:t>
    </w:r>
    <w:r w:rsidRPr="00672607">
      <w:rPr>
        <w:rFonts w:ascii="Calibri Light" w:eastAsia="Calibri" w:hAnsi="Calibri Light" w:cs="Calibri Light"/>
        <w:color w:val="595959"/>
      </w:rPr>
      <w:t>/2020</w:t>
    </w:r>
  </w:p>
  <w:p w:rsidR="001506DA" w:rsidRDefault="001506D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672607" w:rsidRDefault="001506DA" w:rsidP="00672607">
    <w:pPr>
      <w:pBdr>
        <w:top w:val="nil"/>
        <w:left w:val="nil"/>
        <w:bottom w:val="nil"/>
        <w:right w:val="nil"/>
        <w:between w:val="nil"/>
      </w:pBdr>
      <w:jc w:val="center"/>
      <w:rPr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12º Mestres e Conselheiros: patrimônio como ação local</w:t>
    </w:r>
  </w:p>
  <w:p w:rsidR="001506DA" w:rsidRPr="00672607" w:rsidRDefault="001506DA" w:rsidP="00672607">
    <w:pPr>
      <w:pBdr>
        <w:top w:val="nil"/>
        <w:left w:val="nil"/>
        <w:bottom w:val="nil"/>
        <w:right w:val="nil"/>
        <w:between w:val="nil"/>
      </w:pBdr>
      <w:jc w:val="center"/>
      <w:rPr>
        <w:rStyle w:val="color14"/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Evento online</w:t>
    </w:r>
    <w:r w:rsidRPr="00672607">
      <w:rPr>
        <w:rFonts w:ascii="Calibri Light" w:eastAsia="Calibri" w:hAnsi="Calibri Light" w:cs="Calibri Light"/>
        <w:color w:val="595959"/>
      </w:rPr>
      <w:t xml:space="preserve"> – </w:t>
    </w:r>
    <w:r>
      <w:rPr>
        <w:rFonts w:ascii="Calibri Light" w:eastAsia="Calibri" w:hAnsi="Calibri Light" w:cs="Calibri Light"/>
        <w:color w:val="595959"/>
      </w:rPr>
      <w:t>02</w:t>
    </w:r>
    <w:r w:rsidRPr="00672607">
      <w:rPr>
        <w:rFonts w:ascii="Calibri Light" w:eastAsia="Calibri" w:hAnsi="Calibri Light" w:cs="Calibri Light"/>
        <w:color w:val="595959"/>
      </w:rPr>
      <w:t xml:space="preserve"> a </w:t>
    </w:r>
    <w:r>
      <w:rPr>
        <w:rFonts w:ascii="Calibri Light" w:eastAsia="Calibri" w:hAnsi="Calibri Light" w:cs="Calibri Light"/>
        <w:color w:val="595959"/>
      </w:rPr>
      <w:t>04</w:t>
    </w:r>
    <w:r w:rsidRPr="00672607">
      <w:rPr>
        <w:rFonts w:ascii="Calibri Light" w:eastAsia="Calibri" w:hAnsi="Calibri Light" w:cs="Calibri Light"/>
        <w:color w:val="595959"/>
      </w:rPr>
      <w:t>/</w:t>
    </w:r>
    <w:r>
      <w:rPr>
        <w:rFonts w:ascii="Calibri Light" w:eastAsia="Calibri" w:hAnsi="Calibri Light" w:cs="Calibri Light"/>
        <w:color w:val="595959"/>
      </w:rPr>
      <w:t>12</w:t>
    </w:r>
    <w:r w:rsidRPr="00672607">
      <w:rPr>
        <w:rFonts w:ascii="Calibri Light" w:eastAsia="Calibri" w:hAnsi="Calibri Light" w:cs="Calibri Light"/>
        <w:color w:val="595959"/>
      </w:rPr>
      <w:t>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822" w:rsidRDefault="009E2822">
      <w:r>
        <w:separator/>
      </w:r>
    </w:p>
  </w:footnote>
  <w:footnote w:type="continuationSeparator" w:id="0">
    <w:p w:rsidR="009E2822" w:rsidRDefault="009E2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476185" w:rsidRDefault="001506DA" w:rsidP="00C8797F">
    <w:pPr>
      <w:pStyle w:val="Cabealho"/>
      <w:ind w:left="-170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Default="001506DA" w:rsidP="00C8797F">
    <w:pPr>
      <w:pStyle w:val="Cabealho"/>
      <w:ind w:left="-170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Default="001506DA" w:rsidP="00672607">
    <w:pPr>
      <w:pStyle w:val="Cabealho"/>
      <w:ind w:left="-1757" w:right="-1134" w:firstLine="56"/>
      <w:jc w:val="center"/>
    </w:pPr>
    <w:r>
      <w:rPr>
        <w:noProof/>
        <w:lang w:eastAsia="pt-BR"/>
      </w:rPr>
      <w:drawing>
        <wp:inline distT="0" distB="0" distL="0" distR="0">
          <wp:extent cx="7639050" cy="1695450"/>
          <wp:effectExtent l="0" t="0" r="0" b="0"/>
          <wp:docPr id="2" name="Imagem 2" descr="cabeçalho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çalho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69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06DA" w:rsidRDefault="001506DA" w:rsidP="00070C0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57" w:hanging="35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2"/>
    <w:lvl w:ilvl="0">
      <w:start w:val="1"/>
      <w:numFmt w:val="decimal"/>
      <w:pStyle w:val="Ttulo1"/>
      <w:lvlText w:val="%1."/>
      <w:lvlJc w:val="left"/>
      <w:pPr>
        <w:tabs>
          <w:tab w:val="num" w:pos="357"/>
        </w:tabs>
        <w:ind w:left="360" w:hanging="360"/>
      </w:pPr>
      <w:rPr>
        <w:rFonts w:cs="Times New Roman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0"/>
        </w:tabs>
        <w:ind w:left="357" w:hanging="357"/>
      </w:pPr>
      <w:rPr>
        <w:rFonts w:cs="Times New Roman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2"/>
        <w:szCs w:val="22"/>
      </w:rPr>
    </w:lvl>
  </w:abstractNum>
  <w:abstractNum w:abstractNumId="3">
    <w:nsid w:val="00000004"/>
    <w:multiLevelType w:val="multilevel"/>
    <w:tmpl w:val="00000004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multilevel"/>
    <w:tmpl w:val="00000005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>
    <w:nsid w:val="00000006"/>
    <w:multiLevelType w:val="multilevel"/>
    <w:tmpl w:val="00000006"/>
    <w:name w:val="WW8StyleNum"/>
    <w:lvl w:ilvl="0">
      <w:start w:val="1"/>
      <w:numFmt w:val="decimal"/>
      <w:pStyle w:val="citar"/>
      <w:lvlText w:val="%1."/>
      <w:lvlJc w:val="left"/>
      <w:pPr>
        <w:tabs>
          <w:tab w:val="num" w:pos="426"/>
        </w:tabs>
        <w:ind w:left="426" w:hanging="426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1C715D4"/>
    <w:multiLevelType w:val="hybridMultilevel"/>
    <w:tmpl w:val="484038E8"/>
    <w:lvl w:ilvl="0" w:tplc="0416000D">
      <w:start w:val="1"/>
      <w:numFmt w:val="bullet"/>
      <w:lvlText w:val=""/>
      <w:lvlJc w:val="left"/>
      <w:pPr>
        <w:ind w:left="1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92"/>
    <w:rsid w:val="00000481"/>
    <w:rsid w:val="000117A4"/>
    <w:rsid w:val="00015BE2"/>
    <w:rsid w:val="00022BE6"/>
    <w:rsid w:val="00024FCD"/>
    <w:rsid w:val="00060792"/>
    <w:rsid w:val="00070C04"/>
    <w:rsid w:val="0008180A"/>
    <w:rsid w:val="00087954"/>
    <w:rsid w:val="00120F05"/>
    <w:rsid w:val="00147688"/>
    <w:rsid w:val="001506DA"/>
    <w:rsid w:val="00153DA6"/>
    <w:rsid w:val="00165824"/>
    <w:rsid w:val="0017066E"/>
    <w:rsid w:val="001720A1"/>
    <w:rsid w:val="00183FC5"/>
    <w:rsid w:val="00184878"/>
    <w:rsid w:val="00184FB5"/>
    <w:rsid w:val="00190465"/>
    <w:rsid w:val="00192F6E"/>
    <w:rsid w:val="001A1CC2"/>
    <w:rsid w:val="001B1439"/>
    <w:rsid w:val="001B6249"/>
    <w:rsid w:val="001F2E26"/>
    <w:rsid w:val="00201BDC"/>
    <w:rsid w:val="00210106"/>
    <w:rsid w:val="00211F08"/>
    <w:rsid w:val="00215313"/>
    <w:rsid w:val="00241DDA"/>
    <w:rsid w:val="0024490F"/>
    <w:rsid w:val="002600BE"/>
    <w:rsid w:val="002641D5"/>
    <w:rsid w:val="0027244E"/>
    <w:rsid w:val="00277E31"/>
    <w:rsid w:val="0029434D"/>
    <w:rsid w:val="002B6C6B"/>
    <w:rsid w:val="002D3134"/>
    <w:rsid w:val="00300F67"/>
    <w:rsid w:val="00313C52"/>
    <w:rsid w:val="003262E3"/>
    <w:rsid w:val="003443E5"/>
    <w:rsid w:val="00351FE1"/>
    <w:rsid w:val="00355543"/>
    <w:rsid w:val="00362361"/>
    <w:rsid w:val="00363079"/>
    <w:rsid w:val="0036370E"/>
    <w:rsid w:val="003830DB"/>
    <w:rsid w:val="003A3534"/>
    <w:rsid w:val="003C48E0"/>
    <w:rsid w:val="003C5312"/>
    <w:rsid w:val="003C6936"/>
    <w:rsid w:val="00400D96"/>
    <w:rsid w:val="00416872"/>
    <w:rsid w:val="004241AE"/>
    <w:rsid w:val="004427D5"/>
    <w:rsid w:val="00446ECB"/>
    <w:rsid w:val="004723F1"/>
    <w:rsid w:val="0047337C"/>
    <w:rsid w:val="00476185"/>
    <w:rsid w:val="0049424D"/>
    <w:rsid w:val="00496666"/>
    <w:rsid w:val="004B38F1"/>
    <w:rsid w:val="004B5826"/>
    <w:rsid w:val="004C1A7A"/>
    <w:rsid w:val="00520A04"/>
    <w:rsid w:val="0053653C"/>
    <w:rsid w:val="00560A9B"/>
    <w:rsid w:val="0058205E"/>
    <w:rsid w:val="0059477F"/>
    <w:rsid w:val="005A28A3"/>
    <w:rsid w:val="005A3CAE"/>
    <w:rsid w:val="005B4982"/>
    <w:rsid w:val="005F07DB"/>
    <w:rsid w:val="00606D6B"/>
    <w:rsid w:val="00640984"/>
    <w:rsid w:val="00641A17"/>
    <w:rsid w:val="00644940"/>
    <w:rsid w:val="0066452C"/>
    <w:rsid w:val="00672607"/>
    <w:rsid w:val="0068072A"/>
    <w:rsid w:val="0068533F"/>
    <w:rsid w:val="006966FE"/>
    <w:rsid w:val="006A491B"/>
    <w:rsid w:val="006B3FCB"/>
    <w:rsid w:val="006C2159"/>
    <w:rsid w:val="006C236F"/>
    <w:rsid w:val="006C6916"/>
    <w:rsid w:val="006D3B51"/>
    <w:rsid w:val="006F1E2E"/>
    <w:rsid w:val="007128EA"/>
    <w:rsid w:val="00733D43"/>
    <w:rsid w:val="00736F60"/>
    <w:rsid w:val="00752E36"/>
    <w:rsid w:val="007628BE"/>
    <w:rsid w:val="007647A1"/>
    <w:rsid w:val="00771E4F"/>
    <w:rsid w:val="007A599E"/>
    <w:rsid w:val="007B0B25"/>
    <w:rsid w:val="007B4533"/>
    <w:rsid w:val="007E2856"/>
    <w:rsid w:val="008071AA"/>
    <w:rsid w:val="008326D5"/>
    <w:rsid w:val="008453CD"/>
    <w:rsid w:val="00850DAB"/>
    <w:rsid w:val="00861736"/>
    <w:rsid w:val="008870AE"/>
    <w:rsid w:val="008A735F"/>
    <w:rsid w:val="008B7798"/>
    <w:rsid w:val="008D5489"/>
    <w:rsid w:val="008D6B9B"/>
    <w:rsid w:val="008F19AF"/>
    <w:rsid w:val="008F4BC9"/>
    <w:rsid w:val="00922D20"/>
    <w:rsid w:val="00942357"/>
    <w:rsid w:val="0095427D"/>
    <w:rsid w:val="00964F52"/>
    <w:rsid w:val="009721C4"/>
    <w:rsid w:val="009A20A0"/>
    <w:rsid w:val="009B2FE7"/>
    <w:rsid w:val="009C19FD"/>
    <w:rsid w:val="009D7C64"/>
    <w:rsid w:val="009E2822"/>
    <w:rsid w:val="009F040B"/>
    <w:rsid w:val="00A1316A"/>
    <w:rsid w:val="00A25E03"/>
    <w:rsid w:val="00A3634A"/>
    <w:rsid w:val="00A41EE3"/>
    <w:rsid w:val="00A56295"/>
    <w:rsid w:val="00A61FCE"/>
    <w:rsid w:val="00A73A2C"/>
    <w:rsid w:val="00A96702"/>
    <w:rsid w:val="00AA2D1E"/>
    <w:rsid w:val="00AA43E3"/>
    <w:rsid w:val="00AB0EA9"/>
    <w:rsid w:val="00AB324C"/>
    <w:rsid w:val="00AB3952"/>
    <w:rsid w:val="00AC54AF"/>
    <w:rsid w:val="00AC7391"/>
    <w:rsid w:val="00AD2814"/>
    <w:rsid w:val="00AD2B7C"/>
    <w:rsid w:val="00AD5C7D"/>
    <w:rsid w:val="00AE26B8"/>
    <w:rsid w:val="00AF5FF4"/>
    <w:rsid w:val="00AF6312"/>
    <w:rsid w:val="00B02205"/>
    <w:rsid w:val="00B05D1A"/>
    <w:rsid w:val="00B1360D"/>
    <w:rsid w:val="00B2548C"/>
    <w:rsid w:val="00B42DB1"/>
    <w:rsid w:val="00B4572F"/>
    <w:rsid w:val="00B63D75"/>
    <w:rsid w:val="00B86B4E"/>
    <w:rsid w:val="00BA3EE1"/>
    <w:rsid w:val="00BB6DE5"/>
    <w:rsid w:val="00BC2E3E"/>
    <w:rsid w:val="00BD71B9"/>
    <w:rsid w:val="00BE78CD"/>
    <w:rsid w:val="00BF6624"/>
    <w:rsid w:val="00C00D46"/>
    <w:rsid w:val="00C03625"/>
    <w:rsid w:val="00C24EB6"/>
    <w:rsid w:val="00C50404"/>
    <w:rsid w:val="00C50462"/>
    <w:rsid w:val="00C6360C"/>
    <w:rsid w:val="00C73F03"/>
    <w:rsid w:val="00C8797F"/>
    <w:rsid w:val="00CA0F6F"/>
    <w:rsid w:val="00CA1B52"/>
    <w:rsid w:val="00CA78A7"/>
    <w:rsid w:val="00CC09CE"/>
    <w:rsid w:val="00CC6CE4"/>
    <w:rsid w:val="00CD32E1"/>
    <w:rsid w:val="00CF4D8B"/>
    <w:rsid w:val="00D17B4B"/>
    <w:rsid w:val="00D22193"/>
    <w:rsid w:val="00D2624E"/>
    <w:rsid w:val="00D32CC4"/>
    <w:rsid w:val="00D3357F"/>
    <w:rsid w:val="00D552B7"/>
    <w:rsid w:val="00D7288D"/>
    <w:rsid w:val="00D75F4C"/>
    <w:rsid w:val="00D81894"/>
    <w:rsid w:val="00D845C3"/>
    <w:rsid w:val="00D8487E"/>
    <w:rsid w:val="00D9123A"/>
    <w:rsid w:val="00DA5BC1"/>
    <w:rsid w:val="00DE62AC"/>
    <w:rsid w:val="00DE6FCC"/>
    <w:rsid w:val="00DF29E2"/>
    <w:rsid w:val="00DF2A93"/>
    <w:rsid w:val="00E01D47"/>
    <w:rsid w:val="00E07948"/>
    <w:rsid w:val="00E153D7"/>
    <w:rsid w:val="00E43A94"/>
    <w:rsid w:val="00E53CCC"/>
    <w:rsid w:val="00E717AD"/>
    <w:rsid w:val="00E871F8"/>
    <w:rsid w:val="00EA359C"/>
    <w:rsid w:val="00EC69E0"/>
    <w:rsid w:val="00EE0A3A"/>
    <w:rsid w:val="00F1429E"/>
    <w:rsid w:val="00F278D0"/>
    <w:rsid w:val="00F414F0"/>
    <w:rsid w:val="00F4309E"/>
    <w:rsid w:val="00F4348F"/>
    <w:rsid w:val="00F47B5A"/>
    <w:rsid w:val="00F7598E"/>
    <w:rsid w:val="00F76C6E"/>
    <w:rsid w:val="00F96E57"/>
    <w:rsid w:val="00FA58A2"/>
    <w:rsid w:val="00FE4F52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61C4235B-9DC9-4851-9613-81F06916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autoSpaceDE w:val="0"/>
    </w:pPr>
    <w:rPr>
      <w:rFonts w:eastAsia="MS Mincho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tabs>
        <w:tab w:val="left" w:pos="357"/>
      </w:tabs>
      <w:autoSpaceDE/>
      <w:spacing w:before="240" w:after="60"/>
      <w:outlineLvl w:val="0"/>
    </w:pPr>
    <w:rPr>
      <w:rFonts w:ascii="Arial" w:hAnsi="Arial" w:cs="Arial"/>
      <w:b/>
      <w:bCs/>
      <w:caps/>
      <w:kern w:val="1"/>
      <w:sz w:val="24"/>
      <w:szCs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tabs>
        <w:tab w:val="left" w:pos="0"/>
      </w:tabs>
      <w:autoSpaceDE/>
      <w:spacing w:before="240"/>
      <w:jc w:val="both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tabs>
        <w:tab w:val="left" w:pos="357"/>
      </w:tabs>
      <w:autoSpaceDE/>
      <w:spacing w:before="240"/>
      <w:outlineLvl w:val="2"/>
    </w:pPr>
    <w:rPr>
      <w:rFonts w:ascii="Arial" w:hAnsi="Arial" w:cs="Arial"/>
      <w:bCs/>
      <w:sz w:val="24"/>
      <w:szCs w:val="26"/>
    </w:rPr>
  </w:style>
  <w:style w:type="paragraph" w:styleId="Ttulo4">
    <w:name w:val="heading 4"/>
    <w:basedOn w:val="Normal"/>
    <w:next w:val="Normal"/>
    <w:qFormat/>
    <w:pPr>
      <w:keepNext/>
      <w:tabs>
        <w:tab w:val="left" w:pos="1800"/>
      </w:tabs>
      <w:ind w:left="3261"/>
      <w:outlineLvl w:val="3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63079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cs="Times New Roman"/>
    </w:rPr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cs="Times New Roman"/>
    </w:rPr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1z0">
    <w:name w:val="WW8Num11z0"/>
    <w:rPr>
      <w:rFonts w:ascii="Wingdings 2" w:hAnsi="Wingdings 2" w:cs="Wingdings 2"/>
    </w:rPr>
  </w:style>
  <w:style w:type="character" w:customStyle="1" w:styleId="WW8Num12z0">
    <w:name w:val="WW8Num12z0"/>
    <w:rPr>
      <w:rFonts w:cs="Times New Roman"/>
    </w:rPr>
  </w:style>
  <w:style w:type="character" w:customStyle="1" w:styleId="WW8Num13z0">
    <w:name w:val="WW8Num13z0"/>
    <w:rPr>
      <w:rFonts w:ascii="Symbol" w:eastAsia="Times New Roman" w:hAnsi="Symbol" w:cs="Symbol"/>
      <w:color w:val="000000"/>
      <w:sz w:val="22"/>
      <w:szCs w:val="22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eastAsia="Times New Roman" w:hAnsi="Symbol" w:cs="Symbol"/>
      <w:color w:val="000000"/>
      <w:sz w:val="20"/>
      <w:szCs w:val="22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Wingdings 2" w:hAnsi="Wingdings 2" w:cs="Wingdings 2"/>
    </w:rPr>
  </w:style>
  <w:style w:type="character" w:customStyle="1" w:styleId="WW8Num16z0">
    <w:name w:val="WW8Num16z0"/>
    <w:rPr>
      <w:rFonts w:ascii="Symbol" w:eastAsia="Times New Roman" w:hAnsi="Symbol" w:cs="Symbol"/>
      <w:color w:val="000000"/>
      <w:sz w:val="20"/>
      <w:szCs w:val="22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Fontepargpadro1">
    <w:name w:val="Fonte parág. padrão1"/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Nmerodepgina">
    <w:name w:val="page number"/>
    <w:rPr>
      <w:rFonts w:cs="Times New Roman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TextodenotadefimChar">
    <w:name w:val="Texto de nota de fim Char"/>
    <w:basedOn w:val="Fontepargpadro1"/>
  </w:style>
  <w:style w:type="character" w:customStyle="1" w:styleId="EndnoteCharacters">
    <w:name w:val="Endnote Characters"/>
    <w:rPr>
      <w:vertAlign w:val="superscript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1"/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rPr>
      <w:sz w:val="24"/>
      <w:szCs w:val="24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customStyle="1" w:styleId="PGRAFODEALNEA">
    <w:name w:val="PÁGRAFO DE ALÍNEA"/>
    <w:basedOn w:val="Recuodecorpodetexto"/>
    <w:pPr>
      <w:widowControl w:val="0"/>
      <w:spacing w:after="0" w:line="480" w:lineRule="exact"/>
      <w:ind w:left="1208" w:hanging="357"/>
      <w:jc w:val="both"/>
    </w:pPr>
    <w:rPr>
      <w:sz w:val="26"/>
      <w:szCs w:val="26"/>
    </w:rPr>
  </w:style>
  <w:style w:type="paragraph" w:customStyle="1" w:styleId="PARAGRAFODEINCISO">
    <w:name w:val="PARAGRAFO DE INCISO"/>
    <w:pPr>
      <w:widowControl w:val="0"/>
      <w:suppressAutoHyphens/>
      <w:autoSpaceDE w:val="0"/>
      <w:spacing w:line="480" w:lineRule="exact"/>
      <w:ind w:left="1560" w:hanging="284"/>
      <w:jc w:val="both"/>
    </w:pPr>
    <w:rPr>
      <w:rFonts w:eastAsia="MS Mincho"/>
      <w:sz w:val="26"/>
      <w:szCs w:val="26"/>
      <w:lang w:eastAsia="zh-CN"/>
    </w:rPr>
  </w:style>
  <w:style w:type="paragraph" w:customStyle="1" w:styleId="T1-TITULOSEAOPRIMARIA">
    <w:name w:val="T1-TITULO SEÇAO PRIMARIA"/>
    <w:pPr>
      <w:suppressAutoHyphens/>
      <w:autoSpaceDE w:val="0"/>
      <w:spacing w:after="480" w:line="480" w:lineRule="exact"/>
      <w:ind w:left="425" w:hanging="425"/>
      <w:jc w:val="both"/>
    </w:pPr>
    <w:rPr>
      <w:rFonts w:eastAsia="MS Mincho"/>
      <w:b/>
      <w:bCs/>
      <w:caps/>
      <w:sz w:val="26"/>
      <w:szCs w:val="26"/>
      <w:lang w:eastAsia="zh-CN"/>
    </w:rPr>
  </w:style>
  <w:style w:type="paragraph" w:customStyle="1" w:styleId="PN-PARAGRAFONORMAL">
    <w:name w:val="PN-PARAGRAFO NORMAL"/>
    <w:pPr>
      <w:widowControl w:val="0"/>
      <w:suppressAutoHyphens/>
      <w:autoSpaceDE w:val="0"/>
      <w:spacing w:line="480" w:lineRule="exact"/>
      <w:ind w:firstLine="1009"/>
      <w:jc w:val="both"/>
    </w:pPr>
    <w:rPr>
      <w:rFonts w:eastAsia="MS Mincho"/>
      <w:sz w:val="26"/>
      <w:szCs w:val="26"/>
      <w:lang w:eastAsia="zh-CN"/>
    </w:rPr>
  </w:style>
  <w:style w:type="paragraph" w:customStyle="1" w:styleId="T2-TITULOSEAOSECUNDRIA">
    <w:name w:val="T2-TITULO SEÇAO SECUNDÁRIA"/>
    <w:pPr>
      <w:suppressAutoHyphens/>
      <w:autoSpaceDE w:val="0"/>
      <w:spacing w:before="480" w:after="240" w:line="480" w:lineRule="exact"/>
      <w:ind w:left="567" w:hanging="567"/>
      <w:jc w:val="both"/>
    </w:pPr>
    <w:rPr>
      <w:rFonts w:eastAsia="MS Mincho"/>
      <w:caps/>
      <w:sz w:val="26"/>
      <w:szCs w:val="26"/>
      <w:lang w:eastAsia="zh-CN"/>
    </w:rPr>
  </w:style>
  <w:style w:type="paragraph" w:customStyle="1" w:styleId="LI-PARGRAFODELISTADEILUSTRAOESTABELASFIGURAS">
    <w:name w:val="LI-PARÁGRAFO DE LISTA DE ILUSTRAÇOES TABELAS FIGURAS"/>
    <w:pPr>
      <w:tabs>
        <w:tab w:val="left" w:leader="dot" w:pos="8505"/>
        <w:tab w:val="right" w:pos="9072"/>
      </w:tabs>
      <w:suppressAutoHyphens/>
      <w:autoSpaceDE w:val="0"/>
      <w:spacing w:line="240" w:lineRule="exact"/>
      <w:ind w:left="1276" w:right="1332" w:hanging="1276"/>
      <w:jc w:val="both"/>
    </w:pPr>
    <w:rPr>
      <w:rFonts w:eastAsia="MS Mincho"/>
      <w:caps/>
      <w:lang w:eastAsia="zh-CN"/>
    </w:rPr>
  </w:style>
  <w:style w:type="paragraph" w:customStyle="1" w:styleId="AL-PARGRAFODEALNEA">
    <w:name w:val="AL-PARÁGRAFO DE ALÍNEA"/>
    <w:pPr>
      <w:widowControl w:val="0"/>
      <w:suppressAutoHyphens/>
      <w:autoSpaceDE w:val="0"/>
      <w:spacing w:line="480" w:lineRule="exact"/>
      <w:ind w:left="1349" w:hanging="340"/>
      <w:jc w:val="both"/>
    </w:pPr>
    <w:rPr>
      <w:rFonts w:eastAsia="MS Mincho"/>
      <w:sz w:val="26"/>
      <w:szCs w:val="26"/>
      <w:lang w:eastAsia="zh-CN"/>
    </w:rPr>
  </w:style>
  <w:style w:type="paragraph" w:customStyle="1" w:styleId="T3-TITULODESEAOTERCIARIA">
    <w:name w:val="T3-TITULO DE SEÇAO TERCIARIA"/>
    <w:pPr>
      <w:suppressAutoHyphens/>
      <w:autoSpaceDE w:val="0"/>
      <w:spacing w:before="480" w:after="240" w:line="480" w:lineRule="exact"/>
      <w:ind w:left="794" w:hanging="794"/>
      <w:jc w:val="both"/>
    </w:pPr>
    <w:rPr>
      <w:rFonts w:eastAsia="MS Mincho"/>
      <w:sz w:val="26"/>
      <w:szCs w:val="26"/>
      <w:lang w:eastAsia="zh-CN"/>
    </w:rPr>
  </w:style>
  <w:style w:type="paragraph" w:customStyle="1" w:styleId="Figura">
    <w:name w:val="Figura"/>
    <w:basedOn w:val="Normal"/>
    <w:next w:val="Legenda1"/>
    <w:pPr>
      <w:keepNext/>
      <w:ind w:left="1080"/>
    </w:pPr>
  </w:style>
  <w:style w:type="paragraph" w:customStyle="1" w:styleId="Legenda1">
    <w:name w:val="Legenda1"/>
    <w:basedOn w:val="Figura"/>
    <w:next w:val="Corpodetexto"/>
    <w:pPr>
      <w:spacing w:before="60" w:after="220" w:line="220" w:lineRule="atLeast"/>
      <w:ind w:left="1800"/>
    </w:pPr>
    <w:rPr>
      <w:i/>
      <w:iCs/>
      <w:sz w:val="18"/>
      <w:szCs w:val="18"/>
    </w:rPr>
  </w:style>
  <w:style w:type="paragraph" w:customStyle="1" w:styleId="Autor">
    <w:name w:val="Autor"/>
    <w:basedOn w:val="Normal"/>
    <w:next w:val="Normal"/>
    <w:pPr>
      <w:spacing w:before="240"/>
      <w:jc w:val="center"/>
    </w:pPr>
    <w:rPr>
      <w:rFonts w:ascii="Arial" w:hAnsi="Arial" w:cs="Arial"/>
      <w:sz w:val="24"/>
      <w:szCs w:val="24"/>
    </w:rPr>
  </w:style>
  <w:style w:type="paragraph" w:customStyle="1" w:styleId="TA-TTULOTERMOAPROVAAO">
    <w:name w:val="TA-TÍTULO TERMO APROVAÇAO"/>
    <w:pPr>
      <w:suppressAutoHyphens/>
      <w:autoSpaceDE w:val="0"/>
      <w:spacing w:before="480" w:after="480" w:line="320" w:lineRule="exact"/>
      <w:jc w:val="center"/>
    </w:pPr>
    <w:rPr>
      <w:rFonts w:eastAsia="MS Mincho"/>
      <w:b/>
      <w:bCs/>
      <w:caps/>
      <w:lang w:eastAsia="zh-CN"/>
    </w:rPr>
  </w:style>
  <w:style w:type="paragraph" w:customStyle="1" w:styleId="AU-PARAGRAFODEAUTOR">
    <w:name w:val="AU-PARAGRAFO DE AUTOR"/>
    <w:pPr>
      <w:suppressAutoHyphens/>
      <w:autoSpaceDE w:val="0"/>
      <w:spacing w:line="480" w:lineRule="exact"/>
      <w:jc w:val="center"/>
    </w:pPr>
    <w:rPr>
      <w:rFonts w:eastAsia="MS Mincho"/>
      <w:b/>
      <w:bCs/>
      <w:caps/>
      <w:sz w:val="26"/>
      <w:szCs w:val="26"/>
      <w:lang w:eastAsia="zh-CN"/>
    </w:rPr>
  </w:style>
  <w:style w:type="paragraph" w:customStyle="1" w:styleId="DA-PARGRAFODATADEAPROVAO">
    <w:name w:val="DA-PARÁGRAFO DATA DE APROVAÇÃO"/>
    <w:pPr>
      <w:tabs>
        <w:tab w:val="left" w:pos="1418"/>
      </w:tabs>
      <w:suppressAutoHyphens/>
      <w:autoSpaceDE w:val="0"/>
      <w:spacing w:before="960" w:line="240" w:lineRule="exact"/>
      <w:jc w:val="center"/>
    </w:pPr>
    <w:rPr>
      <w:rFonts w:eastAsia="MS Mincho"/>
      <w:sz w:val="26"/>
      <w:szCs w:val="26"/>
      <w:lang w:eastAsia="zh-CN"/>
    </w:rPr>
  </w:style>
  <w:style w:type="paragraph" w:customStyle="1" w:styleId="PR-PARGRAFODEREFERNCIAS">
    <w:name w:val="PR-PARÁGRAFO DE REFERÊNCIAS"/>
    <w:pPr>
      <w:suppressAutoHyphens/>
      <w:autoSpaceDE w:val="0"/>
      <w:spacing w:before="240" w:line="240" w:lineRule="exact"/>
    </w:pPr>
    <w:rPr>
      <w:rFonts w:eastAsia="MS Mincho"/>
      <w:sz w:val="24"/>
      <w:szCs w:val="24"/>
      <w:lang w:val="en-US"/>
    </w:rPr>
  </w:style>
  <w:style w:type="paragraph" w:customStyle="1" w:styleId="FPCEndereodoAuto">
    <w:name w:val="FPC Endereço do Auto"/>
    <w:basedOn w:val="Normal"/>
    <w:pPr>
      <w:autoSpaceDE/>
      <w:jc w:val="center"/>
    </w:pPr>
    <w:rPr>
      <w:rFonts w:ascii="Arial" w:hAnsi="Arial" w:cs="Arial"/>
      <w:szCs w:val="24"/>
    </w:rPr>
  </w:style>
  <w:style w:type="paragraph" w:customStyle="1" w:styleId="FPCLegendas">
    <w:name w:val="FPC Legendas"/>
    <w:basedOn w:val="Normal"/>
    <w:pPr>
      <w:autoSpaceDE/>
      <w:spacing w:before="240" w:after="240"/>
      <w:jc w:val="center"/>
    </w:pPr>
    <w:rPr>
      <w:rFonts w:ascii="Arial" w:hAnsi="Arial" w:cs="Arial"/>
      <w:b/>
      <w:sz w:val="22"/>
      <w:szCs w:val="24"/>
    </w:rPr>
  </w:style>
  <w:style w:type="paragraph" w:customStyle="1" w:styleId="FPCNomedoAutor">
    <w:name w:val="FPC Nome do Autor"/>
    <w:basedOn w:val="Normal"/>
    <w:pPr>
      <w:autoSpaceDE/>
      <w:spacing w:before="360" w:after="120"/>
      <w:jc w:val="center"/>
    </w:pPr>
    <w:rPr>
      <w:rFonts w:ascii="Arial" w:hAnsi="Arial" w:cs="Arial"/>
      <w:b/>
      <w:sz w:val="24"/>
      <w:szCs w:val="24"/>
    </w:rPr>
  </w:style>
  <w:style w:type="paragraph" w:customStyle="1" w:styleId="FPCReferncias">
    <w:name w:val="FPC Referências"/>
    <w:basedOn w:val="Normal"/>
    <w:pPr>
      <w:autoSpaceDE/>
      <w:spacing w:after="60"/>
      <w:ind w:left="397" w:hanging="397"/>
      <w:jc w:val="both"/>
    </w:pPr>
    <w:rPr>
      <w:rFonts w:ascii="Arial" w:hAnsi="Arial" w:cs="Arial"/>
      <w:sz w:val="22"/>
      <w:szCs w:val="24"/>
    </w:rPr>
  </w:style>
  <w:style w:type="paragraph" w:customStyle="1" w:styleId="FPCTextonormal">
    <w:name w:val="FPC Texto normal"/>
    <w:basedOn w:val="Normal"/>
    <w:pPr>
      <w:autoSpaceDE/>
      <w:spacing w:before="120" w:after="120"/>
      <w:jc w:val="both"/>
    </w:pPr>
    <w:rPr>
      <w:rFonts w:ascii="Arial" w:hAnsi="Arial" w:cs="Arial"/>
      <w:sz w:val="22"/>
      <w:szCs w:val="24"/>
    </w:rPr>
  </w:style>
  <w:style w:type="paragraph" w:customStyle="1" w:styleId="FPCTITULOARTIGO">
    <w:name w:val="FPC TITULO ARTIGO"/>
    <w:basedOn w:val="Normal"/>
    <w:pPr>
      <w:autoSpaceDE/>
      <w:jc w:val="center"/>
    </w:pPr>
    <w:rPr>
      <w:rFonts w:ascii="Arial" w:hAnsi="Arial" w:cs="Arial"/>
      <w:b/>
      <w:sz w:val="28"/>
      <w:szCs w:val="28"/>
    </w:rPr>
  </w:style>
  <w:style w:type="paragraph" w:customStyle="1" w:styleId="FPCTITULODORESUMOEREFERENCIA">
    <w:name w:val="FPC TITULO DO RESUMO E REFERENCIA"/>
    <w:basedOn w:val="Normal"/>
    <w:pPr>
      <w:autoSpaceDE/>
      <w:spacing w:before="360"/>
      <w:jc w:val="both"/>
    </w:pPr>
    <w:rPr>
      <w:rFonts w:ascii="Arial" w:hAnsi="Arial" w:cs="Arial"/>
      <w:b/>
      <w:caps/>
      <w:sz w:val="24"/>
      <w:szCs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abealhodamensagem1">
    <w:name w:val="Cabeçalho da mensagem1"/>
    <w:basedOn w:val="Normal"/>
    <w:pPr>
      <w:keepNext/>
      <w:widowControl w:val="0"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autoSpaceDE/>
      <w:spacing w:before="120"/>
      <w:ind w:left="1134" w:hanging="1134"/>
    </w:pPr>
    <w:rPr>
      <w:rFonts w:ascii="Arial" w:eastAsia="PMingLiU" w:hAnsi="Arial" w:cs="Arial"/>
      <w:b/>
      <w:bCs/>
      <w:color w:val="000000"/>
      <w:sz w:val="24"/>
      <w:szCs w:val="24"/>
      <w:lang w:val="en-US" w:eastAsia="pt-BR"/>
    </w:rPr>
  </w:style>
  <w:style w:type="paragraph" w:customStyle="1" w:styleId="figura0">
    <w:name w:val="figura"/>
    <w:basedOn w:val="Normal"/>
    <w:next w:val="Normal"/>
    <w:pPr>
      <w:widowControl w:val="0"/>
      <w:autoSpaceDE/>
      <w:spacing w:before="120" w:after="120"/>
      <w:jc w:val="center"/>
    </w:pPr>
    <w:rPr>
      <w:b/>
    </w:rPr>
  </w:style>
  <w:style w:type="paragraph" w:styleId="Textodenotaderodap">
    <w:name w:val="footnote text"/>
    <w:basedOn w:val="Normal"/>
    <w:pPr>
      <w:autoSpaceDE/>
      <w:spacing w:before="240" w:after="120" w:line="360" w:lineRule="auto"/>
      <w:jc w:val="both"/>
    </w:pPr>
    <w:rPr>
      <w:rFonts w:ascii="Arial" w:hAnsi="Arial" w:cs="Arial"/>
      <w:lang w:val="en-US"/>
    </w:rPr>
  </w:style>
  <w:style w:type="paragraph" w:styleId="Bibliografia">
    <w:name w:val="Bibliography"/>
    <w:basedOn w:val="Normal"/>
    <w:pPr>
      <w:widowControl w:val="0"/>
      <w:autoSpaceDE/>
      <w:spacing w:before="120"/>
      <w:jc w:val="both"/>
    </w:pPr>
    <w:rPr>
      <w:sz w:val="22"/>
    </w:rPr>
  </w:style>
  <w:style w:type="paragraph" w:customStyle="1" w:styleId="citar">
    <w:name w:val="citar"/>
    <w:basedOn w:val="Normal"/>
    <w:pPr>
      <w:numPr>
        <w:numId w:val="6"/>
      </w:numPr>
      <w:autoSpaceDE/>
      <w:spacing w:before="360" w:after="240"/>
      <w:ind w:left="425" w:hanging="425"/>
      <w:jc w:val="both"/>
    </w:pPr>
    <w:rPr>
      <w:rFonts w:ascii="Arial" w:eastAsia="Times New Roman" w:hAnsi="Arial" w:cs="Arial"/>
      <w:sz w:val="24"/>
    </w:rPr>
  </w:style>
  <w:style w:type="paragraph" w:customStyle="1" w:styleId="Recuodecorpodetexto21">
    <w:name w:val="Recuo de corpo de texto 21"/>
    <w:basedOn w:val="Normal"/>
    <w:pPr>
      <w:autoSpaceDE/>
      <w:ind w:firstLine="884"/>
      <w:jc w:val="both"/>
    </w:pPr>
    <w:rPr>
      <w:rFonts w:eastAsia="Times New Roman"/>
      <w:sz w:val="24"/>
    </w:rPr>
  </w:style>
  <w:style w:type="paragraph" w:styleId="Textodenotadefim">
    <w:name w:val="endnote text"/>
    <w:basedOn w:val="Normal"/>
  </w:style>
  <w:style w:type="paragraph" w:styleId="Textodebalo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HeaderLeft">
    <w:name w:val="Header Left"/>
    <w:basedOn w:val="Normal"/>
    <w:pPr>
      <w:suppressLineNumbers/>
      <w:tabs>
        <w:tab w:val="center" w:pos="4535"/>
        <w:tab w:val="right" w:pos="9071"/>
      </w:tabs>
    </w:pPr>
  </w:style>
  <w:style w:type="character" w:customStyle="1" w:styleId="Ttulo6Char">
    <w:name w:val="Título 6 Char"/>
    <w:link w:val="Ttulo6"/>
    <w:uiPriority w:val="9"/>
    <w:semiHidden/>
    <w:rsid w:val="00363079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customStyle="1" w:styleId="color14">
    <w:name w:val="color_14"/>
    <w:rsid w:val="00363079"/>
  </w:style>
  <w:style w:type="character" w:styleId="Nmerodelinha">
    <w:name w:val="line number"/>
    <w:uiPriority w:val="99"/>
    <w:semiHidden/>
    <w:unhideWhenUsed/>
    <w:rsid w:val="00C8797F"/>
  </w:style>
  <w:style w:type="character" w:customStyle="1" w:styleId="MenoPendente">
    <w:name w:val="Menção Pendente"/>
    <w:uiPriority w:val="99"/>
    <w:semiHidden/>
    <w:unhideWhenUsed/>
    <w:rsid w:val="006726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D7C64"/>
    <w:pPr>
      <w:suppressAutoHyphens w:val="0"/>
      <w:autoSpaceDE/>
      <w:spacing w:before="100" w:beforeAutospacing="1" w:after="100" w:afterAutospacing="1"/>
    </w:pPr>
    <w:rPr>
      <w:rFonts w:eastAsia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D7C64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B3952"/>
    <w:pPr>
      <w:suppressAutoHyphens w:val="0"/>
      <w:autoSpaceDE/>
      <w:spacing w:line="360" w:lineRule="auto"/>
      <w:ind w:left="720" w:firstLine="709"/>
      <w:contextualSpacing/>
      <w:jc w:val="both"/>
    </w:pPr>
    <w:rPr>
      <w:rFonts w:ascii="Calibri" w:eastAsia="Calibri" w:hAnsi="Calibri" w:cs="Calibri"/>
      <w:sz w:val="22"/>
      <w:szCs w:val="22"/>
      <w:lang w:eastAsia="pt-BR"/>
    </w:rPr>
  </w:style>
  <w:style w:type="character" w:customStyle="1" w:styleId="fontstyle21">
    <w:name w:val="fontstyle21"/>
    <w:basedOn w:val="Fontepargpadro"/>
    <w:rsid w:val="0049424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3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reapinheiro@ufpi.edu.br" TargetMode="External"/><Relationship Id="rId13" Type="http://schemas.openxmlformats.org/officeDocument/2006/relationships/hyperlink" Target="http://www.scielo.br/pdf/vh/v22n36/v22n36ao2.pdf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jhonmuseologia@ufpi.edu.br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5007</Words>
  <Characters>27044</Characters>
  <Application>Microsoft Office Word</Application>
  <DocSecurity>0</DocSecurity>
  <Lines>225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Formação dos Artigos para o TIC'2005</vt:lpstr>
    </vt:vector>
  </TitlesOfParts>
  <Company/>
  <LinksUpToDate>false</LinksUpToDate>
  <CharactersWithSpaces>31988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Formação dos Artigos para o TIC'2005</dc:title>
  <dc:subject>modelo de artigo</dc:subject>
  <dc:creator>Coord. TIC'2005</dc:creator>
  <cp:keywords/>
  <dc:description/>
  <cp:lastModifiedBy>Usuario</cp:lastModifiedBy>
  <cp:revision>3</cp:revision>
  <cp:lastPrinted>2019-02-14T22:55:00Z</cp:lastPrinted>
  <dcterms:created xsi:type="dcterms:W3CDTF">2021-05-30T19:09:00Z</dcterms:created>
  <dcterms:modified xsi:type="dcterms:W3CDTF">2021-06-23T00:58:00Z</dcterms:modified>
</cp:coreProperties>
</file>