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1B349EDA" w14:textId="5603DF24" w:rsidR="00EF4569" w:rsidRDefault="00275575" w:rsidP="00EF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 PAÍS CHAMADO INFÂNCIA: </w:t>
      </w:r>
      <w:r w:rsidR="00D00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EF69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LÚDICA </w:t>
      </w:r>
      <w:r w:rsidR="00D00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PROCESSO DE ALFABETIZAÇÃO E LETRAMENTO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460B6FE7" w:rsidR="008074B8" w:rsidRDefault="00EF456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Walisson Oliveira Santos</w:t>
      </w:r>
    </w:p>
    <w:p w14:paraId="4DB4487C" w14:textId="4245A5E9" w:rsidR="008074B8" w:rsidRDefault="00EF456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Minas Gerais</w:t>
      </w:r>
    </w:p>
    <w:p w14:paraId="184D8D13" w14:textId="202A110F" w:rsidR="008074B8" w:rsidRDefault="008074B8" w:rsidP="00070EE4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EF4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8" w:history="1">
        <w:r w:rsidR="00EF4569" w:rsidRPr="00EF45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prof.walissonoliveira@gmail.com</w:t>
        </w:r>
      </w:hyperlink>
    </w:p>
    <w:p w14:paraId="0A8FBBAF" w14:textId="77777777" w:rsidR="00924E83" w:rsidRDefault="00924E83" w:rsidP="00F269C7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3817F7F1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F45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00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Alfabetização, Letramento e outras Linguagens</w:t>
      </w:r>
    </w:p>
    <w:p w14:paraId="7C24A269" w14:textId="77777777" w:rsidR="00D009CB" w:rsidRDefault="00D009CB" w:rsidP="00070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9CCD7" w14:textId="14B4AB63" w:rsidR="008074B8" w:rsidRPr="00D009CB" w:rsidRDefault="00D009CB" w:rsidP="00070E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>Jogos; Alfabetização; Letramento.</w:t>
      </w:r>
    </w:p>
    <w:p w14:paraId="429F3375" w14:textId="77777777" w:rsidR="00D009CB" w:rsidRDefault="00D009CB" w:rsidP="00D0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98D91" w14:textId="77777777" w:rsidR="00D009CB" w:rsidRDefault="00D009CB" w:rsidP="00D0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818EA10" w14:textId="77777777" w:rsidR="00D009CB" w:rsidRDefault="00D009CB" w:rsidP="00D0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F2B146" w14:textId="16748C27" w:rsidR="00502D63" w:rsidRDefault="00502D63" w:rsidP="00502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é resultado da observação da prática pedagógica que envolve a utilização de jogos no processo de alfabetização e letramento, conduzida pelo Programa Rede de Leituras. Esse programa tem como objetivo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formar uma rede de leituras, como um entrelaçamento de ideias e conhecimentos viabilizados na comunidade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(Freitas; Fabri; Barbosa, 2020, p. 97), da Universidade de Uberaba, em uma escola pública de Montes Claros-MG.</w:t>
      </w:r>
    </w:p>
    <w:p w14:paraId="535F023C" w14:textId="65412C4D" w:rsidR="00502D63" w:rsidRDefault="00924E83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4E8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nosso</w:t>
      </w:r>
      <w:r w:rsidRPr="00924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697B">
        <w:rPr>
          <w:rFonts w:ascii="Times New Roman" w:eastAsia="Times New Roman" w:hAnsi="Times New Roman" w:cs="Times New Roman"/>
          <w:sz w:val="24"/>
          <w:szCs w:val="24"/>
          <w:lang w:eastAsia="pt-BR"/>
        </w:rPr>
        <w:t>propósito</w:t>
      </w:r>
      <w:r w:rsidRPr="00924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924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examinar como essa abordagem pode beneficiar os alunos com dificuldades de aprendizagem, resultando em uma melhoria do desempenho escolar.</w:t>
      </w:r>
      <w:r w:rsidR="00DA7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279BD7F" w14:textId="77777777" w:rsidR="00502D63" w:rsidRDefault="00DA7F0E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estudo reforça os benefícios dos jogos pedagógicos no processo de alfabetização e letramento. Isso permite que outros educadores tenham mais informações sobre essa prática pedagógica e a incorporem em suas atividades diárias. </w:t>
      </w:r>
    </w:p>
    <w:p w14:paraId="5C731463" w14:textId="1921F78D" w:rsidR="00D009CB" w:rsidRDefault="00DA7F0E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mostr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A7F0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jogar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oferece oportunidades de interação e de aprendizado de forma variável, dinâmica e, sobretudo, prazerosa.</w:t>
      </w:r>
    </w:p>
    <w:p w14:paraId="5F2CCC3C" w14:textId="77777777" w:rsidR="00DA7F0E" w:rsidRDefault="00DA7F0E" w:rsidP="00DA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DA99DC" w14:textId="252705E7" w:rsidR="00DA7F0E" w:rsidRDefault="00DA7F0E" w:rsidP="00DA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</w:t>
      </w:r>
      <w:r w:rsidR="007947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004D7CB8" w14:textId="77777777" w:rsidR="00DA7F0E" w:rsidRDefault="00DA7F0E" w:rsidP="00DA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1BAEF1" w14:textId="11DF7874" w:rsidR="00DA7F0E" w:rsidRDefault="00DA7F0E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F0E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pedagógica envolvendo a utilização de jogos no processo de alfabetização e letramento tem despertado crescente interesse na comunidade educacional devido aos seus potenciais benefícios para o aprendizado. No entanto, ainda há a necessidade de investigações para compreender como essa estratégia pode auxiliar alunos com dificuldades de aprendizagem, visando melhorar seu desempenho escolar.</w:t>
      </w:r>
    </w:p>
    <w:p w14:paraId="5F65B9A4" w14:textId="533A5D6E" w:rsidR="00DA7F0E" w:rsidRDefault="007947F0" w:rsidP="00794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da crescente utilização de jogos pedagógicos no processo de alfabetização e letramento, ainda há questões a serem exploradas sobre sua eficácia. Como esses jogos podem contribuir para superar obstáculos educacionais e promover uma melhoria no desempenho escolar desses alunos? Qual é o impacto da implementação dessa abordagem?</w:t>
      </w:r>
    </w:p>
    <w:p w14:paraId="3E18CC02" w14:textId="77777777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007A6" w14:textId="26C84854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7EB7E1F" w14:textId="77777777" w:rsidR="00502D63" w:rsidRDefault="00502D63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93D6C3" w14:textId="77777777" w:rsidR="00502D63" w:rsidRDefault="00502D63" w:rsidP="00502D6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Investigar a utilização de jogos no processo de alfabetização e letramento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0659C1" w14:textId="77777777" w:rsidR="00502D63" w:rsidRDefault="00502D63" w:rsidP="00502D6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 relação entre o uso de jogos e a melhoria do desempenho escolar desses alunos.</w:t>
      </w:r>
    </w:p>
    <w:p w14:paraId="734D8018" w14:textId="5E15E17D" w:rsidR="00502D63" w:rsidRPr="00502D63" w:rsidRDefault="00502D63" w:rsidP="00502D6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Explorar o impacto da implementação dessa estratégia no ensino-aprendizagem.</w:t>
      </w:r>
    </w:p>
    <w:p w14:paraId="7F381AB7" w14:textId="77777777" w:rsidR="00502D63" w:rsidRPr="00502D63" w:rsidRDefault="00502D63" w:rsidP="00502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BC1917" w14:textId="77777777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031B343E" w14:textId="77777777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83796C" w14:textId="1CB67144" w:rsidR="007947F0" w:rsidRDefault="007947F0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procedimentos metodológicos deste estudo</w:t>
      </w: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apoia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subsídios de Almeida (</w:t>
      </w:r>
      <w:r w:rsidR="00D545E3">
        <w:rPr>
          <w:rFonts w:ascii="Times New Roman" w:eastAsia="Times New Roman" w:hAnsi="Times New Roman" w:cs="Times New Roman"/>
          <w:sz w:val="24"/>
          <w:szCs w:val="24"/>
          <w:lang w:eastAsia="pt-BR"/>
        </w:rPr>
        <w:t>2003</w:t>
      </w: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>), Kishimoto (20</w:t>
      </w:r>
      <w:r w:rsidR="00D545E3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>), Piaget (</w:t>
      </w:r>
      <w:r w:rsid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r w:rsidRPr="007947F0">
        <w:rPr>
          <w:rFonts w:ascii="Times New Roman" w:eastAsia="Times New Roman" w:hAnsi="Times New Roman" w:cs="Times New Roman"/>
          <w:sz w:val="24"/>
          <w:szCs w:val="24"/>
          <w:lang w:eastAsia="pt-BR"/>
        </w:rPr>
        <w:t>), Soares (2004) e Teixeira (1995). Para obter resultados mais objetivos, foi realizado um diagnóstico de aprendizagem seguido de análise dos resultados e, em seguida, a pesquisa de campo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540EB6" w14:textId="77777777" w:rsidR="007947F0" w:rsidRDefault="007947F0" w:rsidP="00924E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778A05" w14:textId="77777777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2A26A856" w14:textId="77777777" w:rsid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0D2B94" w14:textId="09466B9A" w:rsidR="00606D11" w:rsidRDefault="00606D11" w:rsidP="00606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Ao observar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avaliar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alunos participantes desta pesquisa, na qual os jogos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pedagógicos 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introduzidos pelo acadêmico, foi possível identificar avanços significativos no desenvolvimento dos alunos com dificuldades de aprendizagem. Esses demonstraram maior motivação e interesse em aprender, o que pode ser atribuído à abordagem do Programa Rede de Leituras, que valoriza a ludicidade, interatividade e dinamismo.</w:t>
      </w:r>
    </w:p>
    <w:p w14:paraId="41C2D366" w14:textId="3062DC91" w:rsidR="00606D11" w:rsidRDefault="00606D11" w:rsidP="00606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ato de </w:t>
      </w:r>
      <w:r w:rsidRPr="00606D1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jogar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beneficia tanto o desenvolvimento psicomotor quanto o aprimoramento das habilidades cognitivas</w:t>
      </w:r>
      <w:r w:rsidR="00C64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(Rau, 2013)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7F0E" w:rsidRPr="00DA7F0E">
        <w:rPr>
          <w:rFonts w:ascii="Times New Roman" w:eastAsia="Times New Roman" w:hAnsi="Times New Roman" w:cs="Times New Roman"/>
          <w:sz w:val="24"/>
          <w:szCs w:val="24"/>
          <w:lang w:eastAsia="pt-BR"/>
        </w:rPr>
        <w:t>Eles podem ajudar os professores a despertar o interesse dos alunos pelo aprendizado e a superar desafios educacionais. Como Teixeira (1995) ressalta,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jogo é</w:t>
      </w:r>
    </w:p>
    <w:p w14:paraId="500745A9" w14:textId="77777777" w:rsidR="00606D11" w:rsidRDefault="00606D11" w:rsidP="00606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E19D4" w14:textId="7DC43970" w:rsidR="00606D11" w:rsidRPr="00606D11" w:rsidRDefault="00606D11" w:rsidP="00606D1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06D11">
        <w:rPr>
          <w:rFonts w:ascii="Times New Roman" w:eastAsia="Times New Roman" w:hAnsi="Times New Roman" w:cs="Times New Roman"/>
          <w:sz w:val="20"/>
          <w:szCs w:val="20"/>
          <w:lang w:eastAsia="pt-BR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...] fator </w:t>
      </w:r>
      <w:r w:rsidRPr="00606D11">
        <w:rPr>
          <w:rFonts w:ascii="Times New Roman" w:eastAsia="Times New Roman" w:hAnsi="Times New Roman" w:cs="Times New Roman"/>
          <w:sz w:val="20"/>
          <w:szCs w:val="20"/>
          <w:lang w:eastAsia="pt-BR"/>
        </w:rPr>
        <w:t>didático altamente importante, mais do que um passatempo, ele é elemento indispensável para o processo de ensino-aprendizagem. Educação pelo jogo deve, portanto, ser a preocupação básica de todos os professores que têm intenção de motivar seus alunos ao aprendizado (Teixeira, 1995, p. 49).</w:t>
      </w:r>
      <w:r w:rsidR="00DA7F0E" w:rsidRPr="00606D1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7710D913" w14:textId="77777777" w:rsidR="00606D11" w:rsidRDefault="00606D11" w:rsidP="00606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049B5E" w14:textId="6ED1EAE4" w:rsidR="00606D11" w:rsidRPr="00606D11" w:rsidRDefault="00606D11" w:rsidP="00606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m síntese, a análise dos dados desta pesquisa reforça a eficácia dos jogos pedagógicos como instrumentos promotores de aprendizagem e engajamento. Os avanços observados dos alunos com dificuldades de aprendizagem são indicativos da potencialidade dessas práticas no contexto educacional</w:t>
      </w:r>
      <w:r w:rsidR="008A4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oare</w:t>
      </w:r>
      <w:r w:rsidR="008A49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2004</w:t>
      </w:r>
      <w:r w:rsidR="008A49C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lém disso</w:t>
      </w:r>
      <w:r w:rsidRPr="00606D11">
        <w:rPr>
          <w:rFonts w:ascii="Times New Roman" w:eastAsia="Times New Roman" w:hAnsi="Times New Roman" w:cs="Times New Roman"/>
          <w:sz w:val="24"/>
          <w:szCs w:val="24"/>
          <w:lang w:eastAsia="pt-BR"/>
        </w:rPr>
        <w:t>, a educação por meio do jogo não só enriquece o processo de ensino-aprendizagem, mas também se torna uma ferramenta para superar desafios educacionais e motivar os alunos a se envolverem ativamente em seu próprio aprendizado.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B013EE8" w14:textId="77777777" w:rsidR="00606D11" w:rsidRDefault="00606D1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7410A4" w14:textId="5A710BB5" w:rsidR="00F269C7" w:rsidRPr="00F269C7" w:rsidRDefault="00F269C7" w:rsidP="00F26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Conclui-se que o </w:t>
      </w:r>
      <w:r w:rsidRPr="00F269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jogar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 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instrumento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contexto da alfabetização e letramento. Ao empregar essa abordagem, os alunos podem desfrutar de um aprendizado envolvente e interativo, incentivando neles o interesse pela educação e ajudando a superar obstáculos. Além disso, 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>a utilização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jogos</w:t>
      </w:r>
      <w:r w:rsidR="00751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pedagógicos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 a criação de aulas distintas, 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2C1D3E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</w:t>
      </w:r>
      <w:r w:rsidR="0050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9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Kishimoto (2017), </w:t>
      </w:r>
      <w:r w:rsidRPr="00F269C7">
        <w:rPr>
          <w:rFonts w:ascii="Times New Roman" w:eastAsia="Times New Roman" w:hAnsi="Times New Roman" w:cs="Times New Roman"/>
          <w:sz w:val="24"/>
          <w:szCs w:val="24"/>
          <w:lang w:eastAsia="pt-BR"/>
        </w:rPr>
        <w:t>rompendo com a monotonia do cotidiano escolar.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22DFF2E6" w14:textId="77777777" w:rsidR="00D73A96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ALMEIDA, Paulo 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Nunes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lúdica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técnicas e jogos pedagógicos. 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. ed. São Paulo: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Edições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Loyola, 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2003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50E17AB" w14:textId="77777777" w:rsidR="00D73A96" w:rsidRDefault="00D73A96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E2F047" w14:textId="6F5E1558" w:rsidR="00606D11" w:rsidRPr="00473B60" w:rsidRDefault="00D73A96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3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FREITAS, Henrique Campos; FABRI, Kátia Maria Capucci; BARBOSA, Luciana Góis. Rede de leituras: um relato de experiência sobre a extensão universitária em cursos da modalidade a distância. </w:t>
      </w:r>
      <w:r w:rsidRPr="00D73A9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</w:t>
      </w:r>
      <w:r w:rsidRPr="00D73A96">
        <w:rPr>
          <w:rFonts w:ascii="Times New Roman" w:eastAsia="Times New Roman" w:hAnsi="Times New Roman" w:cs="Times New Roman"/>
          <w:sz w:val="24"/>
          <w:szCs w:val="24"/>
          <w:lang w:eastAsia="pt-BR"/>
        </w:rPr>
        <w:t>: SILVA, Diego da; JORGE, Welington Junior (Or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D73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s.). </w:t>
      </w:r>
      <w:r w:rsidRPr="00D73A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a distância</w:t>
      </w:r>
      <w:r w:rsidRPr="00D73A96">
        <w:rPr>
          <w:rFonts w:ascii="Times New Roman" w:eastAsia="Times New Roman" w:hAnsi="Times New Roman" w:cs="Times New Roman"/>
          <w:sz w:val="24"/>
          <w:szCs w:val="24"/>
          <w:lang w:eastAsia="pt-BR"/>
        </w:rPr>
        <w:t>: novas possibilidades e desafios para o ensino. Maringá: Uniedusul, 2020.</w:t>
      </w:r>
      <w:r w:rsidR="00606D11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9898BD9" w14:textId="77777777" w:rsidR="00606D11" w:rsidRPr="00473B60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B3E451" w14:textId="09A14B50" w:rsidR="00606D11" w:rsidRPr="00473B60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KISHIMOTO, Tizuka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Morchida (Org)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Jogo, </w:t>
      </w:r>
      <w:r w:rsidR="00D545E3"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brinquedo, brincadeira e a educação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14. ed.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ão Paulo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: Cortez, 20</w:t>
      </w:r>
      <w:r w:rsidR="00D545E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77BCD2E" w14:textId="77777777" w:rsidR="00606D11" w:rsidRPr="00473B60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2C98D4" w14:textId="7F6E8FB4" w:rsidR="00C64783" w:rsidRPr="00473B60" w:rsidRDefault="00606D11" w:rsidP="00C6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PIAGET, J</w:t>
      </w:r>
      <w:r w:rsidR="008A49C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ean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formação do símbolo na criança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imitação, jogo, imagem e representação. </w:t>
      </w:r>
      <w:r w:rsidR="00473B60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ed. Tradução de Álvaro Cabral e Christiano M. Oiticica.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de Janeiro: </w:t>
      </w:r>
      <w:r w:rsidR="00473B60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LTC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478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3B60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2017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1B00D8" w14:textId="77777777" w:rsidR="00C64783" w:rsidRPr="00473B60" w:rsidRDefault="00C64783" w:rsidP="00C6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CCF6D6" w14:textId="5E579B17" w:rsidR="00C64783" w:rsidRPr="00473B60" w:rsidRDefault="00C64783" w:rsidP="00C6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RAU, Maria Cristina Trois Dorneles.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ludicidade na educação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: uma atitude pedagógica.</w:t>
      </w:r>
      <w:r w:rsidR="00D32168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Curitiba: Ibpex, 2013.</w:t>
      </w:r>
    </w:p>
    <w:p w14:paraId="0C9C6293" w14:textId="77777777" w:rsidR="00606D11" w:rsidRPr="00473B60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A52A40" w14:textId="2DA7734D" w:rsidR="00D545E3" w:rsidRPr="00473B60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SOARES, M</w:t>
      </w:r>
      <w:r w:rsidR="00D32168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agda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Letramento e alfabetização: as muitas facetas.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Brasileira de Educação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A49C3" w:rsidRPr="00473B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[S. l]</w:t>
      </w:r>
      <w:r w:rsidR="008A49C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 25, p. 5-17, jan./abr.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2004.</w:t>
      </w:r>
    </w:p>
    <w:p w14:paraId="026E3963" w14:textId="77777777" w:rsidR="00D545E3" w:rsidRPr="00473B60" w:rsidRDefault="00D545E3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01EE7" w14:textId="6AE9D38E" w:rsidR="000B16D9" w:rsidRPr="00606D11" w:rsidRDefault="00606D11" w:rsidP="0007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TEIXEIRA, Carlos E. J. </w:t>
      </w:r>
      <w:r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ludicidade</w:t>
      </w:r>
      <w:r w:rsidR="00C64783" w:rsidRPr="00473B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escola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</w:t>
      </w:r>
      <w:r w:rsidR="00C64783"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Edições </w:t>
      </w:r>
      <w:r w:rsidRPr="00473B60">
        <w:rPr>
          <w:rFonts w:ascii="Times New Roman" w:eastAsia="Times New Roman" w:hAnsi="Times New Roman" w:cs="Times New Roman"/>
          <w:sz w:val="24"/>
          <w:szCs w:val="24"/>
          <w:lang w:eastAsia="pt-BR"/>
        </w:rPr>
        <w:t>Loyola, 1995.</w:t>
      </w:r>
    </w:p>
    <w:sectPr w:rsidR="000B16D9" w:rsidRPr="00606D11" w:rsidSect="00EF0D8B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DE29" w14:textId="77777777" w:rsidR="00EF0D8B" w:rsidRDefault="00EF0D8B" w:rsidP="00070EE4">
      <w:pPr>
        <w:spacing w:after="0" w:line="240" w:lineRule="auto"/>
      </w:pPr>
      <w:r>
        <w:separator/>
      </w:r>
    </w:p>
  </w:endnote>
  <w:endnote w:type="continuationSeparator" w:id="0">
    <w:p w14:paraId="77D44F95" w14:textId="77777777" w:rsidR="00EF0D8B" w:rsidRDefault="00EF0D8B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061B9" w14:textId="77777777" w:rsidR="00EF0D8B" w:rsidRDefault="00EF0D8B" w:rsidP="00070EE4">
      <w:pPr>
        <w:spacing w:after="0" w:line="240" w:lineRule="auto"/>
      </w:pPr>
      <w:r>
        <w:separator/>
      </w:r>
    </w:p>
  </w:footnote>
  <w:footnote w:type="continuationSeparator" w:id="0">
    <w:p w14:paraId="7D39E263" w14:textId="77777777" w:rsidR="00EF0D8B" w:rsidRDefault="00EF0D8B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5187"/>
    <w:multiLevelType w:val="hybridMultilevel"/>
    <w:tmpl w:val="E436A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C0037"/>
    <w:multiLevelType w:val="multilevel"/>
    <w:tmpl w:val="F26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409542">
    <w:abstractNumId w:val="1"/>
  </w:num>
  <w:num w:numId="2" w16cid:durableId="82381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70EE4"/>
    <w:rsid w:val="00071764"/>
    <w:rsid w:val="000B16D9"/>
    <w:rsid w:val="00275575"/>
    <w:rsid w:val="002C1D3E"/>
    <w:rsid w:val="003A5526"/>
    <w:rsid w:val="00473B60"/>
    <w:rsid w:val="00502D63"/>
    <w:rsid w:val="005D702E"/>
    <w:rsid w:val="00606D11"/>
    <w:rsid w:val="006D7689"/>
    <w:rsid w:val="00741E2B"/>
    <w:rsid w:val="0075191D"/>
    <w:rsid w:val="007947F0"/>
    <w:rsid w:val="008074B8"/>
    <w:rsid w:val="00840A07"/>
    <w:rsid w:val="008A49C3"/>
    <w:rsid w:val="00924E83"/>
    <w:rsid w:val="00937369"/>
    <w:rsid w:val="00A401B1"/>
    <w:rsid w:val="00BE63C3"/>
    <w:rsid w:val="00C64783"/>
    <w:rsid w:val="00C6735D"/>
    <w:rsid w:val="00D009CB"/>
    <w:rsid w:val="00D32168"/>
    <w:rsid w:val="00D545E3"/>
    <w:rsid w:val="00D73A96"/>
    <w:rsid w:val="00D85761"/>
    <w:rsid w:val="00DA7F0E"/>
    <w:rsid w:val="00DF3526"/>
    <w:rsid w:val="00E160CC"/>
    <w:rsid w:val="00EF0D8B"/>
    <w:rsid w:val="00EF4569"/>
    <w:rsid w:val="00EF697B"/>
    <w:rsid w:val="00F269C7"/>
    <w:rsid w:val="00F96E4E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F0"/>
  </w:style>
  <w:style w:type="paragraph" w:styleId="Ttulo1">
    <w:name w:val="heading 1"/>
    <w:basedOn w:val="Normal"/>
    <w:link w:val="Ttulo1Char"/>
    <w:uiPriority w:val="9"/>
    <w:qFormat/>
    <w:rsid w:val="00C64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EF45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45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647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a-size-extra-large">
    <w:name w:val="a-size-extra-large"/>
    <w:basedOn w:val="Fontepargpadro"/>
    <w:rsid w:val="00C64783"/>
  </w:style>
  <w:style w:type="character" w:customStyle="1" w:styleId="a-size-large">
    <w:name w:val="a-size-large"/>
    <w:basedOn w:val="Fontepargpadro"/>
    <w:rsid w:val="00C64783"/>
  </w:style>
  <w:style w:type="character" w:customStyle="1" w:styleId="author">
    <w:name w:val="author"/>
    <w:basedOn w:val="Fontepargpadro"/>
    <w:rsid w:val="00C64783"/>
  </w:style>
  <w:style w:type="paragraph" w:styleId="PargrafodaLista">
    <w:name w:val="List Paragraph"/>
    <w:basedOn w:val="Normal"/>
    <w:uiPriority w:val="34"/>
    <w:qFormat/>
    <w:rsid w:val="0050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10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f.walissonolivei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F089-F4F2-49E5-8B36-6126FA25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Walisson Oliveira Santos</cp:lastModifiedBy>
  <cp:revision>19</cp:revision>
  <dcterms:created xsi:type="dcterms:W3CDTF">2024-03-10T22:34:00Z</dcterms:created>
  <dcterms:modified xsi:type="dcterms:W3CDTF">2024-04-18T17:17:00Z</dcterms:modified>
</cp:coreProperties>
</file>