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C8" w:rsidRPr="0031104E" w:rsidRDefault="00540AC8" w:rsidP="00540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04E"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5293360</wp:posOffset>
                </wp:positionH>
                <wp:positionV relativeFrom="paragraph">
                  <wp:posOffset>-442595</wp:posOffset>
                </wp:positionV>
                <wp:extent cx="136525" cy="177165"/>
                <wp:effectExtent l="0" t="0" r="15875" b="1333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FEF68" id="Retângulo 1" o:spid="_x0000_s1026" style="position:absolute;margin-left:416.8pt;margin-top:-34.85pt;width:10.75pt;height:1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" strokecolor="white"/>
            </w:pict>
          </mc:Fallback>
        </mc:AlternateContent>
      </w:r>
      <w:r w:rsidR="00971EA2">
        <w:rPr>
          <w:rFonts w:ascii="Times New Roman" w:hAnsi="Times New Roman"/>
          <w:b/>
          <w:sz w:val="28"/>
          <w:szCs w:val="28"/>
        </w:rPr>
        <w:t xml:space="preserve">AVALIAÇÃO DO </w:t>
      </w:r>
      <w:r w:rsidRPr="0031104E">
        <w:rPr>
          <w:rFonts w:ascii="Times New Roman" w:hAnsi="Times New Roman"/>
          <w:b/>
          <w:sz w:val="28"/>
          <w:szCs w:val="28"/>
        </w:rPr>
        <w:t>ESTADO NUTRICIONAL E PADRÕES ALIMENTARES ASSOCIADOS AOS RISCOS CARDIOVASCULARES</w:t>
      </w:r>
    </w:p>
    <w:p w:rsidR="00540AC8" w:rsidRDefault="00540AC8" w:rsidP="00540AC8">
      <w:pPr>
        <w:spacing w:after="0" w:line="240" w:lineRule="auto"/>
        <w:jc w:val="center"/>
        <w:rPr>
          <w:rFonts w:ascii="Times New Roman" w:hAnsi="Times New Roman"/>
          <w:b/>
          <w:color w:val="231F20"/>
          <w:sz w:val="24"/>
          <w:szCs w:val="24"/>
        </w:rPr>
      </w:pPr>
    </w:p>
    <w:p w:rsidR="00540AC8" w:rsidRPr="0031104E" w:rsidRDefault="003863EA" w:rsidP="00540A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451115970"/>
      <w:r w:rsidRPr="00BB6AB9">
        <w:rPr>
          <w:rFonts w:ascii="Times New Roman" w:hAnsi="Times New Roman"/>
          <w:sz w:val="24"/>
          <w:szCs w:val="24"/>
        </w:rPr>
        <w:t>Hugo Victor Gonçalves</w:t>
      </w:r>
      <w:r>
        <w:rPr>
          <w:rFonts w:ascii="Times New Roman" w:hAnsi="Times New Roman"/>
          <w:sz w:val="24"/>
          <w:szCs w:val="24"/>
        </w:rPr>
        <w:t xml:space="preserve">¹; </w:t>
      </w:r>
      <w:r w:rsidR="00224F55" w:rsidRPr="0031104E">
        <w:rPr>
          <w:rFonts w:ascii="Times New Roman" w:hAnsi="Times New Roman"/>
          <w:sz w:val="24"/>
          <w:szCs w:val="24"/>
        </w:rPr>
        <w:t xml:space="preserve">Layris Soares Silva¹; </w:t>
      </w:r>
      <w:r w:rsidR="00540AC8" w:rsidRPr="0031104E">
        <w:rPr>
          <w:rFonts w:ascii="Times New Roman" w:hAnsi="Times New Roman"/>
          <w:sz w:val="24"/>
          <w:szCs w:val="24"/>
        </w:rPr>
        <w:t>Gislanny da Silva Araújo</w:t>
      </w:r>
      <w:r w:rsidR="00224F55">
        <w:rPr>
          <w:rFonts w:ascii="Times New Roman" w:hAnsi="Times New Roman"/>
          <w:sz w:val="24"/>
          <w:szCs w:val="24"/>
        </w:rPr>
        <w:t>¹;</w:t>
      </w:r>
      <w:r w:rsidR="008715E2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="00971EA2">
        <w:rPr>
          <w:rFonts w:ascii="Times New Roman" w:hAnsi="Times New Roman"/>
          <w:sz w:val="24"/>
          <w:szCs w:val="24"/>
        </w:rPr>
        <w:t>Rayane</w:t>
      </w:r>
      <w:r w:rsidR="00293D69">
        <w:rPr>
          <w:rFonts w:ascii="Times New Roman" w:hAnsi="Times New Roman"/>
          <w:sz w:val="24"/>
          <w:szCs w:val="24"/>
        </w:rPr>
        <w:t xml:space="preserve"> Medeiros de Sousa¹; </w:t>
      </w:r>
      <w:r w:rsidR="00540AC8" w:rsidRPr="00BB6AB9">
        <w:rPr>
          <w:rFonts w:ascii="Times New Roman" w:hAnsi="Times New Roman"/>
          <w:sz w:val="24"/>
          <w:szCs w:val="24"/>
          <w:u w:val="single"/>
        </w:rPr>
        <w:t>Mayra Vieira Pereira Targino</w:t>
      </w:r>
      <w:r w:rsidR="008715E2">
        <w:rPr>
          <w:rFonts w:ascii="Times New Roman" w:hAnsi="Times New Roman"/>
          <w:sz w:val="24"/>
          <w:szCs w:val="24"/>
        </w:rPr>
        <w:t>².</w:t>
      </w:r>
    </w:p>
    <w:p w:rsidR="00540AC8" w:rsidRPr="0031104E" w:rsidRDefault="00540AC8" w:rsidP="00540A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AC8" w:rsidRPr="0031104E" w:rsidRDefault="00540AC8" w:rsidP="00540A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104E">
        <w:rPr>
          <w:rFonts w:ascii="Times New Roman" w:hAnsi="Times New Roman"/>
          <w:sz w:val="24"/>
          <w:szCs w:val="24"/>
        </w:rPr>
        <w:t xml:space="preserve">¹ </w:t>
      </w:r>
      <w:r w:rsidRPr="0031104E">
        <w:rPr>
          <w:rFonts w:ascii="Times New Roman" w:hAnsi="Times New Roman"/>
          <w:sz w:val="20"/>
          <w:szCs w:val="20"/>
        </w:rPr>
        <w:t>Estudantes do curso Bacharelado em Nutrição; ² Professora do Departamento de Nutrição do Centro Universitário de Ensino superior de Patos LTDA</w:t>
      </w:r>
      <w:r w:rsidR="008715E2">
        <w:rPr>
          <w:rFonts w:ascii="Times New Roman" w:hAnsi="Times New Roman"/>
          <w:sz w:val="20"/>
          <w:szCs w:val="20"/>
        </w:rPr>
        <w:t>.</w:t>
      </w:r>
    </w:p>
    <w:p w:rsidR="00482767" w:rsidRDefault="00482767" w:rsidP="00482767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Centro Universitário - UNIFIP </w:t>
      </w:r>
    </w:p>
    <w:p w:rsidR="00482767" w:rsidRDefault="00482767" w:rsidP="00482767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R. Horácio Nóbrega, S/N – Belo Horizonte, Patos –PB, 58704-000</w:t>
      </w:r>
    </w:p>
    <w:p w:rsidR="00540AC8" w:rsidRDefault="00540AC8" w:rsidP="008715E2">
      <w:pPr>
        <w:pStyle w:val="PargrafodaLista"/>
        <w:spacing w:after="0" w:line="240" w:lineRule="auto"/>
        <w:ind w:left="0"/>
        <w:rPr>
          <w:rFonts w:ascii="Times New Roman" w:hAnsi="Times New Roman"/>
        </w:rPr>
      </w:pPr>
    </w:p>
    <w:p w:rsidR="00971EA2" w:rsidRDefault="00540AC8" w:rsidP="00971EA2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INTRODUÇÃO</w:t>
      </w:r>
      <w:bookmarkStart w:id="2" w:name="_Toc451115971"/>
      <w:bookmarkEnd w:id="0"/>
      <w:r>
        <w:rPr>
          <w:rFonts w:ascii="Times New Roman" w:hAnsi="Times New Roman"/>
          <w:b/>
          <w:sz w:val="24"/>
          <w:szCs w:val="24"/>
        </w:rPr>
        <w:t xml:space="preserve">: </w:t>
      </w:r>
      <w:r w:rsidR="005C5185">
        <w:rPr>
          <w:rFonts w:ascii="Times New Roman" w:hAnsi="Times New Roman"/>
          <w:sz w:val="24"/>
          <w:szCs w:val="24"/>
        </w:rPr>
        <w:t>As doenças cardiovasculares representam uma das principais causas de morbimortalidade no cenário mundial e seu aumento expressivo nos países em desenvolvimento alerta para um possível impacto nas camadas menos beneficiadas (RIQUE; SOARES MEIRELLES, 2002</w:t>
      </w:r>
      <w:r w:rsidR="00224F55">
        <w:rPr>
          <w:rFonts w:ascii="Times New Roman" w:hAnsi="Times New Roman"/>
          <w:sz w:val="24"/>
          <w:szCs w:val="24"/>
        </w:rPr>
        <w:t>; GUS et al., 2015</w:t>
      </w:r>
      <w:r w:rsidR="005C5185">
        <w:rPr>
          <w:rFonts w:ascii="Times New Roman" w:hAnsi="Times New Roman"/>
          <w:sz w:val="24"/>
          <w:szCs w:val="24"/>
        </w:rPr>
        <w:t xml:space="preserve">). </w:t>
      </w:r>
      <w:r w:rsidR="00B01A66">
        <w:rPr>
          <w:rFonts w:ascii="Times New Roman" w:hAnsi="Times New Roman"/>
          <w:sz w:val="24"/>
          <w:szCs w:val="24"/>
        </w:rPr>
        <w:t>Nos último anos</w:t>
      </w:r>
      <w:r w:rsidR="00A67F5D">
        <w:rPr>
          <w:rFonts w:ascii="Times New Roman" w:hAnsi="Times New Roman"/>
          <w:sz w:val="24"/>
          <w:szCs w:val="24"/>
        </w:rPr>
        <w:t>, o processo</w:t>
      </w:r>
      <w:r>
        <w:rPr>
          <w:rFonts w:ascii="Times New Roman" w:hAnsi="Times New Roman"/>
          <w:sz w:val="24"/>
          <w:szCs w:val="24"/>
        </w:rPr>
        <w:t xml:space="preserve"> de transição demográfica e epidemiológica, seguidos pelo processo de transição nutricional, caracterizado pela diminuição contínua dos casos de desnutrição e prevalências crescentes de sobrepeso e obesidade, vem modificando padrões de ocorrência de doenças na população mundial, colaborando assim para o acréscimo da prevalência de Doenças Crônicas Não Transmissíveis (DCNT) (COUT</w:t>
      </w:r>
      <w:r w:rsidR="00B01A66">
        <w:rPr>
          <w:rFonts w:ascii="Times New Roman" w:hAnsi="Times New Roman"/>
          <w:sz w:val="24"/>
          <w:szCs w:val="24"/>
        </w:rPr>
        <w:t xml:space="preserve">INHO et al., 2008). O Brasil vem vivenciando nesses últimos </w:t>
      </w:r>
      <w:r w:rsidR="00A67F5D">
        <w:rPr>
          <w:rFonts w:ascii="Times New Roman" w:hAnsi="Times New Roman"/>
          <w:sz w:val="24"/>
          <w:szCs w:val="24"/>
        </w:rPr>
        <w:t xml:space="preserve">anos </w:t>
      </w:r>
      <w:r w:rsidR="00B01A66">
        <w:rPr>
          <w:rFonts w:ascii="Times New Roman" w:hAnsi="Times New Roman"/>
          <w:sz w:val="24"/>
          <w:szCs w:val="24"/>
        </w:rPr>
        <w:t xml:space="preserve">uma mudança significativa no padrão alimentar de sua população, fenômeno este que se insere no contexto da transição nutricional, com aumento significativo da prevalência de excesso de peso e obesidade (PINHO et al., 2014). </w:t>
      </w:r>
      <w:r w:rsidR="00A3005F">
        <w:rPr>
          <w:rFonts w:ascii="Times New Roman" w:hAnsi="Times New Roman"/>
          <w:sz w:val="24"/>
          <w:szCs w:val="24"/>
        </w:rPr>
        <w:t xml:space="preserve">Além disso a Sociedade Brasileira de Cardiologia (2013), o consumo elevado de carboidratos desempenha efeito direto no aumento de peso e desenvolvimento da obesidade (SBC, 2013). </w:t>
      </w:r>
      <w:r>
        <w:rPr>
          <w:rFonts w:ascii="Times New Roman" w:hAnsi="Times New Roman"/>
          <w:b/>
          <w:sz w:val="24"/>
          <w:szCs w:val="24"/>
        </w:rPr>
        <w:t>OBJETIVO</w:t>
      </w:r>
      <w:bookmarkStart w:id="3" w:name="_Toc451115972"/>
      <w:bookmarkEnd w:id="2"/>
      <w:r>
        <w:rPr>
          <w:rFonts w:ascii="Times New Roman" w:hAnsi="Times New Roman"/>
          <w:b/>
          <w:sz w:val="24"/>
          <w:szCs w:val="24"/>
        </w:rPr>
        <w:t xml:space="preserve">: </w:t>
      </w:r>
      <w:r w:rsidR="00EB3326">
        <w:rPr>
          <w:rFonts w:ascii="Times New Roman" w:hAnsi="Times New Roman"/>
          <w:sz w:val="24"/>
          <w:szCs w:val="24"/>
        </w:rPr>
        <w:t>Avaliar a correlação do estado nutricional e padrão alimentar de indivíduos com o desencadeame</w:t>
      </w:r>
      <w:r w:rsidR="00675450">
        <w:rPr>
          <w:rFonts w:ascii="Times New Roman" w:hAnsi="Times New Roman"/>
          <w:sz w:val="24"/>
          <w:szCs w:val="24"/>
        </w:rPr>
        <w:t>nto de doenças cardiovasculares.</w:t>
      </w:r>
      <w:r w:rsidR="00971E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METODOLOGIA</w:t>
      </w:r>
      <w:bookmarkEnd w:id="3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Trata-se de um estudo de </w:t>
      </w:r>
      <w:r w:rsidR="00EB3326">
        <w:rPr>
          <w:rFonts w:ascii="Times New Roman" w:hAnsi="Times New Roman"/>
          <w:color w:val="000000"/>
          <w:sz w:val="24"/>
          <w:szCs w:val="24"/>
        </w:rPr>
        <w:t>caráter exploratório descritivo, com abordagem quantitativa e de campo</w:t>
      </w:r>
      <w:bookmarkStart w:id="4" w:name="_Toc451115973"/>
      <w:r w:rsidR="00856AE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B3326">
        <w:rPr>
          <w:rFonts w:ascii="Times New Roman" w:hAnsi="Times New Roman"/>
          <w:color w:val="000000"/>
          <w:sz w:val="24"/>
          <w:szCs w:val="24"/>
        </w:rPr>
        <w:t xml:space="preserve">Envolveu levantamento bibliográfico, </w:t>
      </w:r>
      <w:r w:rsidR="00856AED">
        <w:rPr>
          <w:rFonts w:ascii="Times New Roman" w:hAnsi="Times New Roman"/>
          <w:color w:val="000000"/>
          <w:sz w:val="24"/>
          <w:szCs w:val="24"/>
        </w:rPr>
        <w:t>entrevista e a utilização de um</w:t>
      </w:r>
      <w:r w:rsidR="00EB3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6AED">
        <w:rPr>
          <w:rFonts w:ascii="Times New Roman" w:hAnsi="Times New Roman"/>
          <w:color w:val="000000"/>
          <w:sz w:val="24"/>
          <w:szCs w:val="24"/>
        </w:rPr>
        <w:t>Questionário de Frequência, Alimentar contendo 14 perguntas</w:t>
      </w:r>
      <w:r w:rsidR="00EB3326">
        <w:rPr>
          <w:rFonts w:ascii="Times New Roman" w:hAnsi="Times New Roman"/>
          <w:color w:val="000000"/>
          <w:sz w:val="24"/>
          <w:szCs w:val="24"/>
        </w:rPr>
        <w:t xml:space="preserve">. A população </w:t>
      </w:r>
      <w:r w:rsidR="00971EA2">
        <w:rPr>
          <w:rFonts w:ascii="Times New Roman" w:hAnsi="Times New Roman"/>
          <w:color w:val="000000"/>
          <w:sz w:val="24"/>
          <w:szCs w:val="24"/>
        </w:rPr>
        <w:t>foi constituída por</w:t>
      </w:r>
      <w:r w:rsidR="00EB3326">
        <w:rPr>
          <w:rFonts w:ascii="Times New Roman" w:hAnsi="Times New Roman"/>
          <w:color w:val="000000"/>
          <w:sz w:val="24"/>
          <w:szCs w:val="24"/>
        </w:rPr>
        <w:t xml:space="preserve"> usuários da Unidade Básica de Saúde </w:t>
      </w:r>
      <w:r w:rsidR="008370F0">
        <w:rPr>
          <w:rFonts w:ascii="Times New Roman" w:hAnsi="Times New Roman"/>
          <w:color w:val="000000"/>
          <w:sz w:val="24"/>
          <w:szCs w:val="24"/>
        </w:rPr>
        <w:t>José Gomes Filho</w:t>
      </w:r>
      <w:r w:rsidR="00856AED">
        <w:rPr>
          <w:rFonts w:ascii="Times New Roman" w:hAnsi="Times New Roman"/>
          <w:color w:val="000000"/>
          <w:sz w:val="24"/>
          <w:szCs w:val="24"/>
        </w:rPr>
        <w:t>, do município de Água Branca, s</w:t>
      </w:r>
      <w:r w:rsidR="008370F0">
        <w:rPr>
          <w:rFonts w:ascii="Times New Roman" w:hAnsi="Times New Roman"/>
          <w:color w:val="000000"/>
          <w:sz w:val="24"/>
          <w:szCs w:val="24"/>
        </w:rPr>
        <w:t xml:space="preserve">endo a amostra composta por 30 usuários da referida Unidade. Foram incluídos </w:t>
      </w:r>
      <w:r w:rsidR="00856AED">
        <w:rPr>
          <w:rFonts w:ascii="Times New Roman" w:hAnsi="Times New Roman"/>
          <w:color w:val="000000"/>
          <w:sz w:val="24"/>
          <w:szCs w:val="24"/>
        </w:rPr>
        <w:t>cardiopatas maiores de 18 anos, mediante a assinatura do Termo de Concetimento Livre Esclarecido(TCLE). Para a coleta dos dados utilizou a balança antropométrica portátil (</w:t>
      </w:r>
      <w:r w:rsidR="00952D1C">
        <w:rPr>
          <w:rFonts w:ascii="Times New Roman" w:hAnsi="Times New Roman"/>
          <w:color w:val="000000"/>
          <w:sz w:val="24"/>
          <w:szCs w:val="24"/>
        </w:rPr>
        <w:t>Modelo G-Tech® Sport Atiderrapante Azul)</w:t>
      </w:r>
      <w:r w:rsidR="008012D4">
        <w:rPr>
          <w:rFonts w:ascii="Times New Roman" w:hAnsi="Times New Roman"/>
          <w:color w:val="000000"/>
          <w:sz w:val="24"/>
          <w:szCs w:val="24"/>
        </w:rPr>
        <w:t xml:space="preserve"> com</w:t>
      </w:r>
      <w:r w:rsidR="00952D1C">
        <w:rPr>
          <w:rFonts w:ascii="Times New Roman" w:hAnsi="Times New Roman"/>
          <w:color w:val="000000"/>
          <w:sz w:val="24"/>
          <w:szCs w:val="24"/>
        </w:rPr>
        <w:t xml:space="preserve"> capacidade</w:t>
      </w:r>
      <w:r w:rsidR="008012D4">
        <w:rPr>
          <w:rFonts w:ascii="Times New Roman" w:hAnsi="Times New Roman"/>
          <w:color w:val="000000"/>
          <w:sz w:val="24"/>
          <w:szCs w:val="24"/>
        </w:rPr>
        <w:t xml:space="preserve"> de</w:t>
      </w:r>
      <w:r w:rsidR="00952D1C">
        <w:rPr>
          <w:rFonts w:ascii="Times New Roman" w:hAnsi="Times New Roman"/>
          <w:color w:val="000000"/>
          <w:sz w:val="24"/>
          <w:szCs w:val="24"/>
        </w:rPr>
        <w:t xml:space="preserve"> 130 kg e fita métrica (fisioStore®) para aferição da estatura e das circunferências.  </w:t>
      </w:r>
      <w:r>
        <w:rPr>
          <w:rFonts w:ascii="Times New Roman" w:hAnsi="Times New Roman"/>
          <w:b/>
          <w:sz w:val="24"/>
          <w:szCs w:val="24"/>
        </w:rPr>
        <w:t>RESULTADOS</w:t>
      </w:r>
      <w:bookmarkEnd w:id="4"/>
      <w:r>
        <w:rPr>
          <w:rFonts w:ascii="Times New Roman" w:hAnsi="Times New Roman"/>
          <w:b/>
          <w:sz w:val="24"/>
          <w:szCs w:val="24"/>
        </w:rPr>
        <w:t xml:space="preserve"> E DISCU</w:t>
      </w:r>
      <w:bookmarkStart w:id="5" w:name="_Toc451115975"/>
      <w:r>
        <w:rPr>
          <w:rFonts w:ascii="Times New Roman" w:hAnsi="Times New Roman"/>
          <w:b/>
          <w:sz w:val="24"/>
          <w:szCs w:val="24"/>
        </w:rPr>
        <w:t xml:space="preserve">SSÕES: </w:t>
      </w:r>
      <w:r w:rsidR="00F83271">
        <w:rPr>
          <w:rFonts w:ascii="Times New Roman" w:hAnsi="Times New Roman"/>
          <w:sz w:val="24"/>
          <w:szCs w:val="24"/>
        </w:rPr>
        <w:t>Nos estudos obtidos foi possível observar que 47% da população e</w:t>
      </w:r>
      <w:r w:rsidR="004B68E7">
        <w:rPr>
          <w:rFonts w:ascii="Times New Roman" w:hAnsi="Times New Roman"/>
          <w:sz w:val="24"/>
          <w:szCs w:val="24"/>
        </w:rPr>
        <w:t xml:space="preserve">stão com sobrepeso e obesidade e </w:t>
      </w:r>
      <w:r w:rsidR="00F83271">
        <w:rPr>
          <w:rFonts w:ascii="Times New Roman" w:hAnsi="Times New Roman"/>
          <w:sz w:val="24"/>
          <w:szCs w:val="24"/>
        </w:rPr>
        <w:t>50% apresentaram risco muito elevado para o desenvolvimento de doenças cardiovasculares, além disso, esta população apresentou um padrão alimentar inadequado em relação a ingestão e frequência de alguns alimentos considerados expressivos para o risco cardiovascular. No entanto</w:t>
      </w:r>
      <w:r w:rsidR="00971EA2">
        <w:rPr>
          <w:rFonts w:ascii="Times New Roman" w:hAnsi="Times New Roman"/>
          <w:sz w:val="24"/>
          <w:szCs w:val="24"/>
        </w:rPr>
        <w:t>,</w:t>
      </w:r>
      <w:r w:rsidR="00F83271">
        <w:rPr>
          <w:rFonts w:ascii="Times New Roman" w:hAnsi="Times New Roman"/>
          <w:sz w:val="24"/>
          <w:szCs w:val="24"/>
        </w:rPr>
        <w:t xml:space="preserve"> esta população também apresentou outros fatores de risco </w:t>
      </w:r>
      <w:r w:rsidR="00971EA2">
        <w:rPr>
          <w:rFonts w:ascii="Times New Roman" w:hAnsi="Times New Roman"/>
          <w:sz w:val="24"/>
          <w:szCs w:val="24"/>
        </w:rPr>
        <w:t>para tal patologia como, Hipertensão Arterial, Diabetes Melittus, D</w:t>
      </w:r>
      <w:r w:rsidR="00F83271">
        <w:rPr>
          <w:rFonts w:ascii="Times New Roman" w:hAnsi="Times New Roman"/>
          <w:sz w:val="24"/>
          <w:szCs w:val="24"/>
        </w:rPr>
        <w:t>islipidemia, histórico familiar e inatividade física.</w:t>
      </w:r>
      <w:r w:rsidR="00971E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</w:t>
      </w:r>
      <w:bookmarkEnd w:id="5"/>
      <w:r w:rsidR="00952D1C">
        <w:rPr>
          <w:rFonts w:ascii="Times New Roman" w:hAnsi="Times New Roman"/>
          <w:b/>
          <w:sz w:val="24"/>
          <w:szCs w:val="24"/>
        </w:rPr>
        <w:t xml:space="preserve">CLUSÃO: </w:t>
      </w:r>
      <w:r w:rsidR="00A67F5D">
        <w:rPr>
          <w:rFonts w:ascii="Times New Roman" w:hAnsi="Times New Roman"/>
          <w:sz w:val="24"/>
          <w:szCs w:val="24"/>
        </w:rPr>
        <w:t>Conclui-se que houve um</w:t>
      </w:r>
      <w:r w:rsidR="00952D1C">
        <w:rPr>
          <w:rFonts w:ascii="Times New Roman" w:hAnsi="Times New Roman"/>
          <w:sz w:val="24"/>
          <w:szCs w:val="24"/>
        </w:rPr>
        <w:t xml:space="preserve"> número expressivo de </w:t>
      </w:r>
      <w:r w:rsidR="008012D4">
        <w:rPr>
          <w:rFonts w:ascii="Times New Roman" w:hAnsi="Times New Roman"/>
          <w:sz w:val="24"/>
          <w:szCs w:val="24"/>
        </w:rPr>
        <w:t>excesso de peso,</w:t>
      </w:r>
      <w:r w:rsidR="00952D1C">
        <w:rPr>
          <w:rFonts w:ascii="Times New Roman" w:hAnsi="Times New Roman"/>
          <w:sz w:val="24"/>
          <w:szCs w:val="24"/>
        </w:rPr>
        <w:t xml:space="preserve"> </w:t>
      </w:r>
      <w:r w:rsidR="00622BF6">
        <w:rPr>
          <w:rFonts w:ascii="Times New Roman" w:hAnsi="Times New Roman"/>
          <w:sz w:val="24"/>
          <w:szCs w:val="24"/>
        </w:rPr>
        <w:t>com risco para</w:t>
      </w:r>
      <w:r w:rsidR="00A67F5D">
        <w:rPr>
          <w:rFonts w:ascii="Times New Roman" w:hAnsi="Times New Roman"/>
          <w:sz w:val="24"/>
          <w:szCs w:val="24"/>
        </w:rPr>
        <w:t xml:space="preserve"> d</w:t>
      </w:r>
      <w:r w:rsidR="00622BF6">
        <w:rPr>
          <w:rFonts w:ascii="Times New Roman" w:hAnsi="Times New Roman"/>
          <w:sz w:val="24"/>
          <w:szCs w:val="24"/>
        </w:rPr>
        <w:t xml:space="preserve">oenças cardiovasculares, no qual </w:t>
      </w:r>
      <w:r w:rsidR="00A67F5D">
        <w:rPr>
          <w:rFonts w:ascii="Times New Roman" w:hAnsi="Times New Roman"/>
          <w:sz w:val="24"/>
          <w:szCs w:val="24"/>
        </w:rPr>
        <w:t>presentaram</w:t>
      </w:r>
      <w:r w:rsidR="008012D4">
        <w:rPr>
          <w:rFonts w:ascii="Times New Roman" w:hAnsi="Times New Roman"/>
          <w:sz w:val="24"/>
          <w:szCs w:val="24"/>
        </w:rPr>
        <w:t xml:space="preserve"> um padrão </w:t>
      </w:r>
      <w:r w:rsidR="00A67F5D">
        <w:rPr>
          <w:rFonts w:ascii="Times New Roman" w:hAnsi="Times New Roman"/>
          <w:sz w:val="24"/>
          <w:szCs w:val="24"/>
        </w:rPr>
        <w:t>inadequado com consumo de alimentos preditores a essa patologia.</w:t>
      </w:r>
      <w:r w:rsidR="00971EA2">
        <w:rPr>
          <w:rFonts w:ascii="Times New Roman" w:hAnsi="Times New Roman"/>
          <w:sz w:val="24"/>
          <w:szCs w:val="24"/>
        </w:rPr>
        <w:t xml:space="preserve">  Portanto, se faz necessário</w:t>
      </w:r>
      <w:r w:rsidR="00622BF6">
        <w:rPr>
          <w:rFonts w:ascii="Times New Roman" w:hAnsi="Times New Roman"/>
          <w:sz w:val="24"/>
          <w:szCs w:val="24"/>
        </w:rPr>
        <w:t xml:space="preserve"> inserir atividades voltadas para esta população em busca de estratégias para solucionar tais problemas. </w:t>
      </w:r>
      <w:r>
        <w:rPr>
          <w:rFonts w:ascii="Times New Roman" w:hAnsi="Times New Roman"/>
          <w:b/>
          <w:sz w:val="24"/>
          <w:szCs w:val="24"/>
        </w:rPr>
        <w:t xml:space="preserve">Palavras-chaves: </w:t>
      </w:r>
      <w:r w:rsidR="00952D1C">
        <w:rPr>
          <w:rFonts w:ascii="Times New Roman" w:hAnsi="Times New Roman"/>
          <w:sz w:val="24"/>
          <w:szCs w:val="24"/>
        </w:rPr>
        <w:t>Doenças cardiovasculares, Transição Nutricional, Saúde Pública</w:t>
      </w:r>
      <w:r w:rsidR="008012D4">
        <w:rPr>
          <w:rFonts w:ascii="Times New Roman" w:hAnsi="Times New Roman"/>
          <w:sz w:val="24"/>
          <w:szCs w:val="24"/>
        </w:rPr>
        <w:t>.</w:t>
      </w:r>
    </w:p>
    <w:p w:rsidR="00971EA2" w:rsidRDefault="00971EA2" w:rsidP="00971EA2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4F55" w:rsidRDefault="00540AC8" w:rsidP="00971EA2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REFERÊNCIAS:</w:t>
      </w:r>
      <w:r w:rsidR="00675450">
        <w:rPr>
          <w:rFonts w:ascii="Times New Roman" w:hAnsi="Times New Roman"/>
          <w:b/>
          <w:sz w:val="24"/>
          <w:szCs w:val="24"/>
        </w:rPr>
        <w:t xml:space="preserve"> </w:t>
      </w:r>
    </w:p>
    <w:p w:rsidR="00971EA2" w:rsidRPr="00971EA2" w:rsidRDefault="00971EA2" w:rsidP="00971EA2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1E78" w:rsidRDefault="00675450" w:rsidP="00971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450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OUTINHO, J.G.; GENTIL, P.C.; TORAL, N.A. A</w:t>
      </w:r>
      <w:r w:rsidR="00801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desnutrição e obesidade no Brasil: o enfrentamento com base na agenda única da nutrição. </w:t>
      </w:r>
      <w:r w:rsidRPr="00675450">
        <w:rPr>
          <w:rFonts w:ascii="Times New Roman" w:hAnsi="Times New Roman"/>
          <w:b/>
          <w:sz w:val="24"/>
          <w:szCs w:val="24"/>
        </w:rPr>
        <w:t>Caderno de Saúde Pública</w:t>
      </w:r>
      <w:r>
        <w:rPr>
          <w:rFonts w:ascii="Times New Roman" w:hAnsi="Times New Roman"/>
          <w:sz w:val="24"/>
          <w:szCs w:val="24"/>
        </w:rPr>
        <w:t>, v. 24, n.2, p. 332-40, 2008.</w:t>
      </w:r>
    </w:p>
    <w:p w:rsidR="00971EA2" w:rsidRDefault="00971EA2" w:rsidP="00971E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F55" w:rsidRDefault="00224F55" w:rsidP="00971E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GUS, I.; RIBEIRO, R.A.; KATO, S.;</w:t>
      </w:r>
      <w:r w:rsidR="00A30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BASTOS, J.; MEDINA, C.; ZAZLAVSKY, C.; PORTAL, V.; TIMMERS, R.; MARKOSKI, M.M.; GOTTSCHALL, C.A.M. Variações na Prevalemcia dos Fatores de Risco para Doença Arterial Coronariana no Rio Grande do Sul: Uma análise Comparativa entre 2002-2014. </w:t>
      </w:r>
      <w:r w:rsidRPr="00A3005F">
        <w:rPr>
          <w:rFonts w:ascii="Times New Roman" w:hAnsi="Times New Roman"/>
          <w:b/>
          <w:sz w:val="24"/>
          <w:szCs w:val="24"/>
        </w:rPr>
        <w:t>Arquivo</w:t>
      </w:r>
      <w:r w:rsidR="00A3005F" w:rsidRPr="00A3005F">
        <w:rPr>
          <w:rFonts w:ascii="Times New Roman" w:hAnsi="Times New Roman"/>
          <w:b/>
          <w:sz w:val="24"/>
          <w:szCs w:val="24"/>
        </w:rPr>
        <w:t>s Brasileiros de Cardiologia</w:t>
      </w:r>
      <w:r w:rsidR="00A3005F">
        <w:rPr>
          <w:rFonts w:ascii="Times New Roman" w:hAnsi="Times New Roman"/>
          <w:sz w:val="24"/>
          <w:szCs w:val="24"/>
        </w:rPr>
        <w:t>, 2015.</w:t>
      </w:r>
    </w:p>
    <w:p w:rsidR="00971EA2" w:rsidRDefault="00971EA2" w:rsidP="00971E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5450" w:rsidRDefault="00675450" w:rsidP="00971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5E2">
        <w:rPr>
          <w:rFonts w:ascii="Times New Roman" w:hAnsi="Times New Roman"/>
          <w:sz w:val="24"/>
          <w:szCs w:val="24"/>
        </w:rPr>
        <w:t xml:space="preserve">PINHO, L.de.; FLAVIO, E.F.; SANTOS, S.H.; BOTELHO, A. de C.; CALDEIRA, A. P. Excess weight and food consumption of adolescents in public schools in northern Minas Gerais state, Brazil. </w:t>
      </w:r>
      <w:r w:rsidRPr="001417ED">
        <w:rPr>
          <w:rFonts w:ascii="Times New Roman" w:hAnsi="Times New Roman"/>
          <w:b/>
          <w:sz w:val="24"/>
          <w:szCs w:val="24"/>
        </w:rPr>
        <w:t xml:space="preserve">Ciencia </w:t>
      </w:r>
      <w:r w:rsidR="008012D4" w:rsidRPr="001417ED">
        <w:rPr>
          <w:rFonts w:ascii="Times New Roman" w:hAnsi="Times New Roman"/>
          <w:b/>
          <w:sz w:val="24"/>
          <w:szCs w:val="24"/>
        </w:rPr>
        <w:t xml:space="preserve">&amp; Saúde Coletiva, </w:t>
      </w:r>
      <w:r w:rsidR="008012D4" w:rsidRPr="001417ED">
        <w:rPr>
          <w:rFonts w:ascii="Times New Roman" w:hAnsi="Times New Roman"/>
          <w:sz w:val="24"/>
          <w:szCs w:val="24"/>
        </w:rPr>
        <w:t xml:space="preserve">v. 19, p. 67-74, 2014. </w:t>
      </w:r>
    </w:p>
    <w:p w:rsidR="00971EA2" w:rsidRPr="001417ED" w:rsidRDefault="00971EA2" w:rsidP="00971E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2D4" w:rsidRDefault="008012D4" w:rsidP="00971EA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RIQUE, A. B.R.; SOARES, E.de A.; MEIRELLES, C. de M. Nutrição e Exercício na Prevenção e Controle das Doenças Cardiovasculares. </w:t>
      </w:r>
      <w:r>
        <w:rPr>
          <w:rFonts w:ascii="Times New Roman" w:hAnsi="Times New Roman"/>
          <w:b/>
          <w:sz w:val="24"/>
          <w:szCs w:val="24"/>
        </w:rPr>
        <w:t xml:space="preserve">Revista Brasileira de Medicia e </w:t>
      </w:r>
      <w:r w:rsidRPr="008012D4">
        <w:rPr>
          <w:rFonts w:ascii="Times New Roman" w:hAnsi="Times New Roman"/>
          <w:b/>
          <w:sz w:val="24"/>
          <w:szCs w:val="24"/>
        </w:rPr>
        <w:t>Esporte</w:t>
      </w:r>
      <w:r w:rsidRPr="008012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12D4"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12D4">
        <w:rPr>
          <w:rFonts w:ascii="Times New Roman" w:hAnsi="Times New Roman"/>
          <w:sz w:val="24"/>
          <w:szCs w:val="24"/>
        </w:rPr>
        <w:t>8, n. 6, p. 244-54,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12D4">
        <w:rPr>
          <w:rFonts w:ascii="Times New Roman" w:hAnsi="Times New Roman"/>
          <w:sz w:val="24"/>
          <w:szCs w:val="24"/>
        </w:rPr>
        <w:t>2002</w:t>
      </w:r>
      <w:r>
        <w:rPr>
          <w:rFonts w:ascii="Times New Roman" w:hAnsi="Times New Roman"/>
          <w:sz w:val="24"/>
          <w:szCs w:val="24"/>
        </w:rPr>
        <w:t>.</w:t>
      </w:r>
    </w:p>
    <w:p w:rsidR="00971EA2" w:rsidRPr="008012D4" w:rsidRDefault="00971EA2" w:rsidP="00971EA2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SOCIEDADE BRASILEIRA DE CARDIOLOGIA. I Diretriz sobre o consumo de gorduras e saúde cardiovascular. </w:t>
      </w:r>
      <w:r w:rsidRPr="00971EA2">
        <w:rPr>
          <w:rFonts w:ascii="Times New Roman" w:hAnsi="Times New Roman"/>
          <w:b/>
          <w:sz w:val="24"/>
          <w:szCs w:val="24"/>
        </w:rPr>
        <w:t>Arquivos Brasileiros de Cardiologia</w:t>
      </w:r>
      <w:r>
        <w:rPr>
          <w:rFonts w:ascii="Times New Roman" w:hAnsi="Times New Roman"/>
          <w:sz w:val="24"/>
          <w:szCs w:val="24"/>
        </w:rPr>
        <w:t>, v. 100, n. 1, p. 1-40, 2013.</w:t>
      </w:r>
    </w:p>
    <w:sectPr w:rsidR="00971EA2" w:rsidRPr="00801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C8"/>
    <w:rsid w:val="001417ED"/>
    <w:rsid w:val="002132B1"/>
    <w:rsid w:val="00224F55"/>
    <w:rsid w:val="00293D69"/>
    <w:rsid w:val="002F5512"/>
    <w:rsid w:val="0031104E"/>
    <w:rsid w:val="003863EA"/>
    <w:rsid w:val="00482767"/>
    <w:rsid w:val="004B68E7"/>
    <w:rsid w:val="00540AC8"/>
    <w:rsid w:val="005C5185"/>
    <w:rsid w:val="00622BF6"/>
    <w:rsid w:val="00675450"/>
    <w:rsid w:val="008012D4"/>
    <w:rsid w:val="008370F0"/>
    <w:rsid w:val="00856AED"/>
    <w:rsid w:val="008715E2"/>
    <w:rsid w:val="008C30E0"/>
    <w:rsid w:val="00952D1C"/>
    <w:rsid w:val="00971EA2"/>
    <w:rsid w:val="00A3005F"/>
    <w:rsid w:val="00A67F5D"/>
    <w:rsid w:val="00B01A66"/>
    <w:rsid w:val="00B94562"/>
    <w:rsid w:val="00BB6AB9"/>
    <w:rsid w:val="00E51E78"/>
    <w:rsid w:val="00EB3326"/>
    <w:rsid w:val="00F8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173C"/>
  <w15:chartTrackingRefBased/>
  <w15:docId w15:val="{264A533B-85EB-404B-880B-0ACA951A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0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Gislanny Araújo</dc:creator>
  <cp:keywords/>
  <dc:description/>
  <cp:lastModifiedBy>Lucas Santos</cp:lastModifiedBy>
  <cp:revision>11</cp:revision>
  <dcterms:created xsi:type="dcterms:W3CDTF">2019-10-05T14:57:00Z</dcterms:created>
  <dcterms:modified xsi:type="dcterms:W3CDTF">2019-10-11T00:51:00Z</dcterms:modified>
</cp:coreProperties>
</file>